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F0003">
      <w:pPr>
        <w:pStyle w:val="10"/>
        <w:bidi w:val="0"/>
        <w:rPr>
          <w:rFonts w:hint="default"/>
          <w:lang w:val="en-US" w:eastAsia="zh-CN"/>
        </w:rPr>
      </w:pPr>
      <w:bookmarkStart w:id="0" w:name="_GoBack"/>
      <w:r>
        <w:rPr>
          <w:rFonts w:hint="default"/>
          <w:lang w:val="en-US" w:eastAsia="zh-CN"/>
        </w:rPr>
        <w:t>北京市商务局关于《北京市商务局行政检查裁量基准（2025年版）》的政策解读</w:t>
      </w:r>
    </w:p>
    <w:bookmarkEnd w:id="0"/>
    <w:p w14:paraId="42A29CE5">
      <w:pPr>
        <w:pStyle w:val="8"/>
        <w:bidi w:val="0"/>
        <w:rPr>
          <w:rFonts w:hint="default"/>
          <w:lang w:val="en-US" w:eastAsia="zh-CN"/>
        </w:rPr>
      </w:pPr>
      <w:r>
        <w:rPr>
          <w:rFonts w:hint="default"/>
          <w:lang w:val="en-US" w:eastAsia="zh-CN"/>
        </w:rPr>
        <w:t>发布时间：2025-12-11</w:t>
      </w:r>
      <w:r>
        <w:rPr>
          <w:rFonts w:hint="eastAsia"/>
          <w:lang w:val="en-US" w:eastAsia="zh-CN"/>
        </w:rPr>
        <w:t xml:space="preserve">                               </w:t>
      </w:r>
      <w:r>
        <w:rPr>
          <w:rFonts w:hint="default"/>
          <w:lang w:val="en-US" w:eastAsia="zh-CN"/>
        </w:rPr>
        <w:t>信息提供：北京市商务局</w:t>
      </w:r>
    </w:p>
    <w:p w14:paraId="41C94FC1">
      <w:pPr>
        <w:pStyle w:val="2"/>
        <w:bidi w:val="0"/>
        <w:rPr>
          <w:rFonts w:hint="default"/>
          <w:lang w:val="en-US" w:eastAsia="zh-CN"/>
        </w:rPr>
      </w:pPr>
      <w:r>
        <w:rPr>
          <w:rFonts w:hint="default"/>
          <w:lang w:val="en-US" w:eastAsia="zh-CN"/>
        </w:rPr>
        <w:t>一、起草背景</w:t>
      </w:r>
    </w:p>
    <w:p w14:paraId="623C6690">
      <w:pPr>
        <w:ind w:firstLine="560" w:firstLineChars="200"/>
        <w:rPr>
          <w:rFonts w:hint="default"/>
          <w:lang w:val="en-US" w:eastAsia="zh-CN"/>
        </w:rPr>
      </w:pPr>
      <w:r>
        <w:rPr>
          <w:rFonts w:hint="default"/>
          <w:lang w:val="en-US" w:eastAsia="zh-CN"/>
        </w:rPr>
        <w:t>为贯彻落实《国务院办公厅关于进一步规范行政裁量权基准制定和管理工作的意见》（国办发〔2022〕27号）和本市《关于进一步规范行政裁量权基准制定和管理工作的实施意见》（京依法行政办发〔2023〕4号），持续规范行政检查事项实施，市商务局在《北京市商务局行政检查裁量基准（2023年版）》的基础上，更新整理了商务行政检查类职权的裁量基准，形成了《北京市商务局行政检查裁量基准（2025年版）》。</w:t>
      </w:r>
    </w:p>
    <w:p w14:paraId="6176C722">
      <w:pPr>
        <w:pStyle w:val="2"/>
        <w:bidi w:val="0"/>
        <w:rPr>
          <w:rFonts w:hint="default"/>
          <w:lang w:val="en-US" w:eastAsia="zh-CN"/>
        </w:rPr>
      </w:pPr>
      <w:r>
        <w:rPr>
          <w:rFonts w:hint="default"/>
          <w:lang w:val="en-US" w:eastAsia="zh-CN"/>
        </w:rPr>
        <w:t>二、主要内容</w:t>
      </w:r>
    </w:p>
    <w:p w14:paraId="50B2BD90">
      <w:pPr>
        <w:ind w:firstLine="560" w:firstLineChars="200"/>
        <w:rPr>
          <w:rFonts w:hint="default"/>
          <w:lang w:val="en-US" w:eastAsia="zh-CN"/>
        </w:rPr>
      </w:pPr>
      <w:r>
        <w:rPr>
          <w:rFonts w:hint="default"/>
          <w:lang w:val="en-US" w:eastAsia="zh-CN"/>
        </w:rPr>
        <w:t>《北京市商务局行政检查裁量基准（2025年版）》包括市商务局现有6项行政检查事项，即对成品油零售经营企业的行政检查、对部分易制毒化学品进出口的行政检查、对取得《企业境外投资证书》的企业的行政检查、对取得对外劳务合作经营资格企业的行政检查、对机电产品国际招标投标活动及招标代理机构的行政检查、对商务领域发行兑付单用途预付卡经营者的行政检查，对行政检查事项的检查对象、检查内容、检查方式、检查标准、检查频次、行使层级等内容进行了明确。</w:t>
      </w:r>
    </w:p>
    <w:p w14:paraId="521739F5">
      <w:pPr>
        <w:ind w:firstLine="560" w:firstLineChars="200"/>
        <w:rPr>
          <w:rFonts w:hint="default"/>
          <w:lang w:val="en-US" w:eastAsia="zh-CN"/>
        </w:rPr>
      </w:pPr>
      <w:r>
        <w:rPr>
          <w:rFonts w:hint="default"/>
          <w:lang w:val="en-US" w:eastAsia="zh-CN"/>
        </w:rPr>
        <w:t>https://sw.beijing.gov.cn/zwxx/2024zcjd/202512/t20251211_4335720.html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047D51"/>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22C18FA"/>
    <w:rsid w:val="22A660F0"/>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32C62D6"/>
    <w:rsid w:val="633F1FAA"/>
    <w:rsid w:val="64E928BC"/>
    <w:rsid w:val="65D44687"/>
    <w:rsid w:val="66801568"/>
    <w:rsid w:val="67550FD9"/>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22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2025-12-11T07:05:11Z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50DFBC2B545B40208E6B64022E0C1F59_13</vt:lpwstr>
  </property>
  <property fmtid="{D5CDD505-2E9C-101B-9397-08002B2CF9AE}" pid="4" name="KSOTemplateDocerSaveRecord">
    <vt:lpwstr>eyJoZGlkIjoiMjIxMjI5YjhlNTAxYzUyOTYyYWZlMGFjYmE4ZTczY2EiLCJ1c2VySWQiOiIxNDU2NzYxMDUwIn0=</vt:lpwstr>
  </property>
</Properties>
</file>