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4E8E">
      <w:pPr>
        <w:pStyle w:val="10"/>
        <w:bidi w:val="0"/>
      </w:pPr>
      <w:bookmarkStart w:id="0" w:name="_GoBack"/>
      <w:r>
        <w:rPr>
          <w:rFonts w:hint="eastAsia"/>
        </w:rPr>
        <w:t>怀柔区2025年度第十批拟认定创新型中小企业名单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8807"/>
      </w:tblGrid>
      <w:tr w14:paraId="0D3A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66C3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b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98C69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b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企业名称</w:t>
            </w:r>
          </w:p>
        </w:tc>
      </w:tr>
      <w:tr w14:paraId="1216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EAD70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8950E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中环柯昂（北京）科技有限公司</w:t>
            </w:r>
          </w:p>
        </w:tc>
      </w:tr>
      <w:tr w14:paraId="420B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9C170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9C532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北京岚时科技有限公司</w:t>
            </w:r>
          </w:p>
        </w:tc>
      </w:tr>
      <w:tr w14:paraId="4BA3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983B9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F69D0F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北京航控智动科技有限公司</w:t>
            </w:r>
          </w:p>
        </w:tc>
      </w:tr>
      <w:tr w14:paraId="3E9F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F7F2F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4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3CF43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北京恒盛创鑫科技有限公司</w:t>
            </w:r>
          </w:p>
        </w:tc>
      </w:tr>
      <w:tr w14:paraId="67E7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C2DB5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0261B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北京世纪福瑞科技有限公司</w:t>
            </w:r>
          </w:p>
        </w:tc>
      </w:tr>
      <w:tr w14:paraId="40E0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8D8E6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6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196D6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北京时代京工建设工程有限公司</w:t>
            </w:r>
          </w:p>
        </w:tc>
      </w:tr>
      <w:tr w14:paraId="261F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BBE7D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50B33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北京环亚兴达集团有限公司</w:t>
            </w:r>
          </w:p>
        </w:tc>
      </w:tr>
      <w:tr w14:paraId="3EFF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9704B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F7F7F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北京千曲妙韵文化传媒有限公司</w:t>
            </w:r>
          </w:p>
        </w:tc>
      </w:tr>
      <w:tr w14:paraId="7421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491CE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9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1F58F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北京米人爱创科技有限公司</w:t>
            </w:r>
          </w:p>
        </w:tc>
      </w:tr>
      <w:tr w14:paraId="104F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3169A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10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195E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北京芯东来半导体科技有限公司</w:t>
            </w:r>
          </w:p>
        </w:tc>
      </w:tr>
      <w:tr w14:paraId="217F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EED57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11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FE260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诚远易安（北京）科技有限公司</w:t>
            </w:r>
          </w:p>
        </w:tc>
      </w:tr>
      <w:tr w14:paraId="73EA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B929F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12</w:t>
            </w:r>
          </w:p>
        </w:tc>
        <w:tc>
          <w:tcPr>
            <w:tcW w:w="8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E20E1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微软雅黑" w:eastAsia="宋体" w:cs="微软雅黑"/>
                <w:color w:val="404040"/>
                <w:sz w:val="3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40404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北京中科慧仪科技有限公司</w:t>
            </w:r>
          </w:p>
        </w:tc>
      </w:tr>
    </w:tbl>
    <w:p w14:paraId="2418EA5F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04040"/>
        </w:rPr>
      </w:pPr>
    </w:p>
    <w:p w14:paraId="0BE7D8B7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DD56921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197</Characters>
  <Lines>1</Lines>
  <Paragraphs>1</Paragraphs>
  <TotalTime>4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2025-12-09T08:40:56Z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6CA589AC008E488DA775AEE90DE1F46F_13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