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778B5">
      <w:pPr>
        <w:pStyle w:val="2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18D3F0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28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8"/>
          <w:sz w:val="44"/>
          <w:szCs w:val="32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8"/>
          <w:sz w:val="44"/>
          <w:szCs w:val="32"/>
          <w:lang w:eastAsia="zh-CN"/>
        </w:rPr>
        <w:t>集中带量采购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8"/>
          <w:sz w:val="44"/>
          <w:szCs w:val="32"/>
          <w:lang w:val="en-US" w:eastAsia="zh-CN"/>
        </w:rPr>
        <w:t>支持</w:t>
      </w:r>
    </w:p>
    <w:p w14:paraId="637BCB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28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8"/>
          <w:sz w:val="44"/>
          <w:szCs w:val="32"/>
          <w:lang w:eastAsia="zh-CN"/>
        </w:rPr>
        <w:t>拟支持企业名单</w:t>
      </w:r>
    </w:p>
    <w:tbl>
      <w:tblPr>
        <w:tblStyle w:val="3"/>
        <w:tblW w:w="342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4457"/>
      </w:tblGrid>
      <w:tr w14:paraId="2D297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38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27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公司名称</w:t>
            </w:r>
          </w:p>
        </w:tc>
      </w:tr>
      <w:tr w14:paraId="01824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83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3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9C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</w:rPr>
              <w:t>北京邦塞科技有限公司</w:t>
            </w:r>
          </w:p>
        </w:tc>
      </w:tr>
      <w:tr w14:paraId="2902C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B4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3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B5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/>
              </w:rPr>
              <w:t>北京丹大生物技术有限公司</w:t>
            </w:r>
          </w:p>
        </w:tc>
      </w:tr>
      <w:tr w14:paraId="0B4A5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53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381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3924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</w:rPr>
              <w:t>北京德益达美医疗科技有限公司</w:t>
            </w:r>
          </w:p>
        </w:tc>
      </w:tr>
      <w:tr w14:paraId="56F3E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73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  <w:t>4</w:t>
            </w:r>
          </w:p>
        </w:tc>
        <w:tc>
          <w:tcPr>
            <w:tcW w:w="3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C2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/>
              </w:rPr>
              <w:t>北京久事神康医疗科技有限公司</w:t>
            </w:r>
          </w:p>
        </w:tc>
      </w:tr>
      <w:tr w14:paraId="253FB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49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3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0C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/>
              </w:rPr>
              <w:t>北京凯因科技股份有限公司</w:t>
            </w:r>
          </w:p>
        </w:tc>
      </w:tr>
      <w:tr w14:paraId="23AF4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1A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  <w:t>6</w:t>
            </w:r>
          </w:p>
        </w:tc>
        <w:tc>
          <w:tcPr>
            <w:tcW w:w="3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A2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/>
              </w:rPr>
              <w:t>北京康派特医疗器械有限公司</w:t>
            </w:r>
          </w:p>
        </w:tc>
      </w:tr>
      <w:tr w14:paraId="49DBA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D4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  <w:t>7</w:t>
            </w:r>
          </w:p>
        </w:tc>
        <w:tc>
          <w:tcPr>
            <w:tcW w:w="3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66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/>
              </w:rPr>
              <w:t>北京科仪邦恩医疗器械科技有限公司</w:t>
            </w:r>
          </w:p>
        </w:tc>
      </w:tr>
      <w:tr w14:paraId="1BEC5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EB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  <w:t>8</w:t>
            </w:r>
          </w:p>
        </w:tc>
        <w:tc>
          <w:tcPr>
            <w:tcW w:w="3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2B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/>
              </w:rPr>
              <w:t>北京瑞朗泰科医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/>
              </w:rPr>
              <w:t>疗器械有限公司</w:t>
            </w:r>
          </w:p>
        </w:tc>
      </w:tr>
      <w:tr w14:paraId="2ABA7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72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  <w:t>9</w:t>
            </w:r>
          </w:p>
        </w:tc>
        <w:tc>
          <w:tcPr>
            <w:tcW w:w="3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33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/>
              </w:rPr>
              <w:t>北京赛升药业股份有限公司</w:t>
            </w:r>
          </w:p>
        </w:tc>
      </w:tr>
      <w:tr w14:paraId="44A66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C6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  <w:t>10</w:t>
            </w:r>
          </w:p>
        </w:tc>
        <w:tc>
          <w:tcPr>
            <w:tcW w:w="3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87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/>
              </w:rPr>
              <w:t>北京四环生物制药有限公司</w:t>
            </w:r>
          </w:p>
        </w:tc>
      </w:tr>
      <w:tr w14:paraId="7DA71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96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3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48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/>
              </w:rPr>
              <w:t>北京天星医疗股份有限公司</w:t>
            </w:r>
          </w:p>
        </w:tc>
      </w:tr>
      <w:tr w14:paraId="3C7E5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6A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  <w:t>12</w:t>
            </w:r>
          </w:p>
        </w:tc>
        <w:tc>
          <w:tcPr>
            <w:tcW w:w="3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5B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/>
              </w:rPr>
              <w:t>神州细胞工程有限公司</w:t>
            </w:r>
          </w:p>
        </w:tc>
      </w:tr>
      <w:tr w14:paraId="4E8FA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FA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  <w:t>13</w:t>
            </w:r>
          </w:p>
        </w:tc>
        <w:tc>
          <w:tcPr>
            <w:tcW w:w="3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EB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/>
              </w:rPr>
              <w:t>舒泰神（北京）生物制药股份有限公司</w:t>
            </w:r>
          </w:p>
        </w:tc>
      </w:tr>
      <w:tr w14:paraId="4B31E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DF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  <w:t>14</w:t>
            </w:r>
          </w:p>
        </w:tc>
        <w:tc>
          <w:tcPr>
            <w:tcW w:w="3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F4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/>
              </w:rPr>
              <w:t>悦康药业集团股份有限公司</w:t>
            </w:r>
          </w:p>
        </w:tc>
      </w:tr>
    </w:tbl>
    <w:p w14:paraId="5D0215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C388E"/>
    <w:rsid w:val="76BB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228</Characters>
  <Lines>0</Lines>
  <Paragraphs>0</Paragraphs>
  <TotalTime>0</TotalTime>
  <ScaleCrop>false</ScaleCrop>
  <LinksUpToDate>false</LinksUpToDate>
  <CharactersWithSpaces>228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2025-12-02T02:50:00Z</dcterms:created>
  <dc:creator>张九峰</dc:creator>
  <cp:lastModifiedBy>张九峰</cp:lastModifiedBy>
  <dcterms:modified xsi:type="dcterms:W3CDTF">2025-12-02T03:08:14Z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eyJoZGlkIjoiYmExMTEyMzlhM2ZkMjU2YzAyOTFjZDEwODIzNDE3Y2YiLCJ1c2VySWQiOiIzNTgxMjQ0NTQifQ==</vt:lpwstr>
  </property>
  <property fmtid="{D5CDD505-2E9C-101B-9397-08002B2CF9AE}" pid="4" name="ICV">
    <vt:lpwstr>09999B8EFC9A47FDBB2B714A8F1BAE66_12</vt:lpwstr>
  </property>
</Properties>
</file>