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89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</w:rPr>
        <w:t>年知识产权服务机构提升国际服务质量资助项目明细表</w:t>
      </w:r>
    </w:p>
    <w:tbl>
      <w:tblPr>
        <w:tblStyle w:val="4"/>
        <w:tblW w:w="562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379"/>
        <w:gridCol w:w="3632"/>
        <w:gridCol w:w="2800"/>
      </w:tblGrid>
      <w:tr w14:paraId="20A8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01" w:type="pct"/>
            <w:tcBorders>
              <w:tl2br w:val="nil"/>
              <w:tr2bl w:val="nil"/>
            </w:tcBorders>
            <w:shd w:val="clear" w:color="auto" w:fill="366091"/>
            <w:noWrap w:val="0"/>
            <w:vAlign w:val="center"/>
          </w:tcPr>
          <w:p w14:paraId="3751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366091"/>
            <w:noWrap w:val="0"/>
            <w:vAlign w:val="center"/>
          </w:tcPr>
          <w:p w14:paraId="234E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shd w:val="clear" w:color="auto" w:fill="366091"/>
            <w:noWrap w:val="0"/>
            <w:vAlign w:val="center"/>
          </w:tcPr>
          <w:p w14:paraId="07E1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shd w:val="clear" w:color="auto" w:fill="366091"/>
            <w:noWrap w:val="0"/>
            <w:vAlign w:val="center"/>
          </w:tcPr>
          <w:p w14:paraId="33ED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6B3B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8DC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5C0C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1.北京康信知识产权代理有限责任公司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529C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2E9D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出席境外知识产权会议搭建展台</w:t>
            </w:r>
          </w:p>
        </w:tc>
      </w:tr>
      <w:tr w14:paraId="0EF02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AA0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00D4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2.北京万慧达知识产权代理有限公司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323B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4D95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参加第146届INTA国际商标协会年会</w:t>
            </w:r>
          </w:p>
        </w:tc>
      </w:tr>
      <w:tr w14:paraId="7F2A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066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56F0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3.北京国专知识产权有限责任公司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4363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6A82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AIPPI世界知识产权大会</w:t>
            </w:r>
          </w:p>
        </w:tc>
      </w:tr>
      <w:tr w14:paraId="26728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545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3D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4.北京三聚阳光知识产权代理有限公司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40D9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10F6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INTA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国际商标协会年会</w:t>
            </w:r>
          </w:p>
        </w:tc>
      </w:tr>
      <w:tr w14:paraId="249E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F347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1C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63A4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700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Brainlinx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欧洲知识产权论坛</w:t>
            </w:r>
          </w:p>
        </w:tc>
      </w:tr>
      <w:tr w14:paraId="273C0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571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39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5.北京市柳沈律师事务所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1ACE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14C6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赴日本、韩国进行业务交流</w:t>
            </w:r>
          </w:p>
        </w:tc>
      </w:tr>
      <w:tr w14:paraId="7FC5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701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1E7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2107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3A47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IPBC Global 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会议等会议</w:t>
            </w:r>
          </w:p>
        </w:tc>
      </w:tr>
      <w:tr w14:paraId="26FB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098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04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.北京东方亿思知识产权代理有限责任公司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5A17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283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INTA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国际商标协会年会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等会议</w:t>
            </w:r>
          </w:p>
        </w:tc>
      </w:tr>
      <w:tr w14:paraId="6A8E6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0A1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06E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0299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1774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年多次去往国外进行知识产权交流活动</w:t>
            </w:r>
          </w:p>
        </w:tc>
      </w:tr>
      <w:tr w14:paraId="2FF3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F57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71F5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7.北京国知专利预警咨询有限公司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5884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购买价格在20万以上的国际知识产权数据库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3A0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Patentics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国际知识产权数据库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等数据库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2422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5F6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5AD2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8.北京华进京联知识产权代理有限公司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0658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08D6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参加第146届INTA国际商标协会年会</w:t>
            </w:r>
          </w:p>
        </w:tc>
      </w:tr>
      <w:tr w14:paraId="5F81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47F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06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9.北京卫平知识产权代理有限公司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5941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设立境外分支机构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4990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年在香港注册公司</w:t>
            </w:r>
          </w:p>
        </w:tc>
      </w:tr>
      <w:tr w14:paraId="5283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E19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6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6461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4C1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美国戴顿大学法学院进行学术交流</w:t>
            </w:r>
          </w:p>
        </w:tc>
      </w:tr>
      <w:tr w14:paraId="72AE8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4303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D6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3016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01C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国际商标协会年会</w:t>
            </w:r>
          </w:p>
        </w:tc>
      </w:tr>
      <w:tr w14:paraId="4708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855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93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10.首都知识产权服务业协会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09EF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16B2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年中国国际服务贸易交易会知识产权服务业发展国际大会</w:t>
            </w:r>
          </w:p>
        </w:tc>
      </w:tr>
      <w:tr w14:paraId="0259C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A9E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92E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567C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40B1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国际知识产权论坛、会议专题活动</w:t>
            </w:r>
          </w:p>
        </w:tc>
      </w:tr>
      <w:tr w14:paraId="503A6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41A5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E4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6455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其他提升知识产权国际服务质量的活动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578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国际知识产权综合运营服务</w:t>
            </w:r>
          </w:p>
        </w:tc>
      </w:tr>
      <w:tr w14:paraId="5C7C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1EF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3D87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11.北京聿宏知识产权代理有限公司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2D13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21E8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参加国际知识产权会议并主办知识产权专题活动</w:t>
            </w:r>
          </w:p>
        </w:tc>
      </w:tr>
      <w:tr w14:paraId="40597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08A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4672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12.北京市专利代理师协会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5C80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482F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知识产权国际交流活动</w:t>
            </w:r>
          </w:p>
        </w:tc>
      </w:tr>
      <w:tr w14:paraId="17D7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9D2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E8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13.智信禾（北京）知识产权代理有限公司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2B3E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1B33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国际知识产权能力建设项目</w:t>
            </w:r>
          </w:p>
        </w:tc>
      </w:tr>
      <w:tr w14:paraId="15A7E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EB0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1E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1D41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3C08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国际知识产权生态建设项目</w:t>
            </w:r>
          </w:p>
        </w:tc>
      </w:tr>
      <w:tr w14:paraId="354A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7F1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noWrap w:val="0"/>
            <w:vAlign w:val="center"/>
          </w:tcPr>
          <w:p w14:paraId="4023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14.华智众创（北京）投资管理有限责任公司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41E5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344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推荐企业（项目）参展第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届日内瓦国际发明展国际展会</w:t>
            </w:r>
          </w:p>
        </w:tc>
      </w:tr>
      <w:tr w14:paraId="67D0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D83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A2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15.北京汇知杰知识产权代理有限公司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33EB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0387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INTA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国际商标协会年会</w:t>
            </w:r>
          </w:p>
        </w:tc>
      </w:tr>
      <w:tr w14:paraId="445E5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9BE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540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7758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4DA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AIPPI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世界知识产权大会</w:t>
            </w:r>
          </w:p>
        </w:tc>
      </w:tr>
      <w:tr w14:paraId="1A45E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4C4B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FE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16.北京摩知轮科技有限公司</w:t>
            </w: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1218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主办、协办或参加境外知识产权论坛、会议等活动并发布主旨演讲或组织专题活动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192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INTA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国际商标协会年会</w:t>
            </w:r>
          </w:p>
        </w:tc>
      </w:tr>
      <w:tr w14:paraId="6DD49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828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615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l2br w:val="nil"/>
              <w:tr2bl w:val="nil"/>
            </w:tcBorders>
            <w:noWrap w:val="0"/>
            <w:vAlign w:val="center"/>
          </w:tcPr>
          <w:p w14:paraId="73C6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开展知识产权国际交流活动</w:t>
            </w:r>
          </w:p>
        </w:tc>
        <w:tc>
          <w:tcPr>
            <w:tcW w:w="1461" w:type="pct"/>
            <w:tcBorders>
              <w:tl2br w:val="nil"/>
              <w:tr2bl w:val="nil"/>
            </w:tcBorders>
            <w:noWrap w:val="0"/>
            <w:vAlign w:val="center"/>
          </w:tcPr>
          <w:p w14:paraId="2D8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AIPPI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世界知识产权大会</w:t>
            </w:r>
          </w:p>
        </w:tc>
      </w:tr>
    </w:tbl>
    <w:p w14:paraId="1E35E5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EB1A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3450F74E">
      <w:pPr>
        <w:bidi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OWU5NjVmODJkNjk1NmQzY2U1ZDAyNWMwM2EzZGYifQ=="/>
  </w:docVars>
  <w:rsids>
    <w:rsidRoot w:val="00000000"/>
    <w:rsid w:val="02797B0A"/>
    <w:rsid w:val="10FD4EAD"/>
    <w:rsid w:val="127E7284"/>
    <w:rsid w:val="131B2077"/>
    <w:rsid w:val="13B642FE"/>
    <w:rsid w:val="1B28788F"/>
    <w:rsid w:val="1D402D62"/>
    <w:rsid w:val="1D6F7328"/>
    <w:rsid w:val="23E9602A"/>
    <w:rsid w:val="24FF1A46"/>
    <w:rsid w:val="2A2D1E94"/>
    <w:rsid w:val="2E590EF2"/>
    <w:rsid w:val="3A4678DA"/>
    <w:rsid w:val="3DCE273D"/>
    <w:rsid w:val="4A0347E7"/>
    <w:rsid w:val="582B4722"/>
    <w:rsid w:val="5B715AC9"/>
    <w:rsid w:val="66E300DB"/>
    <w:rsid w:val="670F0ED0"/>
    <w:rsid w:val="714A6129"/>
    <w:rsid w:val="71AB719E"/>
    <w:rsid w:val="72842772"/>
    <w:rsid w:val="758E3B34"/>
    <w:rsid w:val="75F010AD"/>
    <w:rsid w:val="D69CB791"/>
    <w:rsid w:val="DF7FCF57"/>
    <w:rsid w:val="F6DD7EF7"/>
    <w:rsid w:val="FCF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qFormat/>
    <w:uiPriority w:val="0"/>
    <w:pPr>
      <w:ind w:left="420" w:firstLine="42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684</Characters>
  <Lines>0</Lines>
  <Paragraphs>0</Paragraphs>
  <TotalTime>15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2022-11-10T07:06:00Z</dcterms:created>
  <dc:creator>Administrator</dc:creator>
  <cp:lastModifiedBy>A solitary traveler</cp:lastModifiedBy>
  <cp:lastPrinted>2025-11-26T06:17:00Z</cp:lastPrinted>
  <dcterms:modified xsi:type="dcterms:W3CDTF">2025-11-27T02:17:15Z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6A41B27FCF0F4A14BE56BF201F50CB38_13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