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754E">
      <w:pPr>
        <w:pStyle w:val="13"/>
        <w:bidi w:val="0"/>
        <w:rPr>
          <w:rFonts w:hint="default"/>
          <w:lang w:val="en-US" w:eastAsia="zh-CN"/>
        </w:rPr>
      </w:pPr>
      <w:r>
        <w:rPr>
          <w:rFonts w:hint="default"/>
          <w:lang w:val="en-US" w:eastAsia="zh-CN"/>
        </w:rPr>
        <w:t>关于《北京市促进“人工智能+视听”产业高质量发展行动（2025-2029年）》的政策解读</w:t>
      </w:r>
    </w:p>
    <w:p w14:paraId="7E5FCD09">
      <w:pPr>
        <w:pStyle w:val="8"/>
        <w:bidi w:val="0"/>
        <w:rPr>
          <w:rFonts w:hint="default"/>
          <w:lang w:val="en-US" w:eastAsia="zh-CN"/>
        </w:rPr>
      </w:pPr>
      <w:r>
        <w:rPr>
          <w:rFonts w:hint="default"/>
          <w:lang w:val="en-US" w:eastAsia="zh-CN"/>
        </w:rPr>
        <w:t>来源：北京市广播电视局</w:t>
      </w:r>
      <w:r>
        <w:rPr>
          <w:rFonts w:hint="eastAsia"/>
          <w:lang w:val="en-US" w:eastAsia="zh-CN"/>
        </w:rPr>
        <w:t xml:space="preserve">                                </w:t>
      </w:r>
      <w:r>
        <w:rPr>
          <w:rFonts w:hint="default"/>
          <w:lang w:val="en-US" w:eastAsia="zh-CN"/>
        </w:rPr>
        <w:t>发布时间：2025-11-27</w:t>
      </w:r>
    </w:p>
    <w:p w14:paraId="0080D8F0">
      <w:pPr>
        <w:bidi w:val="0"/>
        <w:ind w:left="0" w:leftChars="0" w:firstLine="0" w:firstLineChars="0"/>
        <w:rPr>
          <w:rFonts w:hint="default"/>
          <w:lang w:val="en-US" w:eastAsia="zh-CN"/>
        </w:rPr>
      </w:pPr>
      <w:r>
        <w:rPr>
          <w:rFonts w:hint="default"/>
          <w:lang w:val="en-US" w:eastAsia="zh-CN"/>
        </w:rPr>
        <w:t>相关政策</w:t>
      </w:r>
    </w:p>
    <w:p w14:paraId="4200BEEE">
      <w:pPr>
        <w:bidi w:val="0"/>
        <w:ind w:firstLine="560" w:firstLineChars="200"/>
        <w:rPr>
          <w:rFonts w:hint="default"/>
          <w:lang w:val="en-US" w:eastAsia="zh-CN"/>
        </w:rPr>
      </w:pPr>
      <w:r>
        <w:rPr>
          <w:rFonts w:hint="default"/>
          <w:lang w:val="en-US" w:eastAsia="zh-CN"/>
        </w:rPr>
        <w:t>北京市广电局等5部门关于印发《北京市促进“人工智能+视听”产业高质量发展行动方案（2025-2029年）》的通知</w:t>
      </w:r>
    </w:p>
    <w:p w14:paraId="5A6ECBC7">
      <w:pPr>
        <w:pStyle w:val="2"/>
        <w:bidi w:val="0"/>
        <w:rPr>
          <w:rFonts w:hint="default"/>
          <w:lang w:val="en-US" w:eastAsia="zh-CN"/>
        </w:rPr>
      </w:pPr>
      <w:r>
        <w:rPr>
          <w:rFonts w:hint="default"/>
          <w:lang w:val="en-US" w:eastAsia="zh-CN"/>
        </w:rPr>
        <w:t>一、编制背景</w:t>
      </w:r>
    </w:p>
    <w:p w14:paraId="32E47FB2">
      <w:pPr>
        <w:bidi w:val="0"/>
        <w:ind w:firstLine="560" w:firstLineChars="200"/>
        <w:rPr>
          <w:rFonts w:hint="default"/>
          <w:lang w:val="en-US" w:eastAsia="zh-CN"/>
        </w:rPr>
      </w:pPr>
      <w:r>
        <w:rPr>
          <w:rFonts w:hint="default"/>
          <w:lang w:val="en-US" w:eastAsia="zh-CN"/>
        </w:rPr>
        <w:t>为深入贯彻落实《国务院关于深入实施“人工智能+”行动的意见》(国发〔2025〕11号)和《北京市推动“人工智能+”行动计划（2024-2025年）》，推动“人工智能+视听”深入融合，推进广电视听采编播传显全产业链数智化，加快发展文化新质生产力，推进国际一流的中国数字视听制作中心和全球数字经济标杆城市建设，北京市广电局联合市经济和信息化局，市科委、中关村管委会，市发展改革委，市政务和数据局联合制定了《北京市促进“人工智能+视听”产业高质量发展行动方案(2025-2029年)》（以下简称《行动方案》）。</w:t>
      </w:r>
    </w:p>
    <w:p w14:paraId="3A67B01C">
      <w:pPr>
        <w:pStyle w:val="2"/>
        <w:bidi w:val="0"/>
        <w:rPr>
          <w:rFonts w:hint="default"/>
          <w:lang w:val="en-US" w:eastAsia="zh-CN"/>
        </w:rPr>
      </w:pPr>
      <w:r>
        <w:rPr>
          <w:rFonts w:hint="default"/>
          <w:lang w:val="en-US" w:eastAsia="zh-CN"/>
        </w:rPr>
        <w:t>二、编制过程</w:t>
      </w:r>
    </w:p>
    <w:p w14:paraId="046ED2DC">
      <w:pPr>
        <w:bidi w:val="0"/>
        <w:ind w:firstLine="560" w:firstLineChars="200"/>
        <w:rPr>
          <w:rFonts w:hint="default"/>
          <w:lang w:val="en-US" w:eastAsia="zh-CN"/>
        </w:rPr>
      </w:pPr>
      <w:r>
        <w:rPr>
          <w:rFonts w:hint="default"/>
          <w:lang w:val="en-US" w:eastAsia="zh-CN"/>
        </w:rPr>
        <w:t>北京市广电局在深入调研基础上，结合北京市“人工智能+视听”产业发展实际，以视听领域为发力点，统筹各部门的政策资金，制定了《行动方案》，推动“人工智能+视听”健康有序发展，促进视听产业人工智能应用落地，打造具有国际影响力的“人工智能+视听”高地。在文件编制过程中，广泛征求了行业单位及专家意见，通过了行政规范性文件合法性审核、公平竞争审查、宏观政策取向一致性评估、舆情评估，会议审议通过后正式印发。</w:t>
      </w:r>
    </w:p>
    <w:p w14:paraId="2889748E">
      <w:pPr>
        <w:pStyle w:val="2"/>
        <w:bidi w:val="0"/>
        <w:rPr>
          <w:rFonts w:hint="default"/>
          <w:lang w:val="en-US" w:eastAsia="zh-CN"/>
        </w:rPr>
      </w:pPr>
      <w:r>
        <w:rPr>
          <w:rFonts w:hint="default"/>
          <w:lang w:val="en-US" w:eastAsia="zh-CN"/>
        </w:rPr>
        <w:t>三、主要思路</w:t>
      </w:r>
    </w:p>
    <w:p w14:paraId="27CC1A9A">
      <w:pPr>
        <w:bidi w:val="0"/>
        <w:ind w:firstLine="560" w:firstLineChars="200"/>
        <w:rPr>
          <w:rFonts w:hint="default"/>
          <w:lang w:val="en-US" w:eastAsia="zh-CN"/>
        </w:rPr>
      </w:pPr>
      <w:r>
        <w:rPr>
          <w:rFonts w:hint="default"/>
          <w:lang w:val="en-US" w:eastAsia="zh-CN"/>
        </w:rPr>
        <w:t>突出全链条支持。《行动方案》覆盖底层、关键技术研发突破，算力、数据等核心要素供给保障，实验室、数字资产交易、产业服务等平台建设，以及影棚剧院、网络生态、动漫等各类应用场景，突出对人工智能+视听产业技术、要素、平台、应用全链条的支持保障。</w:t>
      </w:r>
    </w:p>
    <w:p w14:paraId="50F0902B">
      <w:pPr>
        <w:bidi w:val="0"/>
        <w:ind w:firstLine="560" w:firstLineChars="200"/>
        <w:rPr>
          <w:rFonts w:hint="default"/>
          <w:lang w:val="en-US" w:eastAsia="zh-CN"/>
        </w:rPr>
      </w:pPr>
      <w:r>
        <w:rPr>
          <w:rFonts w:hint="default"/>
          <w:lang w:val="en-US" w:eastAsia="zh-CN"/>
        </w:rPr>
        <w:t>突出应用导向。《行动方案》充分考虑当前大模型技术快速演进的特点，既关注基础模型的快速迭代，更关注应用场景的快速迭代，紧密跟踪把握这种快速变化，不断完善新的应用落地场景，强化支持举措。</w:t>
      </w:r>
    </w:p>
    <w:p w14:paraId="6DFDFA58">
      <w:pPr>
        <w:bidi w:val="0"/>
        <w:ind w:firstLine="560" w:firstLineChars="200"/>
        <w:rPr>
          <w:rFonts w:hint="default"/>
          <w:lang w:val="en-US" w:eastAsia="zh-CN"/>
        </w:rPr>
      </w:pPr>
      <w:r>
        <w:rPr>
          <w:rFonts w:hint="default"/>
          <w:lang w:val="en-US" w:eastAsia="zh-CN"/>
        </w:rPr>
        <w:t>突出共建共享。《行动方案》充分整合市广电局、市经济和信息化局、市科委中关村管委会、市发改委、市文化和旅游局、市文物局、市商务局等各部门政策和资金，建立协同联动机制，发挥政策的牵引放大效应，推动产业提速升级发展。</w:t>
      </w:r>
    </w:p>
    <w:p w14:paraId="0724ACF0">
      <w:pPr>
        <w:pStyle w:val="2"/>
        <w:bidi w:val="0"/>
        <w:rPr>
          <w:rFonts w:hint="default"/>
          <w:lang w:val="en-US" w:eastAsia="zh-CN"/>
        </w:rPr>
      </w:pPr>
      <w:r>
        <w:rPr>
          <w:rFonts w:hint="default"/>
          <w:lang w:val="en-US" w:eastAsia="zh-CN"/>
        </w:rPr>
        <w:t>四、主要内容</w:t>
      </w:r>
    </w:p>
    <w:p w14:paraId="094B95CA">
      <w:pPr>
        <w:bidi w:val="0"/>
        <w:ind w:firstLine="560" w:firstLineChars="200"/>
        <w:rPr>
          <w:rFonts w:hint="default"/>
          <w:lang w:val="en-US" w:eastAsia="zh-CN"/>
        </w:rPr>
      </w:pPr>
      <w:r>
        <w:rPr>
          <w:rFonts w:hint="default"/>
          <w:lang w:val="en-US" w:eastAsia="zh-CN"/>
        </w:rPr>
        <w:t>总体目标：逐步形成拥有政策示范引领、核心技术领先、智能体系精良、产业要素完备、内容供给充足、高端人才云集的新发展格局。</w:t>
      </w:r>
    </w:p>
    <w:p w14:paraId="4DF50868">
      <w:pPr>
        <w:bidi w:val="0"/>
        <w:ind w:firstLine="560" w:firstLineChars="200"/>
        <w:rPr>
          <w:rFonts w:hint="default"/>
          <w:lang w:val="en-US" w:eastAsia="zh-CN"/>
        </w:rPr>
      </w:pPr>
      <w:r>
        <w:rPr>
          <w:rFonts w:hint="default"/>
          <w:lang w:val="en-US" w:eastAsia="zh-CN"/>
        </w:rPr>
        <w:t>主要任务：推动技术创新，加快算法模型突破、开展核心技术攻关、促进技术创新应用。加强核心要素供给，强化算力筑基、建设高质量视听数据集。支持协同平台建设，加快实验室规划布局、加快智能体研发、搭建数字资产交易平台、鼓励构建AIGC视听产业服务平台。拓展应用赋能，包括赋能内容创作、赋能影棚剧院、赋能网络生态、赋能融合发展、赋能动漫产业、赋能广告生态、赋能终端应用、加快国际开放合作。</w:t>
      </w:r>
    </w:p>
    <w:p w14:paraId="37D3421B">
      <w:pPr>
        <w:bidi w:val="0"/>
        <w:ind w:firstLine="560" w:firstLineChars="200"/>
        <w:rPr>
          <w:rFonts w:hint="default"/>
          <w:lang w:val="en-US" w:eastAsia="zh-CN"/>
        </w:rPr>
      </w:pPr>
      <w:r>
        <w:rPr>
          <w:rFonts w:hint="default"/>
          <w:lang w:val="en-US" w:eastAsia="zh-CN"/>
        </w:rPr>
        <w:t>保障措施：强化统筹协调，建立多部门协作机制，联动企业、园区、平台形成工作合力。加大资金支持，积极争取市级财政的资金支持，制定奖励政策。引育复合人才，发挥产教融合基地、产业大赛、行业智库等作用，强化人才培养。强化安全管控，确保技术向善发展。</w:t>
      </w:r>
    </w:p>
    <w:p w14:paraId="0E5C3382">
      <w:pPr>
        <w:bidi w:val="0"/>
        <w:ind w:firstLine="560" w:firstLineChars="200"/>
        <w:rPr>
          <w:rFonts w:hint="default"/>
          <w:lang w:val="en-US" w:eastAsia="zh-CN"/>
        </w:rPr>
      </w:pPr>
      <w:r>
        <w:rPr>
          <w:rFonts w:hint="default"/>
          <w:lang w:val="en-US" w:eastAsia="zh-CN"/>
        </w:rPr>
        <w:t>https://gdj.beijing.gov.cn/zwxx/2024zcjd/202511/t20251127_4307048.html</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4240F7"/>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9601AD1"/>
    <w:rsid w:val="4B077B9F"/>
    <w:rsid w:val="4CF97814"/>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4A5FEF"/>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1020CE1"/>
    <w:rsid w:val="733B7399"/>
    <w:rsid w:val="73F7433F"/>
    <w:rsid w:val="74185C2E"/>
    <w:rsid w:val="74FE333F"/>
    <w:rsid w:val="75100625"/>
    <w:rsid w:val="756F626F"/>
    <w:rsid w:val="75930F1E"/>
    <w:rsid w:val="75C2525F"/>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2025-11-27T07:32:50Z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8DAA4CEAF09143E3B7F5FC3DBA60749D_13</vt:lpwstr>
  </property>
  <property fmtid="{D5CDD505-2E9C-101B-9397-08002B2CF9AE}" pid="4" name="KSOTemplateDocerSaveRecord">
    <vt:lpwstr>eyJoZGlkIjoiM2JiNDc5YjNlNzUwNGE3ZjRiZjg4NmI0YjQzZjM0NWQiLCJ1c2VySWQiOiIxNDU2NzYxMDUwIn0=</vt:lpwstr>
  </property>
</Properties>
</file>