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87C36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 | 市场监管总局检验检测机构资质认定评审人员管理办法实施细则</w:t>
      </w:r>
    </w:p>
    <w:bookmarkEnd w:id="0"/>
    <w:p w14:paraId="0BE7D8B7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发布时间：2025-11-26 10:00 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default"/>
          <w:lang w:val="en-US" w:eastAsia="zh-CN"/>
        </w:rPr>
        <w:t xml:space="preserve">    信息来源：市场监管总局</w:t>
      </w:r>
    </w:p>
    <w:p w14:paraId="629B4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95875" cy="750760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134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8210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8439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8258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8763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51244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E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https://www.samr.gov.cn/xw/tp/art/2025/art_e5e5a99b1dc94828889f437928e8fb53.html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22C18FA"/>
    <w:rsid w:val="22A660F0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A282E19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30E0353"/>
    <w:rsid w:val="43357F41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2025-11-26T07:52:10Z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AA93665B9ABF491F855FC15F622759D6_13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