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附件</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kinsoku/>
        <w:wordWrap/>
        <w:topLinePunct w:val="0"/>
        <w:autoSpaceDE/>
        <w:autoSpaceDN/>
        <w:bidi w:val="0"/>
        <w:snapToGrid/>
        <w:spacing w:before="0" w:beforeAutospacing="0" w:after="0" w:afterAutospacing="0" w:line="560" w:lineRule="exact"/>
        <w:ind w:left="0" w:leftChars="0"/>
        <w:jc w:val="center"/>
        <w:textAlignment w:val="baseline"/>
        <w:rPr>
          <w:rFonts w:hint="eastAsia" w:ascii="方正小标宋简体" w:hAnsi="宋体" w:eastAsia="方正小标宋简体"/>
          <w:spacing w:val="-10"/>
          <w:sz w:val="44"/>
          <w:szCs w:val="44"/>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Century Gothic" w:eastAsia="方正小标宋简体"/>
          <w:b w:val="0"/>
          <w:sz w:val="44"/>
          <w:szCs w:val="44"/>
          <w:lang w:eastAsia="zh-CN"/>
        </w:rPr>
      </w:pPr>
      <w:r>
        <w:rPr>
          <w:rFonts w:hint="eastAsia" w:ascii="方正小标宋简体" w:hAnsi="Century Gothic" w:eastAsia="方正小标宋简体"/>
          <w:b w:val="0"/>
          <w:sz w:val="44"/>
          <w:szCs w:val="44"/>
          <w:lang w:eastAsia="zh-CN"/>
        </w:rPr>
        <w:t>《顺义区特色产业园区认定和管理办法》</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Century Gothic" w:eastAsia="方正小标宋简体"/>
          <w:sz w:val="44"/>
          <w:szCs w:val="44"/>
          <w:lang w:eastAsia="zh-CN"/>
        </w:rPr>
      </w:pPr>
      <w:r>
        <w:rPr>
          <w:rFonts w:hint="eastAsia" w:ascii="方正小标宋简体" w:hAnsi="Century Gothic" w:eastAsia="方正小标宋简体"/>
          <w:sz w:val="44"/>
          <w:szCs w:val="44"/>
          <w:lang w:eastAsia="zh-CN"/>
        </w:rPr>
        <w:t>起草说明</w:t>
      </w:r>
    </w:p>
    <w:p>
      <w:pPr>
        <w:pStyle w:val="9"/>
        <w:rPr>
          <w:rFonts w:hint="eastAsia"/>
          <w:lang w:eastAsia="zh-CN"/>
        </w:rPr>
      </w:pP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center"/>
        <w:rPr>
          <w:rFonts w:hint="eastAsia" w:eastAsia="黑体"/>
          <w:lang w:val="en-US" w:eastAsia="zh-CN"/>
        </w:rPr>
      </w:pPr>
      <w:r>
        <w:rPr>
          <w:rFonts w:hint="eastAsia" w:ascii="黑体" w:hAnsi="黑体" w:eastAsia="黑体"/>
        </w:rPr>
        <w:t>一、背景</w:t>
      </w:r>
      <w:r>
        <w:rPr>
          <w:rFonts w:hint="eastAsia" w:ascii="黑体" w:hAnsi="黑体" w:eastAsia="黑体"/>
          <w:lang w:eastAsia="zh-CN"/>
        </w:rPr>
        <w:t>依据</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outlineLvl w:val="9"/>
        <w:rPr>
          <w:rFonts w:hint="eastAsia" w:eastAsia="仿宋_GB2312"/>
          <w:szCs w:val="32"/>
          <w:lang w:eastAsia="zh-CN"/>
        </w:rPr>
      </w:pPr>
      <w:r>
        <w:rPr>
          <w:rFonts w:hint="eastAsia" w:ascii="Times New Roman" w:hAnsi="Times New Roman" w:eastAsia="仿宋_GB2312"/>
          <w:szCs w:val="32"/>
          <w:lang w:eastAsia="zh-CN"/>
        </w:rPr>
        <w:t>根据《关于加强中关村国家自主创新示范区特色产业园建设的指导意见》（中示区组办发</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2023</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2号</w:t>
      </w:r>
      <w:r>
        <w:rPr>
          <w:rFonts w:hint="default" w:ascii="Times New Roman" w:hAnsi="Times New Roman" w:eastAsia="仿宋_GB2312" w:cs="Times New Roman"/>
          <w:szCs w:val="32"/>
          <w:lang w:eastAsia="zh-CN"/>
        </w:rPr>
        <w:t>）和《中关村国家自主创新示范区特色产业园建设管理办法》（京科发〔2023〕9号）</w:t>
      </w:r>
      <w:r>
        <w:rPr>
          <w:rFonts w:hint="eastAsia" w:ascii="Times New Roman" w:hAnsi="Times New Roman" w:eastAsia="仿宋_GB2312" w:cs="Times New Roman"/>
          <w:szCs w:val="32"/>
          <w:lang w:eastAsia="zh-CN"/>
        </w:rPr>
        <w:t>精神，</w:t>
      </w:r>
      <w:r>
        <w:rPr>
          <w:rFonts w:ascii="Times New Roman" w:hAnsi="Times New Roman" w:eastAsia="仿宋_GB2312"/>
          <w:szCs w:val="32"/>
        </w:rPr>
        <w:t>我局制定了《</w:t>
      </w:r>
      <w:r>
        <w:rPr>
          <w:rFonts w:hint="eastAsia" w:ascii="Times New Roman" w:hAnsi="Times New Roman" w:eastAsia="仿宋_GB2312"/>
          <w:szCs w:val="32"/>
        </w:rPr>
        <w:t>顺义区特色产业园区认定和管理办法</w:t>
      </w:r>
      <w:r>
        <w:rPr>
          <w:rFonts w:ascii="Times New Roman" w:hAnsi="Times New Roman" w:eastAsia="仿宋_GB2312"/>
          <w:szCs w:val="32"/>
        </w:rPr>
        <w:t>》</w:t>
      </w:r>
      <w:r>
        <w:rPr>
          <w:rFonts w:hint="eastAsia" w:ascii="Times New Roman" w:hAnsi="Times New Roman" w:eastAsia="仿宋_GB2312"/>
          <w:szCs w:val="32"/>
        </w:rPr>
        <w:t>（简称《</w:t>
      </w:r>
      <w:r>
        <w:rPr>
          <w:rFonts w:hint="eastAsia" w:ascii="Times New Roman" w:hAnsi="Times New Roman" w:eastAsia="仿宋_GB2312"/>
          <w:szCs w:val="32"/>
          <w:lang w:eastAsia="zh-CN"/>
        </w:rPr>
        <w:t>管理</w:t>
      </w:r>
      <w:r>
        <w:rPr>
          <w:rFonts w:hint="eastAsia" w:ascii="Times New Roman" w:hAnsi="Times New Roman" w:eastAsia="仿宋_GB2312"/>
          <w:szCs w:val="32"/>
        </w:rPr>
        <w:t>办法》）</w:t>
      </w:r>
      <w:r>
        <w:rPr>
          <w:rFonts w:ascii="Times New Roman" w:hAnsi="Times New Roman" w:eastAsia="仿宋_GB2312"/>
          <w:szCs w:val="32"/>
        </w:rPr>
        <w:t>，</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center"/>
        <w:rPr>
          <w:rFonts w:hint="eastAsia" w:ascii="黑体" w:hAnsi="黑体" w:eastAsia="黑体" w:cs="Times New Roman"/>
          <w:lang w:eastAsia="zh-CN"/>
        </w:rPr>
      </w:pPr>
      <w:r>
        <w:rPr>
          <w:rFonts w:hint="eastAsia" w:ascii="黑体" w:hAnsi="黑体" w:eastAsia="黑体" w:cs="Times New Roman"/>
          <w:lang w:eastAsia="zh-CN"/>
        </w:rPr>
        <w:t>二、目标任务</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outlineLvl w:val="9"/>
        <w:rPr>
          <w:rFonts w:hint="eastAsia" w:ascii="Times New Roman" w:hAnsi="Times New Roman" w:eastAsia="仿宋_GB2312" w:cs="Times New Roman"/>
          <w:szCs w:val="32"/>
          <w:lang w:val="en-US" w:eastAsia="zh-CN"/>
        </w:rPr>
      </w:pPr>
      <w:r>
        <w:rPr>
          <w:rFonts w:hint="eastAsia" w:ascii="Times New Roman" w:hAnsi="Times New Roman" w:eastAsia="仿宋_GB2312"/>
          <w:szCs w:val="32"/>
        </w:rPr>
        <w:t>为夯实北京创新产业集群示范区发展基础，优化产业空间布局，</w:t>
      </w:r>
      <w:r>
        <w:rPr>
          <w:rFonts w:hint="eastAsia" w:ascii="仿宋_GB2312" w:hAnsi="仿宋_GB2312" w:eastAsia="仿宋_GB2312" w:cs="仿宋_GB2312"/>
          <w:szCs w:val="32"/>
        </w:rPr>
        <w:t>全力打造北京创新产业集群示范区（顺义），加快推进先进制造业园区建设，高标准打造一批空间布局合理、产业定位清晰、业态特色鲜明、综合效益良好的特色产业园</w:t>
      </w:r>
      <w:r>
        <w:rPr>
          <w:rFonts w:hint="eastAsia" w:ascii="Times New Roman" w:hAnsi="Times New Roman" w:eastAsia="仿宋_GB2312" w:cs="Times New Roman"/>
          <w:szCs w:val="32"/>
          <w:lang w:val="en-US" w:eastAsia="zh-CN"/>
        </w:rPr>
        <w:t>。</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leftChars="200"/>
        <w:textAlignment w:val="center"/>
        <w:rPr>
          <w:rFonts w:hint="eastAsia" w:ascii="黑体" w:hAnsi="黑体" w:eastAsia="黑体"/>
        </w:rPr>
      </w:pPr>
      <w:r>
        <w:rPr>
          <w:rFonts w:hint="eastAsia" w:ascii="黑体" w:hAnsi="黑体" w:eastAsia="黑体" w:cs="黑体"/>
          <w:szCs w:val="32"/>
          <w:lang w:eastAsia="zh-CN"/>
        </w:rPr>
        <w:t>三、</w:t>
      </w:r>
      <w:r>
        <w:rPr>
          <w:rFonts w:hint="eastAsia" w:ascii="黑体" w:hAnsi="黑体" w:eastAsia="黑体"/>
        </w:rPr>
        <w:t>主要内容</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szCs w:val="32"/>
          <w:lang w:bidi="zh-CN"/>
        </w:rPr>
      </w:pPr>
      <w:r>
        <w:rPr>
          <w:rFonts w:hint="eastAsia" w:ascii="仿宋_GB2312" w:hAnsi="仿宋_GB2312" w:eastAsia="仿宋_GB2312" w:cs="仿宋_GB2312"/>
          <w:szCs w:val="32"/>
          <w:lang w:bidi="zh-CN"/>
        </w:rPr>
        <w:t>《管理办法》共包括六章，共二十四条内容。</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center"/>
        <w:rPr>
          <w:rFonts w:hint="eastAsia" w:ascii="黑体" w:hAnsi="黑体" w:eastAsia="黑体" w:cs="黑体"/>
          <w:szCs w:val="32"/>
          <w:lang w:eastAsia="zh-CN"/>
        </w:rPr>
      </w:pPr>
      <w:r>
        <w:rPr>
          <w:rFonts w:hint="eastAsia" w:ascii="仿宋_GB2312" w:hAnsi="仿宋_GB2312" w:eastAsia="仿宋_GB2312" w:cs="仿宋_GB2312"/>
          <w:b w:val="0"/>
          <w:bCs w:val="0"/>
          <w:szCs w:val="32"/>
        </w:rPr>
        <w:t>第一章是总则。</w:t>
      </w:r>
      <w:r>
        <w:rPr>
          <w:rFonts w:hint="eastAsia" w:ascii="仿宋_GB2312" w:hAnsi="仿宋_GB2312" w:eastAsia="仿宋_GB2312" w:cs="仿宋_GB2312"/>
          <w:b w:val="0"/>
          <w:bCs w:val="0"/>
          <w:szCs w:val="32"/>
          <w:lang w:eastAsia="zh-CN" w:bidi="zh-CN"/>
        </w:rPr>
        <w:t>明确了发展目标、管理范围、管理对象以及产业定位等框架标准。</w:t>
      </w:r>
      <w:r>
        <w:rPr>
          <w:rFonts w:hint="eastAsia" w:ascii="仿宋_GB2312" w:hAnsi="仿宋_GB2312" w:eastAsia="仿宋_GB2312" w:cs="仿宋_GB2312"/>
          <w:b w:val="0"/>
          <w:bCs w:val="0"/>
          <w:sz w:val="32"/>
          <w:szCs w:val="32"/>
        </w:rPr>
        <w:t>第二章是认定标准和认定程序。</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在认定标准中明确特色产业园区分为</w:t>
      </w:r>
      <w:r>
        <w:rPr>
          <w:rFonts w:hint="eastAsia" w:ascii="仿宋_GB2312" w:hAnsi="仿宋_GB2312" w:eastAsia="仿宋_GB2312" w:cs="仿宋_GB2312"/>
          <w:b w:val="0"/>
          <w:bCs w:val="0"/>
          <w:sz w:val="32"/>
          <w:szCs w:val="32"/>
          <w:lang w:eastAsia="zh-CN"/>
        </w:rPr>
        <w:t>构</w:t>
      </w:r>
      <w:r>
        <w:rPr>
          <w:rFonts w:hint="eastAsia" w:ascii="仿宋_GB2312" w:hAnsi="仿宋_GB2312" w:eastAsia="仿宋_GB2312" w:cs="仿宋_GB2312"/>
          <w:b w:val="0"/>
          <w:bCs w:val="0"/>
          <w:sz w:val="32"/>
          <w:szCs w:val="32"/>
        </w:rPr>
        <w:t>建类和认定类</w:t>
      </w:r>
      <w:r>
        <w:rPr>
          <w:rFonts w:hint="eastAsia" w:ascii="仿宋_GB2312" w:hAnsi="仿宋_GB2312" w:eastAsia="仿宋_GB2312" w:cs="仿宋_GB2312"/>
          <w:b w:val="0"/>
          <w:bCs w:val="0"/>
          <w:sz w:val="32"/>
          <w:szCs w:val="32"/>
          <w:lang w:eastAsia="zh-CN"/>
        </w:rPr>
        <w:t>，二是</w:t>
      </w:r>
      <w:r>
        <w:rPr>
          <w:rFonts w:hint="eastAsia" w:ascii="仿宋_GB2312" w:hAnsi="仿宋_GB2312" w:eastAsia="仿宋_GB2312" w:cs="仿宋_GB2312"/>
          <w:b w:val="0"/>
          <w:bCs w:val="0"/>
          <w:sz w:val="32"/>
          <w:szCs w:val="32"/>
        </w:rPr>
        <w:t>在认定程序上明确初步审查、征求意见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园区现场考察及最终审定四个环节</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明确退出</w:t>
      </w:r>
      <w:r>
        <w:rPr>
          <w:rFonts w:hint="eastAsia" w:ascii="仿宋_GB2312" w:hAnsi="仿宋_GB2312" w:eastAsia="仿宋_GB2312" w:cs="仿宋_GB2312"/>
          <w:b w:val="0"/>
          <w:bCs w:val="0"/>
          <w:sz w:val="32"/>
          <w:szCs w:val="32"/>
          <w:lang w:eastAsia="zh-CN"/>
        </w:rPr>
        <w:t>了</w:t>
      </w:r>
      <w:r>
        <w:rPr>
          <w:rFonts w:hint="eastAsia" w:ascii="仿宋_GB2312" w:hAnsi="仿宋_GB2312" w:eastAsia="仿宋_GB2312" w:cs="仿宋_GB2312"/>
          <w:b w:val="0"/>
          <w:bCs w:val="0"/>
          <w:sz w:val="32"/>
          <w:szCs w:val="32"/>
        </w:rPr>
        <w:t>情形。</w:t>
      </w:r>
      <w:r>
        <w:rPr>
          <w:rFonts w:hint="eastAsia" w:ascii="仿宋_GB2312" w:hAnsi="仿宋_GB2312" w:eastAsia="仿宋_GB2312" w:cs="仿宋_GB2312"/>
          <w:b w:val="0"/>
          <w:bCs w:val="0"/>
          <w:szCs w:val="32"/>
        </w:rPr>
        <w:t>第三章是运营机构管理职责。</w:t>
      </w:r>
      <w:r>
        <w:rPr>
          <w:rFonts w:hint="eastAsia" w:ascii="仿宋_GB2312" w:hAnsi="仿宋_GB2312" w:eastAsia="仿宋_GB2312" w:cs="仿宋_GB2312"/>
          <w:b w:val="0"/>
          <w:bCs w:val="0"/>
          <w:szCs w:val="32"/>
          <w:lang w:bidi="zh-CN"/>
        </w:rPr>
        <w:t>具体明确了招商、运营、准入和监管等工作要求。</w:t>
      </w:r>
      <w:r>
        <w:rPr>
          <w:rFonts w:hint="eastAsia" w:ascii="仿宋_GB2312" w:hAnsi="仿宋_GB2312" w:eastAsia="仿宋_GB2312" w:cs="仿宋_GB2312"/>
          <w:b w:val="0"/>
          <w:bCs w:val="0"/>
          <w:szCs w:val="32"/>
        </w:rPr>
        <w:t>第四章是奖励扶持政策。</w:t>
      </w:r>
      <w:r>
        <w:rPr>
          <w:rFonts w:hint="eastAsia" w:ascii="仿宋_GB2312" w:hAnsi="仿宋_GB2312" w:eastAsia="仿宋_GB2312" w:cs="仿宋_GB2312"/>
          <w:b w:val="0"/>
          <w:bCs w:val="0"/>
          <w:sz w:val="32"/>
          <w:szCs w:val="32"/>
        </w:rPr>
        <w:t>第五章是管理与考核。明确了</w:t>
      </w:r>
      <w:r>
        <w:rPr>
          <w:rFonts w:hint="eastAsia" w:ascii="仿宋_GB2312" w:hAnsi="仿宋_GB2312" w:eastAsia="仿宋_GB2312" w:cs="仿宋_GB2312"/>
          <w:b w:val="0"/>
          <w:bCs w:val="0"/>
          <w:sz w:val="32"/>
          <w:szCs w:val="32"/>
          <w:lang w:eastAsia="zh-CN"/>
        </w:rPr>
        <w:t>评审管理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申报流程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产业监管</w:t>
      </w:r>
      <w:r>
        <w:rPr>
          <w:rFonts w:hint="eastAsia" w:ascii="仿宋_GB2312" w:hAnsi="仿宋_GB2312" w:eastAsia="仿宋_GB2312" w:cs="仿宋_GB2312"/>
          <w:b w:val="0"/>
          <w:bCs w:val="0"/>
          <w:sz w:val="32"/>
          <w:szCs w:val="32"/>
        </w:rPr>
        <w:t>和</w:t>
      </w:r>
      <w:r>
        <w:rPr>
          <w:rFonts w:hint="eastAsia" w:ascii="仿宋_GB2312" w:hAnsi="仿宋_GB2312" w:eastAsia="仿宋_GB2312" w:cs="仿宋_GB2312"/>
          <w:b w:val="0"/>
          <w:bCs w:val="0"/>
          <w:sz w:val="32"/>
          <w:szCs w:val="32"/>
          <w:lang w:eastAsia="zh-CN"/>
        </w:rPr>
        <w:t>变更告知</w:t>
      </w:r>
      <w:r>
        <w:rPr>
          <w:rFonts w:hint="eastAsia" w:ascii="仿宋_GB2312" w:hAnsi="仿宋_GB2312" w:eastAsia="仿宋_GB2312" w:cs="仿宋_GB2312"/>
          <w:b w:val="0"/>
          <w:bCs w:val="0"/>
          <w:sz w:val="32"/>
          <w:szCs w:val="32"/>
        </w:rPr>
        <w:t>等内容。</w:t>
      </w:r>
    </w:p>
    <w:p>
      <w:pPr>
        <w:keepNext w:val="0"/>
        <w:keepLines w:val="0"/>
        <w:pageBreakBefore w:val="0"/>
        <w:widowControl w:val="0"/>
        <w:numPr>
          <w:ilvl w:val="0"/>
          <w:numId w:val="0"/>
        </w:numPr>
        <w:kinsoku/>
        <w:wordWrap/>
        <w:topLinePunct w:val="0"/>
        <w:autoSpaceDE/>
        <w:autoSpaceDN/>
        <w:bidi w:val="0"/>
        <w:adjustRightInd/>
        <w:snapToGrid/>
        <w:spacing w:beforeAutospacing="0" w:afterAutospacing="0" w:line="540" w:lineRule="exact"/>
        <w:ind w:firstLine="640" w:firstLineChars="200"/>
        <w:outlineLvl w:val="9"/>
        <w:rPr>
          <w:rFonts w:hint="eastAsia" w:ascii="黑体" w:hAnsi="黑体" w:eastAsia="黑体" w:cs="黑体"/>
          <w:szCs w:val="32"/>
          <w:lang w:eastAsia="zh-CN"/>
        </w:rPr>
      </w:pPr>
      <w:r>
        <w:rPr>
          <w:rFonts w:hint="eastAsia" w:ascii="黑体" w:hAnsi="黑体" w:eastAsia="黑体" w:cs="黑体"/>
          <w:szCs w:val="32"/>
          <w:lang w:eastAsia="zh-CN"/>
        </w:rPr>
        <w:t>四、创新之处</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firstLine="640" w:firstLineChars="200"/>
        <w:textAlignment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该政策主要亮点体现在三个方面：一是对特色产业园进行清单管理。对特色产业园的认定，由事后认定，转为事前、事中鼓励引导，使产业园发展更加规范有序，达到认定类标准方可享受相关政策扶持。二是对运营机构的职责进行明确。本政策的重点就是引入市场化水平高的专业园区运营机构，促进产业园区从功能单一的生产型园区向功能复合的产业发展平台转型。三是对优质特色产业园进行激励。</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textAlignment w:val="center"/>
        <w:rPr>
          <w:rFonts w:ascii="黑体" w:hAnsi="黑体" w:eastAsia="黑体"/>
        </w:rPr>
      </w:pPr>
      <w:r>
        <w:rPr>
          <w:rFonts w:hint="eastAsia" w:ascii="黑体" w:hAnsi="黑体" w:eastAsia="黑体"/>
          <w:lang w:eastAsia="zh-CN"/>
        </w:rPr>
        <w:t>五</w:t>
      </w:r>
      <w:r>
        <w:rPr>
          <w:rFonts w:hint="eastAsia" w:ascii="黑体" w:hAnsi="黑体" w:eastAsia="黑体"/>
        </w:rPr>
        <w:t>、</w:t>
      </w:r>
      <w:r>
        <w:rPr>
          <w:rFonts w:hint="eastAsia" w:ascii="黑体" w:hAnsi="黑体" w:eastAsia="黑体"/>
          <w:lang w:eastAsia="zh-CN"/>
        </w:rPr>
        <w:t>涉及</w:t>
      </w:r>
      <w:r>
        <w:rPr>
          <w:rFonts w:hint="eastAsia" w:ascii="黑体" w:hAnsi="黑体" w:eastAsia="黑体"/>
        </w:rPr>
        <w:t>范围</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cs="宋体"/>
          <w:color w:val="auto"/>
          <w:kern w:val="0"/>
          <w:sz w:val="32"/>
          <w:szCs w:val="32"/>
          <w:highlight w:val="none"/>
        </w:rPr>
        <w:t>本办法所称的特色产业园，是在</w:t>
      </w:r>
      <w:r>
        <w:rPr>
          <w:rFonts w:hint="eastAsia" w:ascii="仿宋_GB2312" w:hAnsi="仿宋" w:eastAsia="仿宋_GB2312" w:cs="宋体"/>
          <w:color w:val="auto"/>
          <w:kern w:val="0"/>
          <w:sz w:val="32"/>
          <w:szCs w:val="32"/>
          <w:highlight w:val="none"/>
          <w:lang w:eastAsia="zh-CN"/>
        </w:rPr>
        <w:t>一定空间范围内，以“园中园”形式</w:t>
      </w:r>
      <w:r>
        <w:rPr>
          <w:rFonts w:hint="eastAsia" w:ascii="仿宋_GB2312" w:hAnsi="仿宋" w:eastAsia="仿宋_GB2312" w:cs="宋体"/>
          <w:color w:val="auto"/>
          <w:kern w:val="0"/>
          <w:sz w:val="32"/>
          <w:szCs w:val="32"/>
          <w:highlight w:val="none"/>
        </w:rPr>
        <w:t>再建一座</w:t>
      </w:r>
      <w:r>
        <w:rPr>
          <w:rFonts w:hint="eastAsia" w:ascii="仿宋_GB2312" w:hAnsi="仿宋" w:eastAsia="仿宋_GB2312" w:cs="宋体"/>
          <w:color w:val="auto"/>
          <w:kern w:val="0"/>
          <w:sz w:val="32"/>
          <w:szCs w:val="32"/>
          <w:highlight w:val="none"/>
          <w:lang w:eastAsia="zh-CN"/>
        </w:rPr>
        <w:t>产业</w:t>
      </w:r>
      <w:r>
        <w:rPr>
          <w:rFonts w:hint="eastAsia" w:ascii="仿宋_GB2312" w:hAnsi="仿宋" w:eastAsia="仿宋_GB2312" w:cs="宋体"/>
          <w:color w:val="auto"/>
          <w:kern w:val="0"/>
          <w:sz w:val="32"/>
          <w:szCs w:val="32"/>
          <w:highlight w:val="none"/>
        </w:rPr>
        <w:t>园区，有固定的物理围合或明确的四至范围，</w:t>
      </w:r>
      <w:r>
        <w:rPr>
          <w:rFonts w:hint="eastAsia" w:ascii="仿宋_GB2312" w:hAnsi="仿宋_GB2312" w:eastAsia="仿宋_GB2312" w:cs="仿宋_GB2312"/>
          <w:color w:val="auto"/>
          <w:sz w:val="32"/>
          <w:szCs w:val="32"/>
          <w:highlight w:val="none"/>
        </w:rPr>
        <w:t>产业</w:t>
      </w:r>
      <w:r>
        <w:rPr>
          <w:rFonts w:hint="eastAsia" w:ascii="仿宋_GB2312" w:hAnsi="仿宋_GB2312" w:eastAsia="仿宋_GB2312" w:cs="仿宋_GB2312"/>
          <w:color w:val="auto"/>
          <w:sz w:val="32"/>
          <w:szCs w:val="32"/>
          <w:highlight w:val="none"/>
          <w:lang w:eastAsia="zh-CN"/>
        </w:rPr>
        <w:t>定位</w:t>
      </w:r>
      <w:r>
        <w:rPr>
          <w:rFonts w:hint="eastAsia" w:ascii="仿宋_GB2312" w:hAnsi="仿宋_GB2312" w:eastAsia="仿宋_GB2312" w:cs="仿宋_GB2312"/>
          <w:color w:val="auto"/>
          <w:sz w:val="32"/>
          <w:szCs w:val="32"/>
          <w:highlight w:val="none"/>
        </w:rPr>
        <w:t>鲜明、空间载体完备、企业集聚显著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运营管理专业、服务体系完善、综合效益较高的特色产业园</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kinsoku/>
        <w:wordWrap/>
        <w:topLinePunct w:val="0"/>
        <w:autoSpaceDE/>
        <w:autoSpaceDN/>
        <w:bidi w:val="0"/>
        <w:spacing w:line="560" w:lineRule="exact"/>
        <w:ind w:leftChars="200"/>
        <w:rPr>
          <w:rFonts w:hint="eastAsia" w:ascii="黑体" w:hAnsi="黑体" w:eastAsia="黑体" w:cs="黑体"/>
          <w:lang w:eastAsia="zh-CN"/>
        </w:rPr>
      </w:pPr>
      <w:r>
        <w:rPr>
          <w:rFonts w:hint="eastAsia" w:ascii="黑体" w:hAnsi="黑体" w:eastAsia="黑体" w:cs="黑体"/>
          <w:lang w:eastAsia="zh-CN"/>
        </w:rPr>
        <w:t>六、新旧政策对比</w:t>
      </w:r>
    </w:p>
    <w:p>
      <w:pPr>
        <w:pStyle w:val="2"/>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zh-CN"/>
        </w:rPr>
      </w:pPr>
      <w:r>
        <w:rPr>
          <w:rFonts w:hint="eastAsia" w:ascii="仿宋_GB2312" w:hAnsi="仿宋_GB2312" w:eastAsia="仿宋_GB2312" w:cs="仿宋_GB2312"/>
          <w:b w:val="0"/>
          <w:bCs w:val="0"/>
          <w:kern w:val="2"/>
          <w:sz w:val="32"/>
          <w:szCs w:val="32"/>
          <w:lang w:val="en-US" w:eastAsia="zh-CN" w:bidi="zh-CN"/>
        </w:rPr>
        <w:t>原文件《顺义区促特色产业园认定和管理办法》（顺经信字〔2024〕76号）于2024年9月4日印发，为初次制定，现根据公平竞争审查要求进行修订，删除原文件第十八条金融</w:t>
      </w:r>
      <w:bookmarkStart w:id="0" w:name="_GoBack"/>
      <w:bookmarkEnd w:id="0"/>
      <w:r>
        <w:rPr>
          <w:rFonts w:hint="eastAsia" w:ascii="仿宋_GB2312" w:hAnsi="仿宋_GB2312" w:eastAsia="仿宋_GB2312" w:cs="仿宋_GB2312"/>
          <w:b w:val="0"/>
          <w:bCs w:val="0"/>
          <w:kern w:val="2"/>
          <w:sz w:val="32"/>
          <w:szCs w:val="32"/>
          <w:lang w:val="en-US" w:eastAsia="zh-CN" w:bidi="zh-CN"/>
        </w:rPr>
        <w:t>支持事项。</w:t>
      </w:r>
    </w:p>
    <w:p/>
    <w:p/>
    <w:sectPr>
      <w:footerReference r:id="rId3" w:type="default"/>
      <w:pgSz w:w="11906" w:h="16838"/>
      <w:pgMar w:top="2098" w:right="1474" w:bottom="1984" w:left="1587" w:header="851" w:footer="992" w:gutter="0"/>
      <w:lnNumType w:countBy="0"/>
      <w:pgNumType w:fmt="numberInDash"/>
      <w:cols w:space="720" w:num="1"/>
      <w:vAlign w:val="top"/>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500380" cy="2501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0380"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pt;height:19.7pt;width:39.4pt;mso-position-horizontal:outside;mso-position-horizontal-relative:margin;z-index:251658240;mso-width-relative:page;mso-height-relative:page;" filled="f" stroked="f" coordsize="21600,21600" o:gfxdata="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4mK81QAAAAYBAAAPAAAA&#10;AAAAAAEAIAAAACIAAABkcnMvZG93bnJldi54bWxQSwECFAAUAAAACACHTuJAeVxrJBgCAAATBAAA&#10;DgAAAAAAAAABACAAAAAkAQAAZHJzL2Uyb0RvYy54bWxQSwUGAAAAAAYABgBZAQAArgUAAAAA&#10;">
              <v:fill on="f" focussize="0,0"/>
              <v:stroke on="f" weight="0.5pt"/>
              <v:imagedata o:title=""/>
              <o:lock v:ext="edit" aspectratio="f"/>
              <v:textbox inset="0mm,0mm,0mm,0mm">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C337"/>
    <w:rsid w:val="04DB20B2"/>
    <w:rsid w:val="139C5F06"/>
    <w:rsid w:val="1A0A7D0F"/>
    <w:rsid w:val="2AFE3702"/>
    <w:rsid w:val="2C3E5705"/>
    <w:rsid w:val="2CFBB80F"/>
    <w:rsid w:val="35555F62"/>
    <w:rsid w:val="371C07AF"/>
    <w:rsid w:val="38064F3D"/>
    <w:rsid w:val="41007BB6"/>
    <w:rsid w:val="415C2B80"/>
    <w:rsid w:val="60AB3E67"/>
    <w:rsid w:val="619721DD"/>
    <w:rsid w:val="6D801A1D"/>
    <w:rsid w:val="6FCE6D9F"/>
    <w:rsid w:val="6FF3E3B3"/>
    <w:rsid w:val="74DF54A5"/>
    <w:rsid w:val="7756144A"/>
    <w:rsid w:val="77FE2BA6"/>
    <w:rsid w:val="7FFDC337"/>
    <w:rsid w:val="BBDF4B55"/>
    <w:rsid w:val="BCFA6004"/>
    <w:rsid w:val="DBCBF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仿宋" w:cs="Times New Roman"/>
      <w:kern w:val="2"/>
      <w:sz w:val="32"/>
      <w:szCs w:val="22"/>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方正小标宋简体" w:eastAsia="方正小标宋简体"/>
      <w:kern w:val="44"/>
      <w:sz w:val="44"/>
      <w:szCs w:val="32"/>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0"/>
    <w:pPr>
      <w:spacing w:line="640" w:lineRule="exact"/>
      <w:jc w:val="center"/>
    </w:pPr>
    <w:rPr>
      <w:rFonts w:ascii="宋体" w:hAnsi="宋体" w:eastAsia="宋体"/>
      <w:b/>
      <w:sz w:val="44"/>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w:basedOn w:val="4"/>
    <w:unhideWhenUsed/>
    <w:qFormat/>
    <w:uiPriority w:val="99"/>
    <w:pPr>
      <w:ind w:firstLine="420" w:firstLineChars="100"/>
    </w:pPr>
  </w:style>
  <w:style w:type="paragraph" w:styleId="10">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2022-09-08T12:35:00Z</dcterms:created>
  <dc:creator>toucu12</dc:creator>
  <cp:lastModifiedBy>孟秀娟</cp:lastModifiedBy>
  <cp:lastPrinted>2022-09-08T14:46:00Z</cp:lastPrinted>
  <dcterms:modified xsi:type="dcterms:W3CDTF">2025-11-20T07:47:01Z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