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12C76">
      <w:pPr>
        <w:pStyle w:val="13"/>
        <w:bidi w:val="0"/>
        <w:rPr>
          <w:rFonts w:hint="default"/>
          <w:lang w:val="en-US" w:eastAsia="zh-CN"/>
        </w:rPr>
      </w:pPr>
      <w:r>
        <w:rPr>
          <w:rFonts w:hint="default"/>
          <w:lang w:val="en-US" w:eastAsia="zh-CN"/>
        </w:rPr>
        <w:t>《北京市促进医疗器械产业高质量发展若干措施》政策解读</w:t>
      </w:r>
    </w:p>
    <w:p w14:paraId="45BBBCB1">
      <w:pPr>
        <w:pStyle w:val="8"/>
        <w:bidi w:val="0"/>
        <w:rPr>
          <w:rFonts w:hint="default"/>
          <w:lang w:val="en-US" w:eastAsia="zh-CN"/>
        </w:rPr>
      </w:pPr>
      <w:r>
        <w:rPr>
          <w:rFonts w:hint="default"/>
          <w:lang w:val="en-US" w:eastAsia="zh-CN"/>
        </w:rPr>
        <w:t>来源：北京市经济和信息化局</w:t>
      </w:r>
      <w:r>
        <w:rPr>
          <w:rFonts w:hint="eastAsia"/>
          <w:lang w:val="en-US" w:eastAsia="zh-CN"/>
        </w:rPr>
        <w:t xml:space="preserve">                       </w:t>
      </w:r>
      <w:r>
        <w:rPr>
          <w:rFonts w:hint="default"/>
          <w:lang w:val="en-US" w:eastAsia="zh-CN"/>
        </w:rPr>
        <w:t>发布日期：2025-11-24 17:35</w:t>
      </w:r>
    </w:p>
    <w:p w14:paraId="475BE308">
      <w:pPr>
        <w:bidi w:val="0"/>
        <w:ind w:left="0" w:leftChars="0" w:firstLine="560" w:firstLineChars="200"/>
        <w:jc w:val="both"/>
        <w:rPr>
          <w:rFonts w:hint="default"/>
          <w:lang w:val="en-US" w:eastAsia="zh-CN"/>
        </w:rPr>
      </w:pPr>
      <w:r>
        <w:rPr>
          <w:rFonts w:hint="default"/>
          <w:lang w:val="en-US" w:eastAsia="zh-CN"/>
        </w:rPr>
        <w:t>《北京市促进医疗器械产业高质量发展若干措施》（以下简称《若干措施》）已正式印发。现将有关内容解读如下。</w:t>
      </w:r>
    </w:p>
    <w:p w14:paraId="6820CD84">
      <w:pPr>
        <w:pStyle w:val="2"/>
        <w:bidi w:val="0"/>
        <w:rPr>
          <w:rFonts w:hint="default"/>
          <w:lang w:val="en-US" w:eastAsia="zh-CN"/>
        </w:rPr>
      </w:pPr>
      <w:r>
        <w:rPr>
          <w:rFonts w:hint="default"/>
          <w:lang w:val="en-US" w:eastAsia="zh-CN"/>
        </w:rPr>
        <w:t>一、出台背景</w:t>
      </w:r>
    </w:p>
    <w:p w14:paraId="065D8131">
      <w:pPr>
        <w:bidi w:val="0"/>
        <w:ind w:firstLine="560" w:firstLineChars="200"/>
        <w:jc w:val="both"/>
        <w:rPr>
          <w:rFonts w:hint="default"/>
          <w:lang w:val="en-US" w:eastAsia="zh-CN"/>
        </w:rPr>
      </w:pPr>
      <w:r>
        <w:rPr>
          <w:rFonts w:hint="default"/>
          <w:lang w:val="en-US" w:eastAsia="zh-CN"/>
        </w:rPr>
        <w:t>2024年我局联合市科委中关村管委会、市卫生健康委等5部门印发了《北京市医疗器械产业提质升级行动计划（2024-2026年）》。为加大落实力度，制定本政策。</w:t>
      </w:r>
    </w:p>
    <w:p w14:paraId="72B2F341">
      <w:pPr>
        <w:pStyle w:val="2"/>
        <w:bidi w:val="0"/>
        <w:rPr>
          <w:rFonts w:hint="default"/>
          <w:lang w:val="en-US" w:eastAsia="zh-CN"/>
        </w:rPr>
      </w:pPr>
      <w:r>
        <w:rPr>
          <w:rFonts w:hint="default"/>
          <w:lang w:val="en-US" w:eastAsia="zh-CN"/>
        </w:rPr>
        <w:t>二、主要考虑</w:t>
      </w:r>
    </w:p>
    <w:p w14:paraId="03E20A0A">
      <w:pPr>
        <w:bidi w:val="0"/>
        <w:ind w:firstLine="560" w:firstLineChars="200"/>
        <w:jc w:val="both"/>
        <w:rPr>
          <w:rFonts w:hint="default"/>
          <w:lang w:val="en-US" w:eastAsia="zh-CN"/>
        </w:rPr>
      </w:pPr>
      <w:r>
        <w:rPr>
          <w:rFonts w:hint="default"/>
          <w:lang w:val="en-US" w:eastAsia="zh-CN"/>
        </w:rPr>
        <w:t>北京市医疗器械产业正在从“制造”向“创造”转型升级，在产业规模增长、创新成果产出、产业生态建设方面都取得了良好的成绩，为促进我市医疗器械产业持续高质量发展，产业规模持续增长，产业生态持续完善，我们研究制定了《若干措施》，从创新器械临床研发、注册上市、落地生产、推广应用、集群发展、数字赋能及出海远航等维度切入，制定15条有力支持措施，助力打造具有国际影响力的高端创新医疗器械产业高地。</w:t>
      </w:r>
    </w:p>
    <w:p w14:paraId="4EB0C914">
      <w:pPr>
        <w:pStyle w:val="2"/>
        <w:bidi w:val="0"/>
        <w:rPr>
          <w:rFonts w:hint="default"/>
          <w:lang w:val="en-US" w:eastAsia="zh-CN"/>
        </w:rPr>
      </w:pPr>
      <w:r>
        <w:rPr>
          <w:rFonts w:hint="default"/>
          <w:lang w:val="en-US" w:eastAsia="zh-CN"/>
        </w:rPr>
        <w:t>三、主要内容</w:t>
      </w:r>
    </w:p>
    <w:p w14:paraId="11A57AF1">
      <w:pPr>
        <w:bidi w:val="0"/>
        <w:ind w:firstLine="560" w:firstLineChars="200"/>
        <w:jc w:val="both"/>
        <w:rPr>
          <w:rFonts w:hint="default"/>
          <w:lang w:val="en-US" w:eastAsia="zh-CN"/>
        </w:rPr>
      </w:pPr>
      <w:r>
        <w:rPr>
          <w:rFonts w:hint="default"/>
          <w:lang w:val="en-US" w:eastAsia="zh-CN"/>
        </w:rPr>
        <w:t>《若干措施》拟定15条具体举措。</w:t>
      </w:r>
    </w:p>
    <w:p w14:paraId="54B9D134">
      <w:pPr>
        <w:bidi w:val="0"/>
        <w:ind w:firstLine="562" w:firstLineChars="200"/>
        <w:jc w:val="both"/>
        <w:rPr>
          <w:rFonts w:hint="default"/>
          <w:lang w:val="en-US" w:eastAsia="zh-CN"/>
        </w:rPr>
      </w:pPr>
      <w:r>
        <w:rPr>
          <w:rStyle w:val="26"/>
          <w:rFonts w:hint="default"/>
          <w:lang w:val="en-US" w:eastAsia="zh-CN"/>
        </w:rPr>
        <w:t>一是支持创新器械临床研发和注册上市。</w:t>
      </w:r>
      <w:r>
        <w:rPr>
          <w:rFonts w:hint="default"/>
          <w:lang w:val="en-US" w:eastAsia="zh-CN"/>
        </w:rPr>
        <w:t>此部分共3项举措，在临床研发方面，突出医工协同创新，挖掘医疗机构早期优质项目开展转化，对“首都医学科技转化优促计划”和“创赢未来”项目给与奖励；在注册上市方面，对临床急需的创新医疗器械即收即检，缩减检验时限，并对在京取得注册证的创新医疗器械给予奖励。</w:t>
      </w:r>
    </w:p>
    <w:p w14:paraId="792C1DBC">
      <w:pPr>
        <w:bidi w:val="0"/>
        <w:ind w:firstLine="562" w:firstLineChars="200"/>
        <w:jc w:val="both"/>
        <w:rPr>
          <w:rFonts w:hint="default"/>
          <w:lang w:val="en-US" w:eastAsia="zh-CN"/>
        </w:rPr>
      </w:pPr>
      <w:r>
        <w:rPr>
          <w:rStyle w:val="26"/>
          <w:rFonts w:hint="default"/>
          <w:lang w:val="en-US" w:eastAsia="zh-CN"/>
        </w:rPr>
        <w:t>二是支持创新器械成果落地和推广应用。</w:t>
      </w:r>
      <w:r>
        <w:rPr>
          <w:rFonts w:hint="default"/>
          <w:lang w:val="en-US" w:eastAsia="zh-CN"/>
        </w:rPr>
        <w:t>此部分共3条措施。在创新器械落地方面，对创新医疗器械完善目录内产品直接推荐入院的流程和机制。在推广应用方面，对医企联合开展的国家高端医疗装备推广应用项目给予支持。对新获批产品且临床应用和产业规模化成效突出的企业给予支持。</w:t>
      </w:r>
    </w:p>
    <w:p w14:paraId="37F341BC">
      <w:pPr>
        <w:bidi w:val="0"/>
        <w:ind w:firstLine="562" w:firstLineChars="200"/>
        <w:jc w:val="both"/>
        <w:rPr>
          <w:rFonts w:hint="default"/>
          <w:lang w:val="en-US" w:eastAsia="zh-CN"/>
        </w:rPr>
      </w:pPr>
      <w:r>
        <w:rPr>
          <w:rStyle w:val="26"/>
          <w:rFonts w:hint="default"/>
          <w:lang w:val="en-US" w:eastAsia="zh-CN"/>
        </w:rPr>
        <w:t>三是支持医疗器械生态集聚和链群发展。</w:t>
      </w:r>
      <w:r>
        <w:rPr>
          <w:rFonts w:hint="default"/>
          <w:lang w:val="en-US" w:eastAsia="zh-CN"/>
        </w:rPr>
        <w:t>此部分共3条措施。在医疗器械生态集聚方面，支持建设医疗器械高品质产业承载空间，支持产业创新中心、中试和共性平台建设，根据投资情况给予支持。在链群发展方面，支持建设一批创业服务机构、标杆孵化器等各类创新创业机构，根据服务成效给予支持。争创一批市级和国家级中小企业特色产业集群并给予支持。</w:t>
      </w:r>
    </w:p>
    <w:p w14:paraId="2B3BD930">
      <w:pPr>
        <w:bidi w:val="0"/>
        <w:ind w:firstLine="562" w:firstLineChars="200"/>
        <w:jc w:val="both"/>
        <w:rPr>
          <w:rFonts w:hint="default"/>
          <w:lang w:val="en-US" w:eastAsia="zh-CN"/>
        </w:rPr>
      </w:pPr>
      <w:r>
        <w:rPr>
          <w:rStyle w:val="26"/>
          <w:rFonts w:hint="default"/>
          <w:lang w:val="en-US" w:eastAsia="zh-CN"/>
        </w:rPr>
        <w:t>四是支持医疗器械数字赋能和智慧升级。</w:t>
      </w:r>
      <w:r>
        <w:rPr>
          <w:rFonts w:hint="default"/>
          <w:lang w:val="en-US" w:eastAsia="zh-CN"/>
        </w:rPr>
        <w:t>此部分共3条措施。在数字赋能方面，支持医疗器械企业建设高质量数据集，对达到一定服务能力的平台建设给予支持，支持人工智能辅助诊疗技术推广应用。支持器械企业联合大模型企业开发部署行业大模型，根据算力成本给予支持。在智慧升级方面，梯度建设智能工厂，根据项目投资情况给予支持。</w:t>
      </w:r>
    </w:p>
    <w:p w14:paraId="74279594">
      <w:pPr>
        <w:bidi w:val="0"/>
        <w:ind w:firstLine="562" w:firstLineChars="200"/>
        <w:jc w:val="both"/>
        <w:rPr>
          <w:rFonts w:hint="default"/>
          <w:lang w:val="en-US" w:eastAsia="zh-CN"/>
        </w:rPr>
      </w:pPr>
      <w:r>
        <w:rPr>
          <w:rStyle w:val="26"/>
          <w:rFonts w:hint="default"/>
          <w:lang w:val="en-US" w:eastAsia="zh-CN"/>
        </w:rPr>
        <w:t>五是推动创新器械开放合作和出海远航。</w:t>
      </w:r>
      <w:r>
        <w:rPr>
          <w:rFonts w:hint="default"/>
          <w:lang w:val="en-US" w:eastAsia="zh-CN"/>
        </w:rPr>
        <w:t>此部分共3条措施。在创新器械开放合作方面，对获得FDA、CE、PMDA、TGA、WHO等权威国际机构批准，获得境外上市资质并实现销售的医疗器械给予支持。对引入的国际先进医疗器械产品管线，分档给予支持。在出海远航方面，探索将出具出口销售证明的范围拓展到所有具备资质的企业生产的医疗器械，便利医疗器械产品出口。</w:t>
      </w:r>
    </w:p>
    <w:p w14:paraId="2B579A11">
      <w:pPr>
        <w:pStyle w:val="2"/>
        <w:bidi w:val="0"/>
        <w:rPr>
          <w:rFonts w:hint="default"/>
          <w:lang w:val="en-US" w:eastAsia="zh-CN"/>
        </w:rPr>
      </w:pPr>
      <w:r>
        <w:rPr>
          <w:rFonts w:hint="default"/>
          <w:lang w:val="en-US" w:eastAsia="zh-CN"/>
        </w:rPr>
        <w:t>四、政策亮点</w:t>
      </w:r>
    </w:p>
    <w:p w14:paraId="5F25A46A">
      <w:pPr>
        <w:bidi w:val="0"/>
        <w:ind w:firstLine="562" w:firstLineChars="200"/>
        <w:jc w:val="both"/>
        <w:rPr>
          <w:rFonts w:hint="default"/>
          <w:lang w:val="en-US" w:eastAsia="zh-CN"/>
        </w:rPr>
      </w:pPr>
      <w:r>
        <w:rPr>
          <w:rStyle w:val="26"/>
          <w:rFonts w:hint="default"/>
          <w:lang w:val="en-US" w:eastAsia="zh-CN"/>
        </w:rPr>
        <w:t>一是强化“医工协同+数字赋能”支撑。</w:t>
      </w:r>
      <w:r>
        <w:rPr>
          <w:rFonts w:hint="default"/>
          <w:lang w:val="en-US" w:eastAsia="zh-CN"/>
        </w:rPr>
        <w:t>挖掘医疗机构早期项目转化，开展早期创新创业项目路演，对优质项目给予支持。支持医企联合开展国家高端医疗装备推广应用项目，建设培训示范基地。支持建设高质量数据集、开发行业大模型、开展人工智能辅助诊疗推广应用，梯度建设智能工厂，推动产业智慧升级。</w:t>
      </w:r>
    </w:p>
    <w:p w14:paraId="3267E932">
      <w:pPr>
        <w:bidi w:val="0"/>
        <w:ind w:firstLine="562" w:firstLineChars="200"/>
        <w:jc w:val="both"/>
        <w:rPr>
          <w:rFonts w:hint="default"/>
          <w:lang w:val="en-US" w:eastAsia="zh-CN"/>
        </w:rPr>
      </w:pPr>
      <w:r>
        <w:rPr>
          <w:rStyle w:val="26"/>
          <w:rFonts w:hint="default"/>
          <w:lang w:val="en-US" w:eastAsia="zh-CN"/>
        </w:rPr>
        <w:t>二是构建“规模提升+链群集聚”体系。</w:t>
      </w:r>
      <w:r>
        <w:rPr>
          <w:rFonts w:hint="default"/>
          <w:lang w:val="en-US" w:eastAsia="zh-CN"/>
        </w:rPr>
        <w:t>对创新器械取证缩短检验时限并给予奖励，对产业规模化成效突出的企业给予研发投入奖励。支持高品质产业承载空间、创新平台及中试平台建设，培育标杆孵化器等服务机构。开展筑基工程发榜攻关产业链核心产品和零部件，对项目投入给予支持。</w:t>
      </w:r>
    </w:p>
    <w:p w14:paraId="61715142">
      <w:pPr>
        <w:bidi w:val="0"/>
        <w:ind w:firstLine="562" w:firstLineChars="200"/>
        <w:jc w:val="both"/>
        <w:rPr>
          <w:rFonts w:hint="default"/>
          <w:lang w:val="en-US" w:eastAsia="zh-CN"/>
        </w:rPr>
      </w:pPr>
      <w:r>
        <w:rPr>
          <w:rStyle w:val="26"/>
          <w:rFonts w:hint="default"/>
          <w:lang w:val="en-US" w:eastAsia="zh-CN"/>
        </w:rPr>
        <w:t>三是助力“开放合作+出海便利”发展。</w:t>
      </w:r>
      <w:r>
        <w:rPr>
          <w:rFonts w:hint="default"/>
          <w:lang w:val="en-US" w:eastAsia="zh-CN"/>
        </w:rPr>
        <w:t>对获国际权威机构上市资质并销售的器械给予支持，分档引入国际先进管线；探索将出口销售证明范围拓展至所有资质企业，便利器械出口，推动出海远航。</w:t>
      </w:r>
    </w:p>
    <w:p w14:paraId="37D3421B">
      <w:pPr>
        <w:bidi w:val="0"/>
        <w:jc w:val="both"/>
        <w:rPr>
          <w:rFonts w:hint="default"/>
          <w:lang w:val="en-US" w:eastAsia="zh-CN"/>
        </w:rPr>
      </w:pPr>
      <w:r>
        <w:rPr>
          <w:rFonts w:hint="default"/>
          <w:lang w:val="en-US" w:eastAsia="zh-CN"/>
        </w:rPr>
        <w:t>https://jxj.beijing.gov.cn/zwgk/2024zcjd/202511/t20251124_4302372.html</w:t>
      </w: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074">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1D05B37"/>
    <w:rsid w:val="02054F52"/>
    <w:rsid w:val="02A14C7A"/>
    <w:rsid w:val="02F51BDC"/>
    <w:rsid w:val="03E5615F"/>
    <w:rsid w:val="03FA2AAA"/>
    <w:rsid w:val="04CD614F"/>
    <w:rsid w:val="04E5597F"/>
    <w:rsid w:val="05CC0449"/>
    <w:rsid w:val="05CC6BA7"/>
    <w:rsid w:val="05F56545"/>
    <w:rsid w:val="06961A26"/>
    <w:rsid w:val="06F32EE1"/>
    <w:rsid w:val="072E100E"/>
    <w:rsid w:val="07D41004"/>
    <w:rsid w:val="08232C96"/>
    <w:rsid w:val="085C54C1"/>
    <w:rsid w:val="089325F7"/>
    <w:rsid w:val="093C70F8"/>
    <w:rsid w:val="09C57E5E"/>
    <w:rsid w:val="0A3D2F70"/>
    <w:rsid w:val="0A9919F0"/>
    <w:rsid w:val="0B9079F1"/>
    <w:rsid w:val="0E1238D7"/>
    <w:rsid w:val="0E592DD6"/>
    <w:rsid w:val="0EBE39E4"/>
    <w:rsid w:val="0F033741"/>
    <w:rsid w:val="0F9E1127"/>
    <w:rsid w:val="0FC26D8E"/>
    <w:rsid w:val="122C71D3"/>
    <w:rsid w:val="12B6109D"/>
    <w:rsid w:val="135C6A68"/>
    <w:rsid w:val="14AC3169"/>
    <w:rsid w:val="14BA55A9"/>
    <w:rsid w:val="16E465E6"/>
    <w:rsid w:val="17841624"/>
    <w:rsid w:val="17B571BE"/>
    <w:rsid w:val="17EB6A4A"/>
    <w:rsid w:val="187A04AD"/>
    <w:rsid w:val="188602CE"/>
    <w:rsid w:val="191F6B75"/>
    <w:rsid w:val="19DB3E43"/>
    <w:rsid w:val="1A3F168A"/>
    <w:rsid w:val="1ACD4BC9"/>
    <w:rsid w:val="1AD00105"/>
    <w:rsid w:val="1AF0592E"/>
    <w:rsid w:val="1C1F5C60"/>
    <w:rsid w:val="1C26202E"/>
    <w:rsid w:val="1CFA082A"/>
    <w:rsid w:val="1D75769C"/>
    <w:rsid w:val="1DC513AD"/>
    <w:rsid w:val="1E486D5E"/>
    <w:rsid w:val="1E4A3FB3"/>
    <w:rsid w:val="205232B8"/>
    <w:rsid w:val="20E515DF"/>
    <w:rsid w:val="20EE4514"/>
    <w:rsid w:val="22A660F0"/>
    <w:rsid w:val="23350630"/>
    <w:rsid w:val="239C0C8D"/>
    <w:rsid w:val="2458023C"/>
    <w:rsid w:val="24891F4C"/>
    <w:rsid w:val="24FB777E"/>
    <w:rsid w:val="26BE469D"/>
    <w:rsid w:val="27B35B31"/>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561F32"/>
    <w:rsid w:val="2F167534"/>
    <w:rsid w:val="304240F7"/>
    <w:rsid w:val="30CE2A00"/>
    <w:rsid w:val="30D427EB"/>
    <w:rsid w:val="31604062"/>
    <w:rsid w:val="31AC3498"/>
    <w:rsid w:val="31BA36E4"/>
    <w:rsid w:val="34163C6F"/>
    <w:rsid w:val="34FC0B26"/>
    <w:rsid w:val="35CC7FE4"/>
    <w:rsid w:val="3690254F"/>
    <w:rsid w:val="36A97561"/>
    <w:rsid w:val="370B0758"/>
    <w:rsid w:val="385A2C02"/>
    <w:rsid w:val="38D5360F"/>
    <w:rsid w:val="3A6A181A"/>
    <w:rsid w:val="3B005163"/>
    <w:rsid w:val="3BC5648D"/>
    <w:rsid w:val="3C131F35"/>
    <w:rsid w:val="3C5A3112"/>
    <w:rsid w:val="3C8B707E"/>
    <w:rsid w:val="3D242F7A"/>
    <w:rsid w:val="3DD22B7E"/>
    <w:rsid w:val="3E180F94"/>
    <w:rsid w:val="3E9C40F3"/>
    <w:rsid w:val="40B15178"/>
    <w:rsid w:val="411478ED"/>
    <w:rsid w:val="4139196E"/>
    <w:rsid w:val="417A5F93"/>
    <w:rsid w:val="41F148E0"/>
    <w:rsid w:val="4296377D"/>
    <w:rsid w:val="42F8070A"/>
    <w:rsid w:val="430E0353"/>
    <w:rsid w:val="433C38D6"/>
    <w:rsid w:val="43E262FF"/>
    <w:rsid w:val="441C68B9"/>
    <w:rsid w:val="446948F1"/>
    <w:rsid w:val="44EB20B0"/>
    <w:rsid w:val="45B9632A"/>
    <w:rsid w:val="46C774AF"/>
    <w:rsid w:val="46EA41BF"/>
    <w:rsid w:val="47407E1B"/>
    <w:rsid w:val="480F418D"/>
    <w:rsid w:val="485C7A85"/>
    <w:rsid w:val="486F5D2C"/>
    <w:rsid w:val="48960A59"/>
    <w:rsid w:val="49601AD1"/>
    <w:rsid w:val="4B077B9F"/>
    <w:rsid w:val="4CF97814"/>
    <w:rsid w:val="4D5D3C3A"/>
    <w:rsid w:val="4D797ECA"/>
    <w:rsid w:val="4E7271B8"/>
    <w:rsid w:val="4EB31BF9"/>
    <w:rsid w:val="4F216E80"/>
    <w:rsid w:val="4F6B7653"/>
    <w:rsid w:val="50434E3C"/>
    <w:rsid w:val="505020B9"/>
    <w:rsid w:val="50FA021C"/>
    <w:rsid w:val="514A0E57"/>
    <w:rsid w:val="515B6E68"/>
    <w:rsid w:val="52511EB8"/>
    <w:rsid w:val="528945A2"/>
    <w:rsid w:val="52F83063"/>
    <w:rsid w:val="53974E43"/>
    <w:rsid w:val="54581D88"/>
    <w:rsid w:val="547A21C6"/>
    <w:rsid w:val="56A05C5E"/>
    <w:rsid w:val="57691CAA"/>
    <w:rsid w:val="579B39F0"/>
    <w:rsid w:val="57A37E38"/>
    <w:rsid w:val="587662C1"/>
    <w:rsid w:val="58E45E5C"/>
    <w:rsid w:val="58EC7D1F"/>
    <w:rsid w:val="58F46CD2"/>
    <w:rsid w:val="5966249A"/>
    <w:rsid w:val="599D54F4"/>
    <w:rsid w:val="59B10FA6"/>
    <w:rsid w:val="5ABE63C0"/>
    <w:rsid w:val="5B5F3C17"/>
    <w:rsid w:val="5B8D4F11"/>
    <w:rsid w:val="5C0F18E6"/>
    <w:rsid w:val="5C4B3179"/>
    <w:rsid w:val="5CC16308"/>
    <w:rsid w:val="5D942074"/>
    <w:rsid w:val="5F173C19"/>
    <w:rsid w:val="5F42540D"/>
    <w:rsid w:val="5FA34DE1"/>
    <w:rsid w:val="605308F0"/>
    <w:rsid w:val="60F01468"/>
    <w:rsid w:val="613B531F"/>
    <w:rsid w:val="61537BFA"/>
    <w:rsid w:val="61941FCD"/>
    <w:rsid w:val="61A372B8"/>
    <w:rsid w:val="61CC184F"/>
    <w:rsid w:val="61FB7F6E"/>
    <w:rsid w:val="626A293A"/>
    <w:rsid w:val="62EC6305"/>
    <w:rsid w:val="632C62D6"/>
    <w:rsid w:val="65EC32C5"/>
    <w:rsid w:val="662C091E"/>
    <w:rsid w:val="667367D3"/>
    <w:rsid w:val="66801568"/>
    <w:rsid w:val="6717752F"/>
    <w:rsid w:val="672013EF"/>
    <w:rsid w:val="67697562"/>
    <w:rsid w:val="68BE2276"/>
    <w:rsid w:val="695B7490"/>
    <w:rsid w:val="69C218FE"/>
    <w:rsid w:val="6A745758"/>
    <w:rsid w:val="6C270DD3"/>
    <w:rsid w:val="6C705350"/>
    <w:rsid w:val="6D872A5A"/>
    <w:rsid w:val="6E1F25FD"/>
    <w:rsid w:val="6E413E28"/>
    <w:rsid w:val="6F4638FD"/>
    <w:rsid w:val="70956FE4"/>
    <w:rsid w:val="71020CE1"/>
    <w:rsid w:val="733B7399"/>
    <w:rsid w:val="73F7433F"/>
    <w:rsid w:val="74185C2E"/>
    <w:rsid w:val="74FE333F"/>
    <w:rsid w:val="75100625"/>
    <w:rsid w:val="756F626F"/>
    <w:rsid w:val="75930F1E"/>
    <w:rsid w:val="775748F9"/>
    <w:rsid w:val="77BF12F7"/>
    <w:rsid w:val="78264085"/>
    <w:rsid w:val="79060B26"/>
    <w:rsid w:val="798E17BF"/>
    <w:rsid w:val="79D16624"/>
    <w:rsid w:val="79DD1DCA"/>
    <w:rsid w:val="79E44119"/>
    <w:rsid w:val="7A5A1A94"/>
    <w:rsid w:val="7AA0221D"/>
    <w:rsid w:val="7AD37490"/>
    <w:rsid w:val="7B705706"/>
    <w:rsid w:val="7D470D1C"/>
    <w:rsid w:val="7DC13580"/>
    <w:rsid w:val="7DCC36B1"/>
    <w:rsid w:val="7E0E1F5B"/>
    <w:rsid w:val="7E223400"/>
    <w:rsid w:val="7E977136"/>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4"/>
    <w:unhideWhenUsed/>
    <w:qFormat/>
    <w:uiPriority w:val="9"/>
    <w:pPr>
      <w:keepNext/>
      <w:keepLines/>
      <w:spacing w:beforeLines="0" w:afterLines="0"/>
      <w:ind w:right="560" w:rightChars="200"/>
      <w:jc w:val="righ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4 Char1"/>
    <w:link w:val="5"/>
    <w:qFormat/>
    <w:uiPriority w:val="9"/>
    <w:rPr>
      <w:rFonts w:ascii="仿宋_GB2312" w:hAnsi="仿宋_GB2312" w:eastAsia="仿宋_GB2312" w:cs="Times New Roman"/>
      <w:kern w:val="2"/>
      <w:sz w:val="28"/>
      <w:szCs w:val="22"/>
      <w:lang w:val="en-US" w:eastAsia="zh-CN" w:bidi="ar-SA"/>
    </w:rPr>
  </w:style>
  <w:style w:type="character" w:customStyle="1" w:styleId="25">
    <w:name w:val="标题 3 Char1"/>
    <w:link w:val="4"/>
    <w:qFormat/>
    <w:uiPriority w:val="9"/>
    <w:rPr>
      <w:rFonts w:ascii="仿宋_GB2312" w:hAnsi="仿宋_GB2312" w:eastAsia="仿宋_GB2312"/>
      <w:b/>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1491</Words>
  <Characters>1527</Characters>
  <Lines>1</Lines>
  <Paragraphs>1</Paragraphs>
  <TotalTime>22</TotalTime>
  <ScaleCrop>false</ScaleCrop>
  <LinksUpToDate>false</LinksUpToDate>
  <CharactersWithSpaces>1551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2025-11-25T03:33:08Z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865545D20469420A804C5512D0CB63B0_13</vt:lpwstr>
  </property>
  <property fmtid="{D5CDD505-2E9C-101B-9397-08002B2CF9AE}" pid="4" name="KSOTemplateDocerSaveRecord">
    <vt:lpwstr>eyJoZGlkIjoiM2JiNDc5YjNlNzUwNGE3ZjRiZjg4NmI0YjQzZjM0NWQiLCJ1c2VySWQiOiIxNDU2NzYxMDUwIn0=</vt:lpwstr>
  </property>
</Properties>
</file>