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97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1D5C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《门头沟区促进工业高质量发展的若干措施》（第三条）资金奖励企业名单</w:t>
      </w:r>
    </w:p>
    <w:p w14:paraId="5604BFF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81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124"/>
      </w:tblGrid>
      <w:tr w14:paraId="27BC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1F20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北京精雕科技集团有限公司</w:t>
            </w:r>
          </w:p>
        </w:tc>
      </w:tr>
      <w:tr w14:paraId="0EA1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北京万辉双鹤药业有限责任公司</w:t>
            </w:r>
          </w:p>
        </w:tc>
      </w:tr>
      <w:tr w14:paraId="557F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北京东西分析仪器有限公司</w:t>
            </w:r>
          </w:p>
        </w:tc>
      </w:tr>
    </w:tbl>
    <w:p w14:paraId="2F435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7EBD70-6725-4CA7-A450-4CF676A8FC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8FAA97-3D78-4FF5-9C14-F6EE5A08A24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8085886-1A2A-46A4-90E6-A58F0F7837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F40BA5-9E71-4C7C-AF64-AC2459E11D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11E25"/>
    <w:rsid w:val="5EE0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2025-11-05T03:07:59Z</dcterms:created>
  <dc:creator>lenovoyoga</dc:creator>
  <cp:lastModifiedBy>梧桐</cp:lastModifiedBy>
  <cp:lastPrinted>2025-11-05T03:15:08Z</cp:lastPrinted>
  <dcterms:modified xsi:type="dcterms:W3CDTF">2025-11-05T06:44:35Z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eyJoZGlkIjoiYzhiODY3ZjA2YTcyODc2MmQ2ZTI2YjA3YmEzMzI1ZGMiLCJ1c2VySWQiOiIzMDg2NjQ3MTAifQ==</vt:lpwstr>
  </property>
  <property fmtid="{D5CDD505-2E9C-101B-9397-08002B2CF9AE}" pid="4" name="ICV">
    <vt:lpwstr>A33F326CB2B141D9835C0294AACBE8C3_12</vt:lpwstr>
  </property>
</Properties>
</file>