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7B2C54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一图读懂《海淀区支持科技中小企业创新发展的若干措施（修订）》</w:t>
      </w:r>
    </w:p>
    <w:bookmarkEnd w:id="0"/>
    <w:p w14:paraId="696367C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日期:2025年10月14日 11:39 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t xml:space="preserve">   来源:中关村科学城管委会</w:t>
      </w:r>
    </w:p>
    <w:p w14:paraId="0620C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724400" cy="78663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8353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620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5095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3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https://zyk.bjhd.gov.cn/zwdt/zcjd/202510/t20251030_4791476.shtml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8A372D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34325A8"/>
    <w:rsid w:val="73F7433F"/>
    <w:rsid w:val="756F626F"/>
    <w:rsid w:val="75930F1E"/>
    <w:rsid w:val="775748F9"/>
    <w:rsid w:val="77BF12F7"/>
    <w:rsid w:val="781F70A0"/>
    <w:rsid w:val="78264085"/>
    <w:rsid w:val="78F91413"/>
    <w:rsid w:val="79060B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2025-11-05T10:05:30Z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02ED8D0BA68A4A73B0C4DBBB57589298_13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