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C235">
      <w:pPr>
        <w:keepNext w:val="0"/>
        <w:keepLines w:val="0"/>
        <w:pageBreakBefore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14:ligatures w14:val="none"/>
        </w:rPr>
      </w:pPr>
      <w:r>
        <w:rPr>
          <w:rFonts w:hint="eastAsia" w:ascii="黑体" w:hAnsi="黑体" w:eastAsia="黑体" w:cs="黑体"/>
          <w:color w:val="auto"/>
          <w:kern w:val="0"/>
          <w:sz w:val="32"/>
          <w:szCs w:val="32"/>
          <w:lang w:eastAsia="zh-Hans"/>
          <w14:ligatures w14:val="none"/>
        </w:rPr>
        <w:t>附</w:t>
      </w:r>
      <w:r>
        <w:rPr>
          <w:rFonts w:hint="eastAsia" w:ascii="黑体" w:hAnsi="黑体" w:eastAsia="黑体" w:cs="黑体"/>
          <w:color w:val="auto"/>
          <w:kern w:val="0"/>
          <w:sz w:val="32"/>
          <w:szCs w:val="32"/>
          <w:lang w:eastAsia="zh-CN"/>
          <w14:ligatures w14:val="none"/>
        </w:rPr>
        <w:t>件</w:t>
      </w:r>
      <w:r>
        <w:rPr>
          <w:rFonts w:hint="eastAsia" w:ascii="黑体" w:hAnsi="黑体" w:eastAsia="黑体" w:cs="黑体"/>
          <w:color w:val="auto"/>
          <w:kern w:val="0"/>
          <w:sz w:val="32"/>
          <w:szCs w:val="32"/>
          <w:lang w:val="en-US" w:eastAsia="zh-CN"/>
          <w14:ligatures w14:val="none"/>
        </w:rPr>
        <w:t>1</w:t>
      </w:r>
    </w:p>
    <w:p w14:paraId="01D5F15C">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仿宋_GB18030" w:hAnsi="方正仿宋_GB18030" w:eastAsia="方正仿宋_GB18030" w:cs="方正仿宋_GB18030"/>
          <w:color w:val="auto"/>
          <w:kern w:val="0"/>
          <w:sz w:val="44"/>
          <w:szCs w:val="44"/>
          <w14:ligatures w14:val="none"/>
        </w:rPr>
      </w:pPr>
    </w:p>
    <w:p w14:paraId="43CBBF2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关于申请建设智算中心支持资金的通知</w:t>
      </w:r>
    </w:p>
    <w:p w14:paraId="5C7C06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auto"/>
          <w:kern w:val="0"/>
          <w:sz w:val="32"/>
          <w:highlight w:val="none"/>
          <w:lang w:eastAsia="zh-CN"/>
          <w14:ligatures w14:val="none"/>
        </w:rPr>
      </w:pPr>
      <w:bookmarkStart w:id="0" w:name="_Hlk29735500"/>
    </w:p>
    <w:p w14:paraId="040E1A0D">
      <w:pPr>
        <w:spacing w:line="560" w:lineRule="exact"/>
        <w:ind w:firstLine="0" w:firstLineChars="0"/>
        <w:rPr>
          <w:rFonts w:hint="default" w:ascii="Times New Roman" w:hAnsi="Times New Roman" w:eastAsia="仿宋_GB2312" w:cs="Times New Roman"/>
          <w:color w:val="auto"/>
          <w:kern w:val="0"/>
          <w:sz w:val="32"/>
          <w14:ligatures w14:val="none"/>
        </w:rPr>
      </w:pPr>
      <w:r>
        <w:rPr>
          <w:rFonts w:hint="default" w:ascii="Times New Roman" w:hAnsi="Times New Roman" w:eastAsia="仿宋_GB2312" w:cs="Times New Roman"/>
          <w:color w:val="auto"/>
          <w:kern w:val="0"/>
          <w:sz w:val="32"/>
          <w14:ligatures w14:val="none"/>
        </w:rPr>
        <w:t>各</w:t>
      </w:r>
      <w:r>
        <w:rPr>
          <w:rFonts w:hint="default" w:ascii="Times New Roman" w:hAnsi="Times New Roman" w:eastAsia="仿宋_GB2312" w:cs="Times New Roman"/>
          <w:color w:val="auto"/>
          <w:kern w:val="0"/>
          <w:sz w:val="32"/>
          <w:szCs w:val="32"/>
          <w:shd w:val="clear" w:color="auto" w:fill="FFFFFF"/>
          <w:lang w:bidi="ar"/>
          <w14:ligatures w14:val="none"/>
        </w:rPr>
        <w:t>相关</w:t>
      </w:r>
      <w:r>
        <w:rPr>
          <w:rFonts w:hint="default" w:ascii="Times New Roman" w:hAnsi="Times New Roman" w:eastAsia="仿宋_GB2312" w:cs="Times New Roman"/>
          <w:color w:val="auto"/>
          <w:kern w:val="0"/>
          <w:sz w:val="32"/>
          <w14:ligatures w14:val="none"/>
        </w:rPr>
        <w:t>单位：</w:t>
      </w:r>
    </w:p>
    <w:p w14:paraId="4F2AFB71">
      <w:pPr>
        <w:spacing w:line="560" w:lineRule="exact"/>
        <w:ind w:firstLine="640" w:firstLineChars="200"/>
        <w:rPr>
          <w:rFonts w:hint="default" w:ascii="Times New Roman" w:hAnsi="Times New Roman" w:eastAsia="仿宋_GB2312" w:cs="Times New Roman"/>
          <w:color w:val="auto"/>
          <w:kern w:val="0"/>
          <w:sz w:val="32"/>
          <w14:ligatures w14:val="none"/>
        </w:rPr>
      </w:pPr>
      <w:r>
        <w:rPr>
          <w:rFonts w:hint="default" w:ascii="Times New Roman" w:hAnsi="Times New Roman" w:eastAsia="仿宋_GB2312" w:cs="Times New Roman"/>
          <w:color w:val="auto"/>
          <w:kern w:val="0"/>
          <w:sz w:val="32"/>
          <w14:ligatures w14:val="none"/>
        </w:rPr>
        <w:t>根据《石景山区推进人工智能大模型产业集聚区建设发展支持办法》（石科园发〔2024〕4号），现</w:t>
      </w:r>
      <w:r>
        <w:rPr>
          <w:rFonts w:hint="default" w:ascii="Times New Roman" w:hAnsi="Times New Roman" w:eastAsia="仿宋_GB2312" w:cs="Times New Roman"/>
          <w:color w:val="auto"/>
          <w:kern w:val="0"/>
          <w:sz w:val="32"/>
          <w:lang w:eastAsia="zh-CN"/>
          <w14:ligatures w14:val="none"/>
        </w:rPr>
        <w:t>启动</w:t>
      </w:r>
      <w:r>
        <w:rPr>
          <w:rFonts w:hint="default" w:ascii="Times New Roman" w:hAnsi="Times New Roman" w:eastAsia="仿宋_GB2312" w:cs="Times New Roman"/>
          <w:color w:val="auto"/>
          <w:kern w:val="0"/>
          <w:sz w:val="32"/>
          <w14:ligatures w14:val="none"/>
        </w:rPr>
        <w:t>我区支持建设智算中心政策兑现</w:t>
      </w:r>
      <w:r>
        <w:rPr>
          <w:rFonts w:hint="eastAsia" w:ascii="Times New Roman" w:hAnsi="Times New Roman" w:eastAsia="仿宋_GB2312" w:cs="Times New Roman"/>
          <w:color w:val="auto"/>
          <w:kern w:val="0"/>
          <w:sz w:val="32"/>
          <w:lang w:eastAsia="zh-CN"/>
          <w14:ligatures w14:val="none"/>
        </w:rPr>
        <w:t>工作</w:t>
      </w:r>
      <w:r>
        <w:rPr>
          <w:rFonts w:hint="default" w:ascii="Times New Roman" w:hAnsi="Times New Roman" w:eastAsia="仿宋_GB2312" w:cs="Times New Roman"/>
          <w:color w:val="auto"/>
          <w:kern w:val="0"/>
          <w:sz w:val="32"/>
          <w14:ligatures w14:val="none"/>
        </w:rPr>
        <w:t>，有关事项通知如下：</w:t>
      </w:r>
    </w:p>
    <w:bookmarkEnd w:id="0"/>
    <w:p w14:paraId="15634D18">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bidi="ar-SA"/>
          <w14:ligatures w14:val="none"/>
        </w:rPr>
        <w:t>一、</w:t>
      </w:r>
      <w:r>
        <w:rPr>
          <w:rFonts w:hint="eastAsia" w:ascii="黑体" w:hAnsi="黑体" w:eastAsia="黑体" w:cs="黑体"/>
          <w:b w:val="0"/>
          <w:bCs w:val="0"/>
          <w:color w:val="auto"/>
          <w:kern w:val="0"/>
          <w:sz w:val="32"/>
          <w:szCs w:val="32"/>
          <w:lang w:val="en-US" w:eastAsia="zh-CN"/>
          <w14:ligatures w14:val="none"/>
        </w:rPr>
        <w:t>支持方向</w:t>
      </w:r>
    </w:p>
    <w:p w14:paraId="251E2347">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（一）算力基础设施建设</w:t>
      </w:r>
    </w:p>
    <w:p w14:paraId="0DAE5ACF">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仿宋_GB2312" w:hAnsi="仿宋_GB2312" w:eastAsia="仿宋_GB2312" w:cs="仿宋_GB2312"/>
          <w:color w:val="auto"/>
          <w:kern w:val="0"/>
          <w:sz w:val="32"/>
          <w:szCs w:val="32"/>
          <w:highlight w:val="none"/>
          <w:lang w:val="en-US" w:eastAsia="zh-CN" w:bidi="ar"/>
          <w14:ligatures w14:val="none"/>
        </w:rPr>
      </w:pPr>
      <w:r>
        <w:rPr>
          <w:rFonts w:hint="eastAsia" w:ascii="仿宋_GB2312" w:hAnsi="仿宋_GB2312" w:eastAsia="仿宋_GB2312" w:cs="仿宋_GB2312"/>
          <w:color w:val="auto"/>
          <w:kern w:val="0"/>
          <w:sz w:val="32"/>
          <w:szCs w:val="32"/>
          <w:highlight w:val="none"/>
          <w:lang w:val="en-US" w:eastAsia="zh-CN" w:bidi="ar"/>
          <w14:ligatures w14:val="none"/>
        </w:rPr>
        <w:t>支持在区内新建、改建、扩建智算中心，强化算力供给能力，满足人工智能、大数据等新兴产业对高性能计算的需求。</w:t>
      </w:r>
    </w:p>
    <w:p w14:paraId="068524AC">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（二）国产算力芯片应用</w:t>
      </w:r>
    </w:p>
    <w:p w14:paraId="1709CE0B">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仿宋_GB2312" w:hAnsi="仿宋_GB2312" w:eastAsia="仿宋_GB2312" w:cs="仿宋_GB2312"/>
          <w:color w:val="auto"/>
          <w:kern w:val="0"/>
          <w:sz w:val="32"/>
          <w:szCs w:val="32"/>
          <w:highlight w:val="none"/>
          <w:lang w:val="en-US" w:eastAsia="zh-CN" w:bidi="ar"/>
          <w14:ligatures w14:val="none"/>
        </w:rPr>
      </w:pPr>
      <w:r>
        <w:rPr>
          <w:rFonts w:hint="eastAsia" w:ascii="仿宋_GB2312" w:hAnsi="仿宋_GB2312" w:eastAsia="仿宋_GB2312" w:cs="仿宋_GB2312"/>
          <w:color w:val="auto"/>
          <w:kern w:val="0"/>
          <w:sz w:val="32"/>
          <w:szCs w:val="32"/>
          <w:highlight w:val="none"/>
          <w:lang w:val="en-US" w:eastAsia="zh-CN" w:bidi="ar"/>
          <w14:ligatures w14:val="none"/>
        </w:rPr>
        <w:t>鼓励采用国产算力芯片，推动其在国内市场的广泛应用，提升产业链自主可控水平。</w:t>
      </w:r>
    </w:p>
    <w:p w14:paraId="55E5A300">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 xml:space="preserve">（三）算力服务优化 </w:t>
      </w:r>
    </w:p>
    <w:p w14:paraId="0D729D23">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仿宋_GB2312" w:hAnsi="仿宋_GB2312" w:eastAsia="仿宋_GB2312" w:cs="仿宋_GB2312"/>
          <w:color w:val="auto"/>
          <w:kern w:val="0"/>
          <w:sz w:val="32"/>
          <w:szCs w:val="32"/>
          <w:highlight w:val="none"/>
          <w:lang w:val="en-US" w:eastAsia="zh-CN" w:bidi="ar"/>
          <w14:ligatures w14:val="none"/>
        </w:rPr>
      </w:pPr>
      <w:r>
        <w:rPr>
          <w:rFonts w:hint="eastAsia" w:ascii="仿宋_GB2312" w:hAnsi="仿宋_GB2312" w:eastAsia="仿宋_GB2312" w:cs="仿宋_GB2312"/>
          <w:color w:val="auto"/>
          <w:kern w:val="0"/>
          <w:sz w:val="32"/>
          <w:szCs w:val="32"/>
          <w:highlight w:val="none"/>
          <w:lang w:val="en-US" w:eastAsia="zh-CN" w:bidi="ar"/>
          <w14:ligatures w14:val="none"/>
        </w:rPr>
        <w:t>提供高质量算力服务，支持人工智能大模型的训练与推理，加速人工智能技术的创新与成果转化。</w:t>
      </w:r>
    </w:p>
    <w:p w14:paraId="238D2936">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14:ligatures w14:val="none"/>
        </w:rPr>
        <w:t>二、支持资金</w:t>
      </w:r>
    </w:p>
    <w:p w14:paraId="74CEFCEA">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zh-TW" w:eastAsia="zh-Hans" w:bidi="ar"/>
        </w:rPr>
      </w:pPr>
      <w:r>
        <w:rPr>
          <w:rFonts w:hint="eastAsia" w:ascii="楷体_GB2312" w:hAnsi="楷体_GB2312" w:eastAsia="楷体_GB2312" w:cs="楷体_GB2312"/>
          <w:b w:val="0"/>
          <w:bCs/>
          <w:color w:val="auto"/>
          <w:kern w:val="0"/>
          <w:sz w:val="32"/>
          <w:szCs w:val="32"/>
          <w:shd w:val="clear" w:color="auto" w:fill="FFFFFF"/>
          <w:lang w:val="zh-TW" w:eastAsia="zh-CN" w:bidi="ar"/>
        </w:rPr>
        <w:t>（</w:t>
      </w:r>
      <w:r>
        <w:rPr>
          <w:rFonts w:hint="eastAsia" w:ascii="楷体_GB2312" w:hAnsi="楷体_GB2312" w:eastAsia="楷体_GB2312" w:cs="楷体_GB2312"/>
          <w:b w:val="0"/>
          <w:bCs/>
          <w:color w:val="auto"/>
          <w:kern w:val="0"/>
          <w:sz w:val="32"/>
          <w:szCs w:val="32"/>
          <w:shd w:val="clear" w:color="auto" w:fill="FFFFFF"/>
          <w:lang w:val="en-US" w:eastAsia="zh-CN" w:bidi="ar"/>
        </w:rPr>
        <w:t>一</w:t>
      </w:r>
      <w:r>
        <w:rPr>
          <w:rFonts w:hint="eastAsia" w:ascii="楷体_GB2312" w:hAnsi="楷体_GB2312" w:eastAsia="楷体_GB2312" w:cs="楷体_GB2312"/>
          <w:b w:val="0"/>
          <w:bCs/>
          <w:color w:val="auto"/>
          <w:kern w:val="0"/>
          <w:sz w:val="32"/>
          <w:szCs w:val="32"/>
          <w:shd w:val="clear" w:color="auto" w:fill="FFFFFF"/>
          <w:lang w:val="zh-TW" w:eastAsia="zh-CN" w:bidi="ar"/>
        </w:rPr>
        <w:t>）</w:t>
      </w:r>
      <w:r>
        <w:rPr>
          <w:rFonts w:hint="eastAsia" w:ascii="楷体_GB2312" w:hAnsi="楷体_GB2312" w:eastAsia="楷体_GB2312" w:cs="楷体_GB2312"/>
          <w:b w:val="0"/>
          <w:bCs/>
          <w:color w:val="auto"/>
          <w:kern w:val="0"/>
          <w:sz w:val="32"/>
          <w:szCs w:val="32"/>
          <w:shd w:val="clear" w:color="auto" w:fill="FFFFFF"/>
          <w:lang w:val="zh-TW" w:eastAsia="zh-Hans" w:bidi="ar"/>
        </w:rPr>
        <w:t>市级支持项目补助</w:t>
      </w:r>
    </w:p>
    <w:p w14:paraId="467CEFEB">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highlight w:val="none"/>
          <w:lang w:val="zh-TW" w:eastAsia="zh-Hans" w:bidi="ar"/>
          <w14:ligatures w14:val="none"/>
        </w:rPr>
      </w:pPr>
      <w:r>
        <w:rPr>
          <w:rFonts w:hint="eastAsia" w:ascii="仿宋_GB2312" w:hAnsi="仿宋_GB2312" w:eastAsia="仿宋_GB2312" w:cs="仿宋_GB2312"/>
          <w:color w:val="auto"/>
          <w:kern w:val="0"/>
          <w:sz w:val="32"/>
          <w:szCs w:val="32"/>
          <w:highlight w:val="none"/>
          <w:lang w:val="zh-TW" w:eastAsia="zh-Hans" w:bidi="ar"/>
          <w14:ligatures w14:val="none"/>
        </w:rPr>
        <w:t>对于获得市级支持的项目，将按照不超过市级支持资金30%的比例给予建设主体补助，单个项目补助金额最高不超过1000万元。</w:t>
      </w:r>
    </w:p>
    <w:p w14:paraId="4F154712">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zh-TW" w:eastAsia="zh-Hans" w:bidi="ar"/>
        </w:rPr>
      </w:pPr>
      <w:r>
        <w:rPr>
          <w:rFonts w:hint="eastAsia" w:ascii="楷体_GB2312" w:hAnsi="楷体_GB2312" w:eastAsia="楷体_GB2312" w:cs="楷体_GB2312"/>
          <w:b w:val="0"/>
          <w:bCs/>
          <w:color w:val="auto"/>
          <w:kern w:val="0"/>
          <w:sz w:val="32"/>
          <w:szCs w:val="32"/>
          <w:shd w:val="clear" w:color="auto" w:fill="FFFFFF"/>
          <w:lang w:val="zh-TW" w:eastAsia="zh-Hans" w:bidi="ar"/>
        </w:rPr>
        <w:t>（二）区级重点项目支持</w:t>
      </w:r>
    </w:p>
    <w:p w14:paraId="49AC4D5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highlight w:val="none"/>
          <w:lang w:val="zh-TW" w:eastAsia="zh-Hans" w:bidi="ar"/>
          <w14:ligatures w14:val="none"/>
        </w:rPr>
      </w:pPr>
      <w:r>
        <w:rPr>
          <w:rFonts w:hint="eastAsia" w:ascii="仿宋_GB2312" w:hAnsi="仿宋_GB2312" w:eastAsia="仿宋_GB2312" w:cs="仿宋_GB2312"/>
          <w:color w:val="auto"/>
          <w:kern w:val="0"/>
          <w:sz w:val="32"/>
          <w:szCs w:val="32"/>
          <w:highlight w:val="none"/>
          <w:lang w:val="zh-TW" w:eastAsia="zh-Hans" w:bidi="ar"/>
          <w14:ligatures w14:val="none"/>
        </w:rPr>
        <w:t>对于产业发展需求明确的区级重点项目，将按照不超过项目投资额30%的比例给予支持，单个项目支持金额同样最高不超过1000万元。</w:t>
      </w:r>
    </w:p>
    <w:p w14:paraId="376F5849">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14:ligatures w14:val="none"/>
        </w:rPr>
        <w:t>三、申报要求</w:t>
      </w:r>
    </w:p>
    <w:p w14:paraId="1D43679A">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(一）申报单位要求</w:t>
      </w:r>
      <w:bookmarkStart w:id="1" w:name="_Hlk33588847"/>
    </w:p>
    <w:bookmarkEnd w:id="1"/>
    <w:p w14:paraId="5C850599">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w:t>
      </w:r>
      <w:r>
        <w:rPr>
          <w:rFonts w:hint="default" w:ascii="Times New Roman" w:hAnsi="Times New Roman" w:eastAsia="FangSong_GB2312" w:cs="Times New Roman"/>
          <w:kern w:val="0"/>
          <w:sz w:val="32"/>
          <w:szCs w:val="32"/>
          <w:lang w:val="en-US" w:eastAsia="zh-CN" w:bidi="ar"/>
        </w:rPr>
        <w:t>符合区域产业定位的企事业单位、社会组织、高等院校、科研院所以及科技服务机构等主体</w:t>
      </w:r>
      <w:r>
        <w:rPr>
          <w:rFonts w:hint="eastAsia" w:ascii="仿宋_GB2312" w:hAnsi="仿宋_GB2312" w:eastAsia="仿宋_GB2312" w:cs="仿宋_GB2312"/>
          <w:color w:val="auto"/>
          <w:kern w:val="0"/>
          <w:sz w:val="32"/>
          <w:szCs w:val="32"/>
          <w:lang w:val="en-US" w:eastAsia="zh-CN" w:bidi="ar"/>
        </w:rPr>
        <w:t>，具备完成项目的资金、技术、人才和装备条件；</w:t>
      </w:r>
    </w:p>
    <w:p w14:paraId="01F849A6">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2.近三年内无重大违法违规行为记录，具有良好的信用记录；</w:t>
      </w:r>
    </w:p>
    <w:p w14:paraId="077C4614">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3.具有较强的技术创新能力和专业服务能力，能够承担并有效实施智算中心建设项目。</w:t>
      </w:r>
    </w:p>
    <w:p w14:paraId="50F531D5">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（二）申报项目要求</w:t>
      </w:r>
    </w:p>
    <w:p w14:paraId="403C627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14:ligatures w14:val="none"/>
        </w:rPr>
      </w:pPr>
      <w:r>
        <w:rPr>
          <w:rFonts w:hint="eastAsia" w:ascii="仿宋_GB2312" w:hAnsi="仿宋_GB2312" w:eastAsia="仿宋_GB2312" w:cs="仿宋_GB2312"/>
          <w:color w:val="auto"/>
          <w:kern w:val="0"/>
          <w:sz w:val="32"/>
          <w:szCs w:val="32"/>
          <w:lang w:val="en-US" w:eastAsia="zh-CN"/>
          <w14:ligatures w14:val="none"/>
        </w:rPr>
        <w:t>1.项目应符合国家及北京市相关产业发展政策，具有较高的技术含量和市场前景</w:t>
      </w:r>
      <w:r>
        <w:rPr>
          <w:rFonts w:hint="eastAsia" w:ascii="仿宋_GB2312" w:hAnsi="仿宋_GB2312" w:eastAsia="仿宋_GB2312" w:cs="仿宋_GB2312"/>
          <w:color w:val="auto"/>
          <w:kern w:val="0"/>
          <w:sz w:val="32"/>
          <w:szCs w:val="32"/>
          <w14:ligatures w14:val="none"/>
        </w:rPr>
        <w:t>；</w:t>
      </w:r>
    </w:p>
    <w:p w14:paraId="5E67CB5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kern w:val="0"/>
          <w:sz w:val="32"/>
          <w:szCs w:val="32"/>
          <w14:ligatures w14:val="none"/>
        </w:rPr>
        <w:t>2.项目应明确采用国产算力芯片的比例及具体型号，确保项目的自主可控性</w:t>
      </w:r>
      <w:r>
        <w:rPr>
          <w:rFonts w:hint="eastAsia" w:ascii="仿宋_GB2312" w:hAnsi="仿宋_GB2312" w:eastAsia="仿宋_GB2312" w:cs="仿宋_GB2312"/>
          <w:color w:val="auto"/>
          <w:kern w:val="0"/>
          <w:sz w:val="32"/>
          <w:szCs w:val="32"/>
          <w:highlight w:val="none"/>
          <w14:ligatures w14:val="none"/>
        </w:rPr>
        <w:t>；</w:t>
      </w:r>
    </w:p>
    <w:p w14:paraId="584361B5">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3.项目应制定详细的算力服务计划，明确服务对象、服务内容、服务期限等；</w:t>
      </w:r>
    </w:p>
    <w:p w14:paraId="1795B215">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lang w:val="en-US" w:eastAsia="zh-CN" w:bidi="ar"/>
        </w:rPr>
        <w:t>4.项目应为在建或已规划建设的项目，具有明确的实施计划和时间表。</w:t>
      </w:r>
    </w:p>
    <w:p w14:paraId="77283DA2">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14:ligatures w14:val="none"/>
        </w:rPr>
        <w:t>四、申报材料</w:t>
      </w:r>
    </w:p>
    <w:p w14:paraId="15E4BA01">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 w:eastAsia="zh-CN" w:bidi="ar"/>
        </w:rPr>
      </w:pPr>
      <w:bookmarkStart w:id="2" w:name="_Hlk35999046"/>
      <w:r>
        <w:rPr>
          <w:rFonts w:hint="eastAsia" w:ascii="楷体_GB2312" w:hAnsi="楷体_GB2312" w:eastAsia="楷体_GB2312" w:cs="楷体_GB2312"/>
          <w:b w:val="0"/>
          <w:bCs/>
          <w:color w:val="auto"/>
          <w:kern w:val="0"/>
          <w:sz w:val="32"/>
          <w:szCs w:val="32"/>
          <w:shd w:val="clear" w:color="auto" w:fill="FFFFFF"/>
          <w:lang w:val="en-US" w:eastAsia="zh-CN" w:bidi="ar"/>
        </w:rPr>
        <w:t>（一）在线申报</w:t>
      </w:r>
    </w:p>
    <w:p w14:paraId="08A696C8">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报单位统一登录石景山区企业综合服务平台网站（网址：https://qyfw.bjsjs.gov.cn/#/login）或登录首都之窗政策兑现专区（ https://zhengce.beijing.gov.cn/#/home）线上提交项目申报材料进行认证，在线填写申报信息并打包上传申报材料，石景山区企业综合服务平台具体操作方式详见《石景山区企业综合服务平台政策兑现操作手册》。</w:t>
      </w:r>
    </w:p>
    <w:p w14:paraId="082D5209">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申报材料包括如下：</w:t>
      </w:r>
    </w:p>
    <w:p w14:paraId="3E14CE20">
      <w:pPr>
        <w:numPr>
          <w:ilvl w:val="0"/>
          <w:numId w:val="0"/>
        </w:numPr>
        <w:ind w:firstLine="640" w:firstLineChars="200"/>
        <w:rPr>
          <w:rFonts w:hint="eastAsia" w:ascii="仿宋_GB2312" w:eastAsia="仿宋_GB2312" w:cs="Times New Roman"/>
          <w:kern w:val="2"/>
          <w:sz w:val="32"/>
          <w:szCs w:val="32"/>
          <w:lang w:val="en-US" w:eastAsia="zh-CN" w:bidi="ar-SA"/>
        </w:rPr>
      </w:pPr>
      <w:bookmarkStart w:id="3" w:name="_Hlk36016138"/>
      <w:bookmarkStart w:id="4" w:name="_Hlk34632801"/>
      <w:r>
        <w:rPr>
          <w:rFonts w:hint="eastAsia" w:ascii="仿宋_GB2312" w:hAnsi="Calibri" w:eastAsia="仿宋_GB2312" w:cs="Times New Roman"/>
          <w:kern w:val="2"/>
          <w:sz w:val="32"/>
          <w:szCs w:val="32"/>
          <w:lang w:val="en-US" w:eastAsia="zh-CN" w:bidi="ar-SA"/>
        </w:rPr>
        <w:t>1.石景山区建设智算中心项目申报书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eastAsia="仿宋_GB2312" w:cs="Times New Roman"/>
          <w:kern w:val="2"/>
          <w:sz w:val="32"/>
          <w:szCs w:val="32"/>
          <w:lang w:val="en-US" w:eastAsia="zh-CN" w:bidi="ar-SA"/>
        </w:rPr>
        <w:t>（见附1-1）；</w:t>
      </w:r>
    </w:p>
    <w:p w14:paraId="29A626E2">
      <w:pPr>
        <w:pStyle w:val="2"/>
        <w:ind w:left="0" w:leftChars="0" w:firstLine="640" w:firstLineChars="200"/>
        <w:rPr>
          <w:rFonts w:hint="default" w:ascii="仿宋_GB2312" w:hAnsi="Calibri"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w:t>
      </w:r>
      <w:r>
        <w:rPr>
          <w:rFonts w:hint="default" w:ascii="仿宋_GB2312" w:hAnsi="Calibri" w:eastAsia="仿宋_GB2312" w:cs="Times New Roman"/>
          <w:color w:val="auto"/>
          <w:kern w:val="2"/>
          <w:sz w:val="32"/>
          <w:szCs w:val="32"/>
          <w:lang w:val="en-US" w:eastAsia="zh-CN" w:bidi="ar-SA"/>
        </w:rPr>
        <w:t>石景山区智算中心项目</w:t>
      </w:r>
      <w:r>
        <w:rPr>
          <w:rFonts w:hint="eastAsia" w:ascii="仿宋_GB2312" w:eastAsia="仿宋_GB2312" w:cs="Times New Roman"/>
          <w:color w:val="auto"/>
          <w:kern w:val="2"/>
          <w:sz w:val="32"/>
          <w:szCs w:val="32"/>
          <w:lang w:val="en-US" w:eastAsia="zh-CN" w:bidi="ar-SA"/>
        </w:rPr>
        <w:t>投资明细</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default" w:ascii="仿宋_GB2312" w:hAnsi="Calibri" w:eastAsia="仿宋_GB2312" w:cs="Times New Roman"/>
          <w:color w:val="auto"/>
          <w:kern w:val="2"/>
          <w:sz w:val="32"/>
          <w:szCs w:val="32"/>
          <w:lang w:val="en-US" w:eastAsia="zh-CN" w:bidi="ar-SA"/>
        </w:rPr>
        <w:t>（见</w:t>
      </w:r>
      <w:r>
        <w:rPr>
          <w:rFonts w:hint="default" w:ascii="仿宋_GB2312" w:hAnsi="Calibri" w:eastAsia="仿宋_GB2312" w:cs="Times New Roman"/>
          <w:kern w:val="2"/>
          <w:sz w:val="32"/>
          <w:szCs w:val="32"/>
          <w:lang w:val="en-US" w:eastAsia="zh-CN" w:bidi="ar-SA"/>
        </w:rPr>
        <w:t>附1-2）</w:t>
      </w:r>
      <w:r>
        <w:rPr>
          <w:rFonts w:hint="eastAsia" w:ascii="仿宋_GB2312" w:hAnsi="Calibri" w:eastAsia="仿宋_GB2312" w:cs="Times New Roman"/>
          <w:kern w:val="2"/>
          <w:sz w:val="32"/>
          <w:szCs w:val="32"/>
          <w:lang w:val="en-US" w:eastAsia="zh-CN" w:bidi="ar-SA"/>
        </w:rPr>
        <w:t>；</w:t>
      </w:r>
    </w:p>
    <w:p w14:paraId="25EE874F">
      <w:pPr>
        <w:pStyle w:val="2"/>
        <w:ind w:left="0" w:leftChars="0" w:firstLine="640" w:firstLineChars="200"/>
        <w:rPr>
          <w:rFonts w:hint="eastAsia" w:ascii="仿宋_GB2312"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3.</w:t>
      </w:r>
      <w:r>
        <w:rPr>
          <w:rFonts w:hint="eastAsia" w:ascii="仿宋_GB2312" w:eastAsia="仿宋_GB2312" w:cs="Times New Roman"/>
          <w:kern w:val="2"/>
          <w:sz w:val="32"/>
          <w:szCs w:val="32"/>
          <w:lang w:val="en-US" w:eastAsia="zh-CN" w:bidi="ar-SA"/>
        </w:rPr>
        <w:t>申报单位统一社会信用代码营业执照或社会团体法人登记证书、税务登记证明；</w:t>
      </w:r>
    </w:p>
    <w:p w14:paraId="061A1384">
      <w:pPr>
        <w:ind w:firstLine="640" w:firstLineChars="200"/>
        <w:rPr>
          <w:rFonts w:hint="default"/>
          <w:lang w:val="en-US" w:eastAsia="zh-CN"/>
        </w:rPr>
      </w:pPr>
      <w:r>
        <w:rPr>
          <w:rFonts w:hint="eastAsia" w:ascii="仿宋_GB2312" w:eastAsia="仿宋_GB2312" w:cs="Times New Roman"/>
          <w:kern w:val="2"/>
          <w:sz w:val="32"/>
          <w:szCs w:val="32"/>
          <w:lang w:val="en-US" w:eastAsia="zh-CN" w:bidi="ar-SA"/>
        </w:rPr>
        <w:t>4.申报单位2024年度《审计报告》或《资产负债表》《利润表》《现金流量表》《纳税申报表》等及2025年相关证明材料；</w:t>
      </w:r>
    </w:p>
    <w:p w14:paraId="06B8BDC0">
      <w:pPr>
        <w:pStyle w:val="2"/>
        <w:ind w:left="0" w:leftChars="0"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5</w:t>
      </w:r>
      <w:r>
        <w:rPr>
          <w:rFonts w:hint="default" w:ascii="仿宋_GB2312" w:hAnsi="Calibri" w:eastAsia="仿宋_GB2312" w:cs="Times New Roman"/>
          <w:kern w:val="2"/>
          <w:sz w:val="32"/>
          <w:szCs w:val="32"/>
          <w:highlight w:val="none"/>
          <w:lang w:val="en-US" w:eastAsia="zh-CN" w:bidi="ar-SA"/>
        </w:rPr>
        <w:t>.项目进展情况证明材料，包括：在项目期内申请或批复下来的专利、软件著作权，具有法定资质的第三方检测认证机构出具的检验报告或相关证书、签订的销售合同、服务合同或协议</w:t>
      </w:r>
      <w:r>
        <w:rPr>
          <w:rFonts w:hint="eastAsia" w:ascii="仿宋_GB2312" w:eastAsia="仿宋_GB2312" w:cs="Times New Roman"/>
          <w:kern w:val="2"/>
          <w:sz w:val="32"/>
          <w:szCs w:val="32"/>
          <w:highlight w:val="none"/>
          <w:lang w:val="en-US" w:eastAsia="zh-CN" w:bidi="ar-SA"/>
        </w:rPr>
        <w:t>、</w:t>
      </w:r>
      <w:r>
        <w:rPr>
          <w:rFonts w:hint="default" w:ascii="仿宋_GB2312" w:hAnsi="Calibri" w:eastAsia="仿宋_GB2312" w:cs="Times New Roman"/>
          <w:kern w:val="2"/>
          <w:sz w:val="32"/>
          <w:szCs w:val="32"/>
          <w:highlight w:val="none"/>
          <w:lang w:val="en-US" w:eastAsia="zh-CN" w:bidi="ar-SA"/>
        </w:rPr>
        <w:t>算力芯片采购合同及发票（需明确芯片型号及占比）等</w:t>
      </w:r>
      <w:r>
        <w:rPr>
          <w:rFonts w:hint="eastAsia" w:ascii="仿宋_GB2312" w:hAnsi="Calibri" w:eastAsia="仿宋_GB2312" w:cs="Times New Roman"/>
          <w:kern w:val="2"/>
          <w:sz w:val="32"/>
          <w:szCs w:val="32"/>
          <w:highlight w:val="none"/>
          <w:lang w:val="en-US" w:eastAsia="zh-CN" w:bidi="ar-SA"/>
        </w:rPr>
        <w:t>；</w:t>
      </w:r>
    </w:p>
    <w:p w14:paraId="754C0537">
      <w:pPr>
        <w:ind w:firstLine="640" w:firstLineChars="20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6.算力服务协议（需列明为区内人工智能、大模型企业提供服务的证明）；</w:t>
      </w:r>
    </w:p>
    <w:p w14:paraId="17B2D5FA">
      <w:pPr>
        <w:ind w:firstLine="640" w:firstLineChars="20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7.</w:t>
      </w:r>
      <w:r>
        <w:rPr>
          <w:rFonts w:hint="default" w:ascii="仿宋_GB2312" w:eastAsia="仿宋_GB2312" w:cs="Times New Roman"/>
          <w:kern w:val="2"/>
          <w:sz w:val="32"/>
          <w:szCs w:val="32"/>
          <w:highlight w:val="none"/>
          <w:lang w:val="en-US" w:eastAsia="zh-CN" w:bidi="ar-SA"/>
        </w:rPr>
        <w:t>银行出具的《开户许可证》（基本存款账户）或《基本存款账户信息》（加盖公章的清晰PDF扫描件）</w:t>
      </w:r>
      <w:r>
        <w:rPr>
          <w:rFonts w:hint="eastAsia" w:ascii="仿宋_GB2312" w:eastAsia="仿宋_GB2312" w:cs="Times New Roman"/>
          <w:kern w:val="2"/>
          <w:sz w:val="32"/>
          <w:szCs w:val="32"/>
          <w:highlight w:val="none"/>
          <w:lang w:val="en-US" w:eastAsia="zh-CN" w:bidi="ar-SA"/>
        </w:rPr>
        <w:t>；</w:t>
      </w:r>
    </w:p>
    <w:p w14:paraId="597682BF">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8.承诺书（加盖公章的清晰PDF扫描件）（见附1-3）。</w:t>
      </w:r>
    </w:p>
    <w:bookmarkEnd w:id="2"/>
    <w:bookmarkEnd w:id="3"/>
    <w:bookmarkEnd w:id="4"/>
    <w:p w14:paraId="2C78F50A">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kern w:val="0"/>
          <w:sz w:val="32"/>
          <w:szCs w:val="32"/>
          <w:shd w:val="clear" w:color="auto" w:fill="FFFFFF"/>
          <w:lang w:val="en-US" w:eastAsia="zh-CN" w:bidi="ar"/>
        </w:rPr>
      </w:pPr>
      <w:r>
        <w:rPr>
          <w:rFonts w:hint="eastAsia" w:ascii="楷体_GB2312" w:hAnsi="楷体_GB2312" w:eastAsia="楷体_GB2312" w:cs="楷体_GB2312"/>
          <w:b w:val="0"/>
          <w:bCs/>
          <w:color w:val="auto"/>
          <w:kern w:val="0"/>
          <w:sz w:val="32"/>
          <w:szCs w:val="32"/>
          <w:shd w:val="clear" w:color="auto" w:fill="FFFFFF"/>
          <w:lang w:val="en-US" w:eastAsia="zh-CN" w:bidi="ar"/>
        </w:rPr>
        <w:t>（二）书面材料</w:t>
      </w:r>
    </w:p>
    <w:p w14:paraId="5B33E56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highlight w:val="none"/>
          <w14:ligatures w14:val="none"/>
        </w:rPr>
      </w:pPr>
      <w:r>
        <w:rPr>
          <w:rFonts w:hint="eastAsia" w:ascii="仿宋_GB2312" w:hAnsi="仿宋_GB2312" w:eastAsia="仿宋_GB2312" w:cs="仿宋_GB2312"/>
          <w:color w:val="auto"/>
          <w:kern w:val="0"/>
          <w:sz w:val="32"/>
          <w:szCs w:val="32"/>
          <w14:ligatures w14:val="none"/>
        </w:rPr>
        <w:t>书面材</w:t>
      </w:r>
      <w:r>
        <w:rPr>
          <w:rFonts w:hint="eastAsia" w:ascii="仿宋_GB2312" w:hAnsi="仿宋_GB2312" w:eastAsia="仿宋_GB2312" w:cs="仿宋_GB2312"/>
          <w:color w:val="auto"/>
          <w:kern w:val="0"/>
          <w:sz w:val="32"/>
          <w:szCs w:val="32"/>
          <w:lang w:eastAsia="zh-CN"/>
          <w14:ligatures w14:val="none"/>
        </w:rPr>
        <w:t>料</w:t>
      </w:r>
      <w:r>
        <w:rPr>
          <w:rFonts w:hint="eastAsia" w:ascii="仿宋_GB2312" w:hAnsi="仿宋_GB2312" w:eastAsia="仿宋_GB2312" w:cs="仿宋_GB2312"/>
          <w:color w:val="auto"/>
          <w:kern w:val="0"/>
          <w:sz w:val="32"/>
          <w:szCs w:val="32"/>
          <w14:ligatures w14:val="none"/>
        </w:rPr>
        <w:t>一律采用A4纸双面打印，</w:t>
      </w:r>
      <w:r>
        <w:rPr>
          <w:rFonts w:hint="eastAsia" w:ascii="仿宋_GB2312" w:hAnsi="仿宋_GB2312" w:eastAsia="仿宋_GB2312" w:cs="仿宋_GB2312"/>
          <w:color w:val="auto"/>
          <w:kern w:val="0"/>
          <w:sz w:val="32"/>
          <w:szCs w:val="32"/>
          <w:lang w:val="zh-CN"/>
          <w14:ligatures w14:val="none"/>
        </w:rPr>
        <w:t>不同类型材料之间用彩页隔开，</w:t>
      </w:r>
      <w:r>
        <w:rPr>
          <w:rFonts w:hint="eastAsia" w:ascii="仿宋_GB2312" w:hAnsi="仿宋_GB2312" w:eastAsia="仿宋_GB2312" w:cs="仿宋_GB2312"/>
          <w:color w:val="auto"/>
          <w:kern w:val="0"/>
          <w:sz w:val="32"/>
          <w:szCs w:val="32"/>
          <w14:ligatures w14:val="none"/>
        </w:rPr>
        <w:t>胶装成册，一式</w:t>
      </w:r>
      <w:r>
        <w:rPr>
          <w:rFonts w:hint="eastAsia" w:ascii="仿宋_GB2312" w:hAnsi="仿宋_GB2312" w:eastAsia="仿宋_GB2312" w:cs="仿宋_GB2312"/>
          <w:color w:val="auto"/>
          <w:kern w:val="0"/>
          <w:sz w:val="32"/>
          <w:szCs w:val="32"/>
          <w:lang w:val="en-US" w:eastAsia="zh-CN"/>
          <w14:ligatures w14:val="none"/>
        </w:rPr>
        <w:t>6</w:t>
      </w:r>
      <w:r>
        <w:rPr>
          <w:rFonts w:hint="eastAsia" w:ascii="仿宋_GB2312" w:hAnsi="仿宋_GB2312" w:eastAsia="仿宋_GB2312" w:cs="仿宋_GB2312"/>
          <w:color w:val="auto"/>
          <w:kern w:val="0"/>
          <w:sz w:val="32"/>
          <w:szCs w:val="32"/>
          <w14:ligatures w14:val="none"/>
        </w:rPr>
        <w:t>份，并在封面、盖章处和骑缝处盖单位公章</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提交至</w:t>
      </w:r>
      <w:r>
        <w:rPr>
          <w:rFonts w:hint="eastAsia" w:ascii="仿宋_GB2312" w:hAnsi="仿宋_GB2312" w:eastAsia="仿宋_GB2312" w:cs="仿宋_GB2312"/>
          <w:color w:val="auto"/>
          <w:kern w:val="0"/>
          <w:sz w:val="32"/>
          <w:szCs w:val="32"/>
          <w:highlight w:val="none"/>
          <w14:ligatures w14:val="none"/>
        </w:rPr>
        <w:t>石景山区八角西街40号</w:t>
      </w:r>
      <w:r>
        <w:rPr>
          <w:rFonts w:hint="eastAsia" w:ascii="仿宋_GB2312" w:hAnsi="仿宋_GB2312" w:eastAsia="仿宋_GB2312" w:cs="仿宋_GB2312"/>
          <w:color w:val="auto"/>
          <w:kern w:val="0"/>
          <w:sz w:val="32"/>
          <w:szCs w:val="32"/>
          <w:highlight w:val="none"/>
          <w:lang w:eastAsia="zh-CN"/>
          <w14:ligatures w14:val="none"/>
        </w:rPr>
        <w:t>石景山区</w:t>
      </w:r>
      <w:r>
        <w:rPr>
          <w:rFonts w:hint="eastAsia" w:ascii="仿宋_GB2312" w:hAnsi="仿宋_GB2312" w:eastAsia="仿宋_GB2312" w:cs="仿宋_GB2312"/>
          <w:color w:val="auto"/>
          <w:kern w:val="0"/>
          <w:sz w:val="32"/>
          <w:szCs w:val="32"/>
          <w:highlight w:val="none"/>
          <w14:ligatures w14:val="none"/>
        </w:rPr>
        <w:t>科技馆3号楼</w:t>
      </w:r>
      <w:r>
        <w:rPr>
          <w:rFonts w:hint="eastAsia" w:ascii="仿宋_GB2312" w:hAnsi="仿宋_GB2312" w:eastAsia="仿宋_GB2312" w:cs="仿宋_GB2312"/>
          <w:color w:val="auto"/>
          <w:kern w:val="0"/>
          <w:sz w:val="32"/>
          <w:szCs w:val="32"/>
          <w:highlight w:val="none"/>
          <w:lang w:val="en-US" w:eastAsia="zh-CN"/>
          <w14:ligatures w14:val="none"/>
        </w:rPr>
        <w:t>2层产业促进一科。</w:t>
      </w:r>
    </w:p>
    <w:p w14:paraId="654F88EF">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bookmarkStart w:id="5" w:name="_Hlk36016412"/>
      <w:r>
        <w:rPr>
          <w:rFonts w:hint="eastAsia" w:ascii="黑体" w:hAnsi="黑体" w:eastAsia="黑体" w:cs="黑体"/>
          <w:b w:val="0"/>
          <w:bCs w:val="0"/>
          <w:color w:val="auto"/>
          <w:kern w:val="0"/>
          <w:sz w:val="32"/>
          <w:szCs w:val="32"/>
          <w:lang w:val="en-US" w:eastAsia="zh-CN"/>
          <w14:ligatures w14:val="none"/>
        </w:rPr>
        <w:t>五、征集时间</w:t>
      </w:r>
    </w:p>
    <w:p w14:paraId="2F05C40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14:ligatures w14:val="none"/>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w:t>
      </w:r>
      <w:r>
        <w:rPr>
          <w:rFonts w:hint="eastAsia" w:ascii="仿宋_GB2312" w:eastAsia="仿宋_GB2312" w:cs="Times New Roman"/>
          <w:color w:val="auto"/>
          <w:kern w:val="2"/>
          <w:sz w:val="32"/>
          <w:szCs w:val="32"/>
          <w:lang w:val="en-US" w:eastAsia="zh-CN" w:bidi="ar-SA"/>
        </w:rPr>
        <w:t>2024年3月19日-2025年10月20</w:t>
      </w:r>
      <w:r>
        <w:rPr>
          <w:rFonts w:hint="eastAsia" w:ascii="仿宋_GB2312" w:eastAsia="仿宋_GB2312" w:cs="Times New Roman"/>
          <w:kern w:val="2"/>
          <w:sz w:val="32"/>
          <w:szCs w:val="32"/>
          <w:lang w:val="en-US" w:eastAsia="zh-CN" w:bidi="ar-SA"/>
        </w:rPr>
        <w:t>日期间</w:t>
      </w:r>
      <w:r>
        <w:rPr>
          <w:rFonts w:hint="eastAsia" w:ascii="仿宋_GB2312" w:hAnsi="仿宋_GB2312" w:eastAsia="仿宋_GB2312" w:cs="仿宋_GB2312"/>
          <w:color w:val="auto"/>
          <w:kern w:val="0"/>
          <w:sz w:val="32"/>
          <w:szCs w:val="32"/>
          <w:highlight w:val="none"/>
          <w14:ligatures w14:val="none"/>
        </w:rPr>
        <w:t>，逾期申报将视为储备项目，不列入本次评审范畴。</w:t>
      </w:r>
    </w:p>
    <w:p w14:paraId="23770E5A">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14:ligatures w14:val="none"/>
        </w:rPr>
        <w:t>六、注意事项</w:t>
      </w:r>
    </w:p>
    <w:p w14:paraId="41B5B2B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lang w:eastAsia="zh-CN"/>
          <w14:ligatures w14:val="none"/>
        </w:rPr>
      </w:pPr>
      <w:r>
        <w:rPr>
          <w:rFonts w:hint="eastAsia" w:ascii="仿宋_GB2312" w:hAnsi="仿宋_GB2312" w:eastAsia="仿宋_GB2312" w:cs="仿宋_GB2312"/>
          <w:color w:val="auto"/>
          <w:kern w:val="0"/>
          <w:sz w:val="32"/>
          <w14:ligatures w14:val="none"/>
        </w:rPr>
        <w:t>（</w:t>
      </w:r>
      <w:r>
        <w:rPr>
          <w:rFonts w:hint="eastAsia" w:ascii="仿宋_GB2312" w:hAnsi="仿宋_GB2312" w:eastAsia="仿宋_GB2312" w:cs="仿宋_GB2312"/>
          <w:color w:val="auto"/>
          <w:kern w:val="0"/>
          <w:sz w:val="32"/>
          <w:lang w:val="en-US" w:eastAsia="zh-CN"/>
          <w14:ligatures w14:val="none"/>
        </w:rPr>
        <w:t>一</w:t>
      </w:r>
      <w:r>
        <w:rPr>
          <w:rFonts w:hint="eastAsia" w:ascii="仿宋_GB2312" w:hAnsi="仿宋_GB2312" w:eastAsia="仿宋_GB2312" w:cs="仿宋_GB2312"/>
          <w:color w:val="auto"/>
          <w:kern w:val="0"/>
          <w:sz w:val="32"/>
          <w14:ligatures w14:val="none"/>
        </w:rPr>
        <w:t>）请各申报单位如实填写信息，对于提供虚报信息等问题，一经发现，将被纳入失信记录，影响下一步政府资金申请</w:t>
      </w:r>
      <w:r>
        <w:rPr>
          <w:rFonts w:hint="eastAsia" w:ascii="仿宋_GB2312" w:hAnsi="仿宋_GB2312" w:eastAsia="仿宋_GB2312" w:cs="仿宋_GB2312"/>
          <w:color w:val="auto"/>
          <w:kern w:val="0"/>
          <w:sz w:val="32"/>
          <w:lang w:eastAsia="zh-CN"/>
          <w14:ligatures w14:val="none"/>
        </w:rPr>
        <w:t>。</w:t>
      </w:r>
    </w:p>
    <w:p w14:paraId="6368A3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lang w:eastAsia="zh-CN"/>
          <w14:ligatures w14:val="none"/>
        </w:rPr>
      </w:pPr>
      <w:r>
        <w:rPr>
          <w:rFonts w:hint="eastAsia" w:ascii="仿宋_GB2312" w:hAnsi="仿宋_GB2312" w:eastAsia="仿宋_GB2312" w:cs="仿宋_GB2312"/>
          <w:color w:val="auto"/>
          <w:kern w:val="0"/>
          <w:sz w:val="32"/>
          <w14:ligatures w14:val="none"/>
        </w:rPr>
        <w:t>（</w:t>
      </w:r>
      <w:r>
        <w:rPr>
          <w:rFonts w:hint="eastAsia" w:ascii="仿宋_GB2312" w:hAnsi="仿宋_GB2312" w:eastAsia="仿宋_GB2312" w:cs="仿宋_GB2312"/>
          <w:color w:val="auto"/>
          <w:kern w:val="0"/>
          <w:sz w:val="32"/>
          <w:lang w:val="en-US" w:eastAsia="zh-CN"/>
          <w14:ligatures w14:val="none"/>
        </w:rPr>
        <w:t>二</w:t>
      </w:r>
      <w:r>
        <w:rPr>
          <w:rFonts w:hint="eastAsia" w:ascii="仿宋_GB2312" w:hAnsi="仿宋_GB2312" w:eastAsia="仿宋_GB2312" w:cs="仿宋_GB2312"/>
          <w:color w:val="auto"/>
          <w:kern w:val="0"/>
          <w:sz w:val="32"/>
          <w14:ligatures w14:val="none"/>
        </w:rPr>
        <w:t>）</w:t>
      </w:r>
      <w:r>
        <w:rPr>
          <w:rFonts w:hint="eastAsia" w:ascii="仿宋_GB2312" w:hAnsi="仿宋_GB2312" w:eastAsia="仿宋_GB2312" w:cs="仿宋_GB2312"/>
          <w:color w:val="auto"/>
          <w:kern w:val="0"/>
          <w:sz w:val="32"/>
          <w:szCs w:val="32"/>
          <w14:ligatures w14:val="none"/>
        </w:rPr>
        <w:t>申报材料应完整、清晰、规范，不符合要求的申报材料将被视为无效申报</w:t>
      </w:r>
      <w:r>
        <w:rPr>
          <w:rFonts w:hint="eastAsia" w:ascii="仿宋_GB2312" w:hAnsi="仿宋_GB2312" w:eastAsia="仿宋_GB2312" w:cs="仿宋_GB2312"/>
          <w:color w:val="auto"/>
          <w:kern w:val="0"/>
          <w:sz w:val="32"/>
          <w:szCs w:val="32"/>
          <w:lang w:eastAsia="zh-CN"/>
          <w14:ligatures w14:val="none"/>
        </w:rPr>
        <w:t>。</w:t>
      </w:r>
    </w:p>
    <w:p w14:paraId="50512DE1">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outlineLvl w:val="0"/>
        <w:rPr>
          <w:rFonts w:hint="eastAsia" w:ascii="黑体" w:hAnsi="黑体" w:eastAsia="黑体" w:cs="黑体"/>
          <w:b w:val="0"/>
          <w:bCs w:val="0"/>
          <w:color w:val="auto"/>
          <w:kern w:val="0"/>
          <w:sz w:val="32"/>
          <w:szCs w:val="32"/>
          <w:lang w:val="en-US" w:eastAsia="zh-CN"/>
          <w14:ligatures w14:val="none"/>
        </w:rPr>
      </w:pPr>
      <w:r>
        <w:rPr>
          <w:rFonts w:hint="eastAsia" w:ascii="黑体" w:hAnsi="黑体" w:eastAsia="黑体" w:cs="黑体"/>
          <w:b w:val="0"/>
          <w:bCs w:val="0"/>
          <w:color w:val="auto"/>
          <w:kern w:val="0"/>
          <w:sz w:val="32"/>
          <w:szCs w:val="32"/>
          <w:lang w:val="en-US" w:eastAsia="zh-CN"/>
          <w14:ligatures w14:val="none"/>
        </w:rPr>
        <w:t>七、联系方式</w:t>
      </w:r>
      <w:bookmarkEnd w:id="5"/>
    </w:p>
    <w:p w14:paraId="7A0882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44E92B4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lang w:val="en-US" w:eastAsia="zh-CN"/>
          <w14:ligatures w14:val="none"/>
        </w:rPr>
        <w:t>联系时间：工作日9:30-11:30，14:00-17:00</w:t>
      </w:r>
    </w:p>
    <w:p w14:paraId="0D666D9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申报平台技术支持电话</w:t>
      </w:r>
      <w:r>
        <w:rPr>
          <w:rFonts w:hint="eastAsia" w:ascii="仿宋_GB2312" w:hAnsi="仿宋_GB2312" w:eastAsia="仿宋_GB2312" w:cs="仿宋_GB2312"/>
          <w:color w:val="auto"/>
          <w:kern w:val="0"/>
          <w:sz w:val="32"/>
          <w:szCs w:val="32"/>
          <w:lang w:eastAsia="zh-CN"/>
          <w14:ligatures w14:val="none"/>
        </w:rPr>
        <w:t>详</w:t>
      </w:r>
      <w:r>
        <w:rPr>
          <w:rFonts w:hint="eastAsia" w:ascii="仿宋_GB2312" w:hAnsi="仿宋_GB2312" w:eastAsia="仿宋_GB2312" w:cs="仿宋_GB2312"/>
          <w:color w:val="auto"/>
          <w:kern w:val="0"/>
          <w:sz w:val="32"/>
          <w:szCs w:val="32"/>
          <w14:ligatures w14:val="none"/>
        </w:rPr>
        <w:t>见</w:t>
      </w:r>
      <w:r>
        <w:rPr>
          <w:rFonts w:hint="eastAsia" w:ascii="仿宋_GB2312" w:hAnsi="仿宋_GB2312" w:eastAsia="仿宋_GB2312" w:cs="仿宋_GB2312"/>
          <w:color w:val="auto"/>
          <w:kern w:val="0"/>
          <w:sz w:val="32"/>
          <w:szCs w:val="32"/>
          <w:lang w:eastAsia="zh-CN"/>
          <w14:ligatures w14:val="none"/>
        </w:rPr>
        <w:t>《</w:t>
      </w:r>
      <w:r>
        <w:rPr>
          <w:rFonts w:hint="eastAsia" w:ascii="仿宋_GB2312" w:hAnsi="仿宋_GB2312" w:eastAsia="仿宋_GB2312" w:cs="仿宋_GB2312"/>
          <w:color w:val="auto"/>
          <w:kern w:val="0"/>
          <w:sz w:val="32"/>
          <w:szCs w:val="32"/>
          <w14:ligatures w14:val="none"/>
        </w:rPr>
        <w:t>石景山区企业综合服务平台政策兑现操作手册</w:t>
      </w:r>
      <w:r>
        <w:rPr>
          <w:rFonts w:hint="eastAsia" w:ascii="仿宋_GB2312" w:hAnsi="仿宋_GB2312" w:eastAsia="仿宋_GB2312" w:cs="仿宋_GB2312"/>
          <w:color w:val="auto"/>
          <w:kern w:val="0"/>
          <w:sz w:val="32"/>
          <w:szCs w:val="32"/>
          <w:lang w:eastAsia="zh-CN"/>
          <w14:ligatures w14:val="none"/>
        </w:rPr>
        <w:t>》。</w:t>
      </w:r>
    </w:p>
    <w:p w14:paraId="7CB130D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highlight w:val="none"/>
          <w14:ligatures w14:val="none"/>
        </w:rPr>
      </w:pPr>
    </w:p>
    <w:p w14:paraId="08E8424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14:ligatures w14:val="none"/>
        </w:rPr>
      </w:pPr>
      <w:r>
        <w:rPr>
          <w:rFonts w:hint="eastAsia" w:ascii="仿宋_GB2312" w:hAnsi="仿宋_GB2312" w:eastAsia="仿宋_GB2312" w:cs="仿宋_GB2312"/>
          <w:color w:val="auto"/>
          <w:kern w:val="0"/>
          <w:sz w:val="32"/>
          <w:highlight w:val="none"/>
          <w14:ligatures w14:val="none"/>
        </w:rPr>
        <w:t>附1-1</w:t>
      </w:r>
      <w:r>
        <w:rPr>
          <w:rFonts w:hint="eastAsia" w:ascii="仿宋_GB2312" w:hAnsi="仿宋_GB2312" w:eastAsia="仿宋_GB2312" w:cs="仿宋_GB2312"/>
          <w:color w:val="auto"/>
          <w:kern w:val="0"/>
          <w:sz w:val="32"/>
          <w:highlight w:val="none"/>
          <w:lang w:eastAsia="zh-CN"/>
          <w14:ligatures w14:val="none"/>
        </w:rPr>
        <w:t>：</w:t>
      </w:r>
      <w:r>
        <w:rPr>
          <w:rFonts w:hint="eastAsia" w:ascii="仿宋_GB2312" w:hAnsi="Calibri" w:eastAsia="仿宋_GB2312" w:cs="Times New Roman"/>
          <w:kern w:val="2"/>
          <w:sz w:val="32"/>
          <w:szCs w:val="32"/>
          <w:highlight w:val="none"/>
          <w:lang w:val="en-US" w:eastAsia="zh-CN" w:bidi="ar-SA"/>
        </w:rPr>
        <w:t>石景山区建设智算中心项目申报书</w:t>
      </w:r>
    </w:p>
    <w:p w14:paraId="7220D5AF">
      <w:pPr>
        <w:keepNext w:val="0"/>
        <w:keepLines w:val="0"/>
        <w:pageBreakBefore w:val="0"/>
        <w:widowControl/>
        <w:kinsoku/>
        <w:wordWrap/>
        <w:overflowPunct/>
        <w:topLinePunct w:val="0"/>
        <w:autoSpaceDE/>
        <w:autoSpaceDN/>
        <w:bidi w:val="0"/>
        <w:adjustRightInd/>
        <w:snapToGrid w:val="0"/>
        <w:spacing w:line="560" w:lineRule="exact"/>
        <w:ind w:left="1569" w:leftChars="300" w:hanging="939" w:hangingChars="300"/>
        <w:textAlignment w:val="auto"/>
        <w:rPr>
          <w:rFonts w:hint="eastAsia" w:ascii="仿宋_GB2312" w:hAnsi="仿宋_GB2312" w:eastAsia="仿宋_GB2312" w:cs="仿宋_GB2312"/>
          <w:w w:val="98"/>
          <w:kern w:val="0"/>
          <w:sz w:val="32"/>
          <w:szCs w:val="32"/>
          <w:highlight w:val="none"/>
          <w14:ligatures w14:val="none"/>
        </w:rPr>
      </w:pPr>
      <w:r>
        <w:rPr>
          <w:rFonts w:hint="eastAsia" w:ascii="仿宋_GB2312" w:hAnsi="仿宋_GB2312" w:eastAsia="仿宋_GB2312" w:cs="仿宋_GB2312"/>
          <w:w w:val="98"/>
          <w:kern w:val="0"/>
          <w:sz w:val="32"/>
          <w:szCs w:val="32"/>
          <w:highlight w:val="none"/>
          <w:lang w:val="en-US" w:eastAsia="zh-CN"/>
          <w14:ligatures w14:val="none"/>
        </w:rPr>
        <w:t>附1-</w:t>
      </w:r>
      <w:r>
        <w:rPr>
          <w:rFonts w:hint="eastAsia" w:ascii="仿宋_GB2312" w:hAnsi="仿宋_GB2312" w:eastAsia="仿宋_GB2312" w:cs="仿宋_GB2312"/>
          <w:w w:val="98"/>
          <w:kern w:val="0"/>
          <w:sz w:val="32"/>
          <w:szCs w:val="32"/>
          <w:highlight w:val="none"/>
          <w14:ligatures w14:val="none"/>
        </w:rPr>
        <w:t>2</w:t>
      </w:r>
      <w:r>
        <w:rPr>
          <w:rFonts w:hint="eastAsia" w:ascii="仿宋_GB2312" w:hAnsi="仿宋_GB2312" w:eastAsia="仿宋_GB2312" w:cs="仿宋_GB2312"/>
          <w:w w:val="98"/>
          <w:kern w:val="0"/>
          <w:sz w:val="32"/>
          <w:szCs w:val="32"/>
          <w:highlight w:val="none"/>
          <w:lang w:eastAsia="zh-CN"/>
          <w14:ligatures w14:val="none"/>
        </w:rPr>
        <w:t>：</w:t>
      </w:r>
      <w:r>
        <w:rPr>
          <w:rFonts w:hint="default" w:ascii="仿宋_GB2312" w:hAnsi="Calibri" w:eastAsia="仿宋_GB2312" w:cs="Times New Roman"/>
          <w:color w:val="auto"/>
          <w:kern w:val="2"/>
          <w:sz w:val="32"/>
          <w:szCs w:val="32"/>
          <w:highlight w:val="none"/>
          <w:lang w:val="en-US" w:eastAsia="zh-CN" w:bidi="ar-SA"/>
        </w:rPr>
        <w:t>石景山区智算中心项目</w:t>
      </w:r>
      <w:r>
        <w:rPr>
          <w:rFonts w:hint="eastAsia" w:ascii="仿宋_GB2312" w:eastAsia="仿宋_GB2312" w:cs="Times New Roman"/>
          <w:color w:val="auto"/>
          <w:kern w:val="2"/>
          <w:sz w:val="32"/>
          <w:szCs w:val="32"/>
          <w:highlight w:val="none"/>
          <w:lang w:val="en-US" w:eastAsia="zh-CN" w:bidi="ar-SA"/>
        </w:rPr>
        <w:t>投资明细</w:t>
      </w:r>
    </w:p>
    <w:p w14:paraId="526B5BE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14:ligatures w14:val="none"/>
        </w:rPr>
      </w:pPr>
      <w:r>
        <w:rPr>
          <w:rFonts w:hint="eastAsia" w:ascii="仿宋_GB2312" w:eastAsia="仿宋_GB2312" w:cs="Times New Roman"/>
          <w:kern w:val="2"/>
          <w:sz w:val="32"/>
          <w:szCs w:val="32"/>
          <w:highlight w:val="none"/>
          <w:lang w:val="en-US" w:eastAsia="zh-CN" w:bidi="ar-SA"/>
        </w:rPr>
        <w:t>附1-3：</w:t>
      </w:r>
      <w:r>
        <w:rPr>
          <w:rFonts w:hint="eastAsia" w:ascii="仿宋_GB2312" w:hAnsi="仿宋_GB2312" w:eastAsia="仿宋_GB2312" w:cs="仿宋_GB2312"/>
          <w:color w:val="auto"/>
          <w:kern w:val="0"/>
          <w:sz w:val="32"/>
          <w:szCs w:val="32"/>
          <w:highlight w:val="none"/>
          <w:lang w:val="en-US" w:eastAsia="zh-CN"/>
          <w14:ligatures w14:val="none"/>
        </w:rPr>
        <w:t>承诺书</w:t>
      </w:r>
    </w:p>
    <w:p w14:paraId="78F51D9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bidi="ar-SA"/>
        </w:rPr>
      </w:pPr>
    </w:p>
    <w:p w14:paraId="42248B75">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bidi="ar-SA"/>
        </w:rPr>
      </w:pPr>
    </w:p>
    <w:p w14:paraId="0B1E7A9C">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中关村科技园区石景山园管理委员会</w:t>
      </w:r>
    </w:p>
    <w:p w14:paraId="0AB290DE">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   </w:t>
      </w:r>
      <w:r>
        <w:rPr>
          <w:rFonts w:hint="eastAsia" w:ascii="仿宋_GB2312" w:hAnsi="仿宋_GB2312" w:eastAsia="仿宋_GB2312" w:cs="仿宋_GB2312"/>
          <w:b/>
          <w:color w:val="auto"/>
          <w:kern w:val="0"/>
          <w:sz w:val="32"/>
          <w:szCs w:val="32"/>
          <w:shd w:val="clear" w:color="auto" w:fill="FFFFFF"/>
          <w:lang w:val="en-US" w:eastAsia="zh-CN" w:bidi="ar"/>
        </w:rPr>
        <w:t> </w:t>
      </w:r>
      <w:r>
        <w:rPr>
          <w:rFonts w:hint="eastAsia" w:ascii="仿宋_GB2312" w:hAnsi="仿宋_GB2312" w:eastAsia="仿宋_GB2312" w:cs="仿宋_GB2312"/>
          <w:color w:val="auto"/>
          <w:kern w:val="0"/>
          <w:sz w:val="32"/>
          <w:szCs w:val="32"/>
          <w:shd w:val="clear" w:color="auto" w:fill="FFFFFF"/>
          <w:lang w:val="en-US" w:eastAsia="zh-CN" w:bidi="ar"/>
        </w:rPr>
        <w:t>                       北京市石景山区科学技术委员会</w:t>
      </w:r>
    </w:p>
    <w:p w14:paraId="3F05C3D6">
      <w:pPr>
        <w:pStyle w:val="2"/>
        <w:ind w:left="0" w:leftChars="0"/>
        <w:rPr>
          <w:rFonts w:hint="eastAsia" w:ascii="仿宋_GB2312" w:hAnsi="仿宋_GB2312" w:eastAsia="仿宋_GB2312" w:cs="仿宋_GB2312"/>
          <w:color w:val="auto"/>
          <w:kern w:val="0"/>
          <w:sz w:val="32"/>
          <w:szCs w:val="32"/>
          <w:shd w:val="clear" w:color="auto" w:fill="FFFFFF"/>
          <w:lang w:val="en-US" w:eastAsia="zh-CN" w:bidi="ar"/>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kern w:val="0"/>
          <w:sz w:val="32"/>
          <w:szCs w:val="32"/>
          <w:shd w:val="clear" w:color="auto" w:fill="FFFFFF"/>
          <w:lang w:val="en-US" w:eastAsia="zh-CN" w:bidi="ar"/>
        </w:rPr>
        <w:t xml:space="preserve">                                 2025年10月11</w:t>
      </w:r>
      <w:bookmarkStart w:id="7" w:name="_GoBack"/>
      <w:bookmarkEnd w:id="7"/>
      <w:r>
        <w:rPr>
          <w:rFonts w:hint="eastAsia" w:ascii="仿宋_GB2312" w:hAnsi="仿宋_GB2312" w:eastAsia="仿宋_GB2312" w:cs="仿宋_GB2312"/>
          <w:color w:val="auto"/>
          <w:kern w:val="0"/>
          <w:sz w:val="32"/>
          <w:szCs w:val="32"/>
          <w:shd w:val="clear" w:color="auto" w:fill="FFFFFF"/>
          <w:lang w:val="en-US" w:eastAsia="zh-CN" w:bidi="ar"/>
        </w:rPr>
        <w:t>日</w:t>
      </w:r>
    </w:p>
    <w:p w14:paraId="7300B5AD">
      <w:pPr>
        <w:widowControl/>
        <w:spacing w:line="560" w:lineRule="exact"/>
        <w:ind w:firstLine="0" w:firstLineChars="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附1-1</w:t>
      </w:r>
    </w:p>
    <w:p w14:paraId="4E703BEE">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_GBK" w:hAnsi="方正小标宋_GBK" w:eastAsia="方正小标宋_GBK" w:cs="方正小标宋_GBK"/>
          <w:w w:val="100"/>
          <w:sz w:val="56"/>
          <w:szCs w:val="21"/>
        </w:rPr>
      </w:pPr>
    </w:p>
    <w:p w14:paraId="4845C2D1">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sz w:val="56"/>
          <w:szCs w:val="21"/>
        </w:rPr>
      </w:pPr>
      <w:r>
        <w:rPr>
          <w:rFonts w:hint="eastAsia" w:ascii="方正小标宋简体" w:hAnsi="方正小标宋简体" w:eastAsia="方正小标宋简体" w:cs="方正小标宋简体"/>
          <w:w w:val="100"/>
          <w:sz w:val="56"/>
          <w:szCs w:val="21"/>
        </w:rPr>
        <w:t>石景山区</w:t>
      </w:r>
    </w:p>
    <w:p w14:paraId="0CE857AC">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w w:val="100"/>
          <w:sz w:val="56"/>
          <w:szCs w:val="21"/>
          <w:highlight w:val="none"/>
        </w:rPr>
      </w:pPr>
      <w:r>
        <w:rPr>
          <w:rFonts w:hint="eastAsia" w:ascii="方正小标宋简体" w:hAnsi="方正小标宋简体" w:eastAsia="方正小标宋简体" w:cs="方正小标宋简体"/>
          <w:color w:val="auto"/>
          <w:w w:val="100"/>
          <w:sz w:val="56"/>
          <w:szCs w:val="21"/>
          <w:highlight w:val="none"/>
        </w:rPr>
        <w:t>建设智算中心项目</w:t>
      </w:r>
    </w:p>
    <w:p w14:paraId="4EFFAC94">
      <w:pPr>
        <w:keepNext w:val="0"/>
        <w:keepLines w:val="0"/>
        <w:pageBreakBefore w:val="0"/>
        <w:kinsoku/>
        <w:wordWrap/>
        <w:overflowPunct/>
        <w:topLinePunct w:val="0"/>
        <w:autoSpaceDE/>
        <w:autoSpaceDN/>
        <w:bidi w:val="0"/>
        <w:textAlignment w:val="auto"/>
        <w:rPr>
          <w:rFonts w:hint="eastAsia" w:ascii="方正小标宋_GBK" w:hAnsi="方正小标宋_GBK" w:eastAsia="方正小标宋_GBK" w:cs="方正小标宋_GBK"/>
          <w:w w:val="100"/>
          <w:sz w:val="32"/>
          <w:szCs w:val="22"/>
        </w:rPr>
      </w:pPr>
    </w:p>
    <w:p w14:paraId="1B5FBF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96"/>
        </w:rPr>
      </w:pPr>
      <w:r>
        <w:rPr>
          <w:rFonts w:hint="eastAsia" w:ascii="方正小标宋简体" w:hAnsi="方正小标宋简体" w:eastAsia="方正小标宋简体" w:cs="方正小标宋简体"/>
          <w:sz w:val="96"/>
        </w:rPr>
        <w:t>申  报  书</w:t>
      </w:r>
    </w:p>
    <w:p w14:paraId="61DC8D82">
      <w:pPr>
        <w:keepNext w:val="0"/>
        <w:keepLines w:val="0"/>
        <w:pageBreakBefore w:val="0"/>
        <w:kinsoku/>
        <w:wordWrap/>
        <w:overflowPunct/>
        <w:topLinePunct w:val="0"/>
        <w:autoSpaceDE/>
        <w:autoSpaceDN/>
        <w:bidi w:val="0"/>
        <w:ind w:left="0" w:leftChars="0" w:firstLine="0" w:firstLineChars="0"/>
        <w:jc w:val="both"/>
        <w:textAlignment w:val="auto"/>
        <w:rPr>
          <w:rFonts w:hint="eastAsia" w:ascii="方正仿宋_GB18030" w:hAnsi="方正仿宋_GB18030" w:eastAsia="方正仿宋_GB18030" w:cs="方正仿宋_GB18030"/>
          <w:sz w:val="36"/>
          <w:lang w:val="en-US" w:eastAsia="zh-CN"/>
        </w:rPr>
      </w:pPr>
      <w:r>
        <w:rPr>
          <w:rFonts w:hint="eastAsia" w:ascii="方正仿宋_GB18030" w:hAnsi="方正仿宋_GB18030" w:eastAsia="方正仿宋_GB18030" w:cs="方正仿宋_GB18030"/>
          <w:sz w:val="36"/>
          <w:lang w:val="en-US" w:eastAsia="zh-CN"/>
        </w:rPr>
        <w:t xml:space="preserve">    </w:t>
      </w:r>
    </w:p>
    <w:p w14:paraId="004149F7">
      <w:pPr>
        <w:pStyle w:val="2"/>
        <w:keepNext w:val="0"/>
        <w:keepLines w:val="0"/>
        <w:pageBreakBefore w:val="0"/>
        <w:kinsoku/>
        <w:wordWrap/>
        <w:overflowPunct/>
        <w:topLinePunct w:val="0"/>
        <w:autoSpaceDE/>
        <w:autoSpaceDN/>
        <w:bidi w:val="0"/>
        <w:textAlignment w:val="auto"/>
        <w:rPr>
          <w:rFonts w:hint="eastAsia" w:ascii="方正仿宋_GB18030" w:hAnsi="方正仿宋_GB18030" w:eastAsia="方正仿宋_GB18030" w:cs="方正仿宋_GB18030"/>
          <w:lang w:val="en-US" w:eastAsia="zh-CN"/>
        </w:rPr>
      </w:pPr>
    </w:p>
    <w:p w14:paraId="2BAB432C">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申报单位（加盖公章）：</w:t>
      </w:r>
    </w:p>
    <w:p w14:paraId="26C88B5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起止年限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r>
        <w:rPr>
          <w:rFonts w:hint="eastAsia" w:ascii="仿宋_GB2312" w:hAnsi="仿宋_GB2312" w:eastAsia="仿宋_GB2312" w:cs="仿宋_GB2312"/>
          <w:sz w:val="36"/>
          <w:highlight w:val="none"/>
          <w:lang w:eastAsia="zh-CN"/>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p>
    <w:p w14:paraId="27C3C6D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107DC915">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1593E6A6">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邮    箱：</w:t>
      </w:r>
    </w:p>
    <w:p w14:paraId="4C4E891F">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p>
    <w:p w14:paraId="321852C5">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53ACAD03">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中关村科技园区石景山园管理委员会</w:t>
      </w:r>
    </w:p>
    <w:p w14:paraId="2136B01E">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北京市石景山区科学技术委员会</w:t>
      </w:r>
    </w:p>
    <w:p w14:paraId="46957E8F">
      <w:pPr>
        <w:keepNext w:val="0"/>
        <w:keepLines w:val="0"/>
        <w:pageBreakBefore w:val="0"/>
        <w:kinsoku/>
        <w:wordWrap/>
        <w:overflowPunct/>
        <w:topLinePunct w:val="0"/>
        <w:autoSpaceDE/>
        <w:autoSpaceDN/>
        <w:bidi w:val="0"/>
        <w:jc w:val="center"/>
        <w:textAlignment w:val="auto"/>
        <w:rPr>
          <w:rFonts w:hint="eastAsia" w:ascii="方正仿宋_GB18030" w:hAnsi="方正仿宋_GB18030" w:eastAsia="方正仿宋_GB18030" w:cs="方正仿宋_GB18030"/>
          <w:b/>
          <w:color w:val="auto"/>
          <w:sz w:val="28"/>
          <w:szCs w:val="28"/>
        </w:rPr>
      </w:pPr>
      <w:r>
        <w:rPr>
          <w:rFonts w:hint="eastAsia" w:ascii="仿宋_GB2312" w:hAnsi="仿宋_GB2312" w:eastAsia="仿宋_GB2312" w:cs="仿宋_GB2312"/>
          <w:sz w:val="28"/>
          <w:szCs w:val="28"/>
          <w:lang w:eastAsia="zh-CN"/>
        </w:rPr>
        <w:t>二〇</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年制</w:t>
      </w:r>
    </w:p>
    <w:p w14:paraId="45DCE6FD">
      <w:pPr>
        <w:rPr>
          <w:rFonts w:hint="eastAsia"/>
        </w:rPr>
      </w:pPr>
      <w:r>
        <w:rPr>
          <w:rFonts w:hint="eastAsia"/>
        </w:rPr>
        <w:br w:type="page"/>
      </w:r>
    </w:p>
    <w:p w14:paraId="48584524">
      <w:pPr>
        <w:pStyle w:val="17"/>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填 写 说 明</w:t>
      </w:r>
    </w:p>
    <w:p w14:paraId="615E2905">
      <w:pPr>
        <w:pStyle w:val="3"/>
        <w:keepNext w:val="0"/>
        <w:keepLines w:val="0"/>
        <w:pageBreakBefore w:val="0"/>
        <w:widowControl/>
        <w:kinsoku/>
        <w:wordWrap/>
        <w:overflowPunct/>
        <w:topLinePunct w:val="0"/>
        <w:autoSpaceDE/>
        <w:autoSpaceDN/>
        <w:bidi w:val="0"/>
        <w:adjustRightInd/>
        <w:snapToGrid/>
        <w:spacing w:after="0" w:line="520" w:lineRule="exact"/>
        <w:ind w:firstLine="480" w:firstLineChars="200"/>
        <w:jc w:val="left"/>
        <w:textAlignment w:val="auto"/>
        <w:rPr>
          <w:rFonts w:hint="eastAsia" w:ascii="仿宋_GB2312" w:hAnsi="仿宋_GB2312" w:eastAsia="仿宋_GB2312" w:cs="仿宋_GB2312"/>
          <w:b w:val="0"/>
          <w:sz w:val="24"/>
          <w:highlight w:val="none"/>
        </w:rPr>
      </w:pPr>
      <w:r>
        <w:rPr>
          <w:rFonts w:hint="eastAsia" w:ascii="仿宋_GB2312" w:hAnsi="仿宋_GB2312" w:eastAsia="仿宋_GB2312" w:cs="仿宋_GB2312"/>
          <w:b w:val="0"/>
          <w:sz w:val="24"/>
        </w:rPr>
        <w:t>1.本申报书</w:t>
      </w:r>
      <w:r>
        <w:rPr>
          <w:rFonts w:hint="eastAsia" w:ascii="仿宋_GB2312" w:hAnsi="仿宋_GB2312" w:eastAsia="仿宋_GB2312" w:cs="仿宋_GB2312"/>
          <w:b w:val="0"/>
          <w:sz w:val="24"/>
          <w:highlight w:val="none"/>
        </w:rPr>
        <w:t>系中关村科技园区石景山园管理委员会北京市石景山区科学技术委员会（以下简称“石景山园管委会区科委</w:t>
      </w:r>
      <w:r>
        <w:rPr>
          <w:rFonts w:hint="eastAsia" w:ascii="仿宋_GB2312" w:hAnsi="仿宋_GB2312" w:eastAsia="仿宋_GB2312" w:cs="仿宋_GB2312"/>
          <w:b w:val="0"/>
          <w:sz w:val="24"/>
          <w:highlight w:val="none"/>
          <w:lang w:eastAsia="zh-CN"/>
        </w:rPr>
        <w:t>”</w:t>
      </w:r>
      <w:r>
        <w:rPr>
          <w:rFonts w:hint="eastAsia" w:ascii="仿宋_GB2312" w:hAnsi="仿宋_GB2312" w:eastAsia="仿宋_GB2312" w:cs="仿宋_GB2312"/>
          <w:b w:val="0"/>
          <w:sz w:val="24"/>
          <w:highlight w:val="none"/>
        </w:rPr>
        <w:t>）为组织申</w:t>
      </w:r>
      <w:r>
        <w:rPr>
          <w:rFonts w:hint="eastAsia" w:ascii="仿宋_GB2312" w:hAnsi="仿宋_GB2312" w:eastAsia="仿宋_GB2312" w:cs="仿宋_GB2312"/>
          <w:b w:val="0"/>
          <w:color w:val="auto"/>
          <w:sz w:val="24"/>
          <w:highlight w:val="none"/>
        </w:rPr>
        <w:t>报</w:t>
      </w:r>
      <w:r>
        <w:rPr>
          <w:rFonts w:hint="eastAsia" w:ascii="仿宋_GB2312" w:hAnsi="仿宋_GB2312" w:eastAsia="仿宋_GB2312" w:cs="仿宋_GB2312"/>
          <w:b w:val="0"/>
          <w:color w:val="auto"/>
          <w:sz w:val="24"/>
          <w:highlight w:val="none"/>
          <w:lang w:eastAsia="zh-CN"/>
        </w:rPr>
        <w:t>“建设智算中心”</w:t>
      </w:r>
      <w:r>
        <w:rPr>
          <w:rFonts w:hint="eastAsia" w:ascii="仿宋_GB2312" w:hAnsi="仿宋_GB2312" w:eastAsia="仿宋_GB2312" w:cs="仿宋_GB2312"/>
          <w:b w:val="0"/>
          <w:color w:val="auto"/>
          <w:sz w:val="24"/>
          <w:highlight w:val="none"/>
        </w:rPr>
        <w:t>项目而制定。</w:t>
      </w:r>
    </w:p>
    <w:p w14:paraId="032D34D2">
      <w:pPr>
        <w:pStyle w:val="3"/>
        <w:keepNext w:val="0"/>
        <w:keepLines w:val="0"/>
        <w:pageBreakBefore w:val="0"/>
        <w:widowControl/>
        <w:kinsoku/>
        <w:wordWrap/>
        <w:overflowPunct/>
        <w:topLinePunct w:val="0"/>
        <w:autoSpaceDE/>
        <w:autoSpaceDN/>
        <w:bidi w:val="0"/>
        <w:adjustRightInd/>
        <w:snapToGrid/>
        <w:spacing w:after="0" w:line="520" w:lineRule="exact"/>
        <w:ind w:firstLine="480" w:firstLineChars="200"/>
        <w:jc w:val="left"/>
        <w:textAlignment w:val="auto"/>
        <w:rPr>
          <w:rFonts w:hint="default" w:ascii="仿宋_GB2312" w:hAnsi="仿宋_GB2312" w:eastAsia="仿宋_GB2312" w:cs="仿宋_GB2312"/>
          <w:b w:val="0"/>
          <w:sz w:val="24"/>
          <w:lang w:val="en-US" w:eastAsia="zh-CN"/>
        </w:rPr>
      </w:pPr>
      <w:r>
        <w:rPr>
          <w:rFonts w:hint="eastAsia" w:ascii="仿宋_GB2312" w:hAnsi="仿宋_GB2312" w:eastAsia="仿宋_GB2312" w:cs="仿宋_GB2312"/>
          <w:b w:val="0"/>
          <w:sz w:val="24"/>
          <w:lang w:val="en-US" w:eastAsia="zh-CN"/>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49FC55E1">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sz w:val="24"/>
          <w:lang w:val="en"/>
        </w:rPr>
      </w:pPr>
    </w:p>
    <w:p w14:paraId="2C82E04E">
      <w:pPr>
        <w:pStyle w:val="2"/>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54"/>
        <w:gridCol w:w="1887"/>
        <w:gridCol w:w="1870"/>
        <w:gridCol w:w="1871"/>
      </w:tblGrid>
      <w:tr w14:paraId="1C7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6CD81F4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企业名称</w:t>
            </w:r>
          </w:p>
        </w:tc>
        <w:tc>
          <w:tcPr>
            <w:tcW w:w="3741" w:type="dxa"/>
            <w:gridSpan w:val="2"/>
            <w:noWrap w:val="0"/>
            <w:vAlign w:val="center"/>
          </w:tcPr>
          <w:p w14:paraId="3274065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41BD629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注册日期</w:t>
            </w:r>
          </w:p>
        </w:tc>
        <w:tc>
          <w:tcPr>
            <w:tcW w:w="1871" w:type="dxa"/>
            <w:noWrap w:val="0"/>
            <w:vAlign w:val="center"/>
          </w:tcPr>
          <w:p w14:paraId="161C54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FE5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3DF4C03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公司登记注册类型</w:t>
            </w:r>
          </w:p>
        </w:tc>
        <w:tc>
          <w:tcPr>
            <w:tcW w:w="3741" w:type="dxa"/>
            <w:gridSpan w:val="2"/>
            <w:noWrap w:val="0"/>
            <w:vAlign w:val="center"/>
          </w:tcPr>
          <w:p w14:paraId="15C8290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4181BDE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注册资本</w:t>
            </w:r>
          </w:p>
          <w:p w14:paraId="7FFA88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（万元）</w:t>
            </w:r>
          </w:p>
        </w:tc>
        <w:tc>
          <w:tcPr>
            <w:tcW w:w="1871" w:type="dxa"/>
            <w:noWrap w:val="0"/>
            <w:vAlign w:val="center"/>
          </w:tcPr>
          <w:p w14:paraId="2501AF4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6044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452D5BE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统一社会信用代码</w:t>
            </w:r>
          </w:p>
        </w:tc>
        <w:tc>
          <w:tcPr>
            <w:tcW w:w="3741" w:type="dxa"/>
            <w:gridSpan w:val="2"/>
            <w:noWrap w:val="0"/>
            <w:vAlign w:val="center"/>
          </w:tcPr>
          <w:p w14:paraId="60FD5A5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08555B1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cs="Times New Roman"/>
                <w:sz w:val="24"/>
                <w:szCs w:val="24"/>
                <w:lang w:val="en-US" w:eastAsia="zh-CN"/>
              </w:rPr>
              <w:t>纳税地</w:t>
            </w:r>
          </w:p>
        </w:tc>
        <w:tc>
          <w:tcPr>
            <w:tcW w:w="1871" w:type="dxa"/>
            <w:noWrap w:val="0"/>
            <w:vAlign w:val="center"/>
          </w:tcPr>
          <w:p w14:paraId="1B1A64A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5C1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27B1917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注册地址</w:t>
            </w:r>
          </w:p>
        </w:tc>
        <w:tc>
          <w:tcPr>
            <w:tcW w:w="3741" w:type="dxa"/>
            <w:gridSpan w:val="2"/>
            <w:noWrap w:val="0"/>
            <w:vAlign w:val="center"/>
          </w:tcPr>
          <w:p w14:paraId="12C5BB0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2E97045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cs="Times New Roman"/>
                <w:sz w:val="24"/>
                <w:szCs w:val="24"/>
                <w:lang w:val="en-US" w:eastAsia="zh-CN"/>
              </w:rPr>
              <w:t>纳统地</w:t>
            </w:r>
          </w:p>
        </w:tc>
        <w:tc>
          <w:tcPr>
            <w:tcW w:w="1871" w:type="dxa"/>
            <w:noWrap w:val="0"/>
            <w:vAlign w:val="center"/>
          </w:tcPr>
          <w:p w14:paraId="757D017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50DA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3959310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实际经营</w:t>
            </w:r>
          </w:p>
          <w:p w14:paraId="0583CA0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地址</w:t>
            </w:r>
          </w:p>
        </w:tc>
        <w:tc>
          <w:tcPr>
            <w:tcW w:w="3741" w:type="dxa"/>
            <w:gridSpan w:val="2"/>
            <w:noWrap w:val="0"/>
            <w:vAlign w:val="center"/>
          </w:tcPr>
          <w:p w14:paraId="070571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47EAA92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办公面积（平方米）</w:t>
            </w:r>
          </w:p>
        </w:tc>
        <w:tc>
          <w:tcPr>
            <w:tcW w:w="1871" w:type="dxa"/>
            <w:noWrap w:val="0"/>
            <w:vAlign w:val="center"/>
          </w:tcPr>
          <w:p w14:paraId="456164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60E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48DC94F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企业现有人数（人）</w:t>
            </w:r>
          </w:p>
        </w:tc>
        <w:tc>
          <w:tcPr>
            <w:tcW w:w="3741" w:type="dxa"/>
            <w:gridSpan w:val="2"/>
            <w:noWrap w:val="0"/>
            <w:vAlign w:val="center"/>
          </w:tcPr>
          <w:p w14:paraId="7D0B779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13584C2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Cs w:val="21"/>
              </w:rPr>
            </w:pPr>
            <w:r>
              <w:rPr>
                <w:rFonts w:hint="eastAsia" w:ascii="宋体" w:hAnsi="宋体" w:cs="Times New Roman"/>
                <w:sz w:val="24"/>
                <w:szCs w:val="24"/>
                <w:lang w:val="en-US" w:eastAsia="zh-CN"/>
              </w:rPr>
              <w:t>其中：本科以上学历人数（人）</w:t>
            </w:r>
          </w:p>
        </w:tc>
        <w:tc>
          <w:tcPr>
            <w:tcW w:w="1871" w:type="dxa"/>
            <w:noWrap w:val="0"/>
            <w:vAlign w:val="center"/>
          </w:tcPr>
          <w:p w14:paraId="3772D1D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677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2819E04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企业法人</w:t>
            </w:r>
          </w:p>
        </w:tc>
        <w:tc>
          <w:tcPr>
            <w:tcW w:w="1854" w:type="dxa"/>
            <w:noWrap w:val="0"/>
            <w:vAlign w:val="center"/>
          </w:tcPr>
          <w:p w14:paraId="70DACD9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87" w:type="dxa"/>
            <w:noWrap w:val="0"/>
            <w:vAlign w:val="center"/>
          </w:tcPr>
          <w:p w14:paraId="7316A6D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手机/座机</w:t>
            </w:r>
          </w:p>
        </w:tc>
        <w:tc>
          <w:tcPr>
            <w:tcW w:w="1870" w:type="dxa"/>
            <w:noWrap w:val="0"/>
            <w:vAlign w:val="center"/>
          </w:tcPr>
          <w:p w14:paraId="7237C35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4D8EEEE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4F0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3C0AAD0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企业联系人</w:t>
            </w:r>
          </w:p>
        </w:tc>
        <w:tc>
          <w:tcPr>
            <w:tcW w:w="1854" w:type="dxa"/>
            <w:noWrap w:val="0"/>
            <w:vAlign w:val="center"/>
          </w:tcPr>
          <w:p w14:paraId="6EE8F1F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87" w:type="dxa"/>
            <w:noWrap w:val="0"/>
            <w:vAlign w:val="center"/>
          </w:tcPr>
          <w:p w14:paraId="2AB4FD2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手机/座机</w:t>
            </w:r>
          </w:p>
        </w:tc>
        <w:tc>
          <w:tcPr>
            <w:tcW w:w="1870" w:type="dxa"/>
            <w:noWrap w:val="0"/>
            <w:vAlign w:val="center"/>
          </w:tcPr>
          <w:p w14:paraId="7B97369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7B5B7BE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EA4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5"/>
            <w:noWrap w:val="0"/>
            <w:vAlign w:val="center"/>
          </w:tcPr>
          <w:p w14:paraId="49D66BF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企业财务数据</w:t>
            </w:r>
          </w:p>
        </w:tc>
      </w:tr>
      <w:tr w14:paraId="3E0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B1F6D0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87" w:type="dxa"/>
            <w:noWrap w:val="0"/>
            <w:vAlign w:val="center"/>
          </w:tcPr>
          <w:p w14:paraId="6F7DC97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2023年</w:t>
            </w:r>
          </w:p>
        </w:tc>
        <w:tc>
          <w:tcPr>
            <w:tcW w:w="1870" w:type="dxa"/>
            <w:noWrap w:val="0"/>
            <w:vAlign w:val="center"/>
          </w:tcPr>
          <w:p w14:paraId="3388F53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2024年</w:t>
            </w:r>
          </w:p>
        </w:tc>
        <w:tc>
          <w:tcPr>
            <w:tcW w:w="1871" w:type="dxa"/>
            <w:noWrap w:val="0"/>
            <w:vAlign w:val="center"/>
          </w:tcPr>
          <w:p w14:paraId="1F808AA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2025年</w:t>
            </w:r>
          </w:p>
        </w:tc>
      </w:tr>
      <w:tr w14:paraId="5108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A6A642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净资产（万元）</w:t>
            </w:r>
          </w:p>
        </w:tc>
        <w:tc>
          <w:tcPr>
            <w:tcW w:w="1887" w:type="dxa"/>
            <w:noWrap w:val="0"/>
            <w:vAlign w:val="center"/>
          </w:tcPr>
          <w:p w14:paraId="24D9098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6E6A9BB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2A35CA3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231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2E42380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营业收入（万元）</w:t>
            </w:r>
          </w:p>
        </w:tc>
        <w:tc>
          <w:tcPr>
            <w:tcW w:w="1887" w:type="dxa"/>
            <w:noWrap w:val="0"/>
            <w:vAlign w:val="center"/>
          </w:tcPr>
          <w:p w14:paraId="3D29EA4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35543AF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06B274F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64CC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B36A56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利润总额（万元）</w:t>
            </w:r>
          </w:p>
        </w:tc>
        <w:tc>
          <w:tcPr>
            <w:tcW w:w="1887" w:type="dxa"/>
            <w:noWrap w:val="0"/>
            <w:vAlign w:val="center"/>
          </w:tcPr>
          <w:p w14:paraId="227C363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2BF4B1A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4DF2F4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91E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86336C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研发费用（万元）</w:t>
            </w:r>
          </w:p>
        </w:tc>
        <w:tc>
          <w:tcPr>
            <w:tcW w:w="1887" w:type="dxa"/>
            <w:noWrap w:val="0"/>
            <w:vAlign w:val="center"/>
          </w:tcPr>
          <w:p w14:paraId="7866349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459994F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09117E5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7AE8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2F4D427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纳税额（不含个人所得税）</w:t>
            </w:r>
          </w:p>
          <w:p w14:paraId="1D1EB4A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（万元）</w:t>
            </w:r>
          </w:p>
        </w:tc>
        <w:tc>
          <w:tcPr>
            <w:tcW w:w="1887" w:type="dxa"/>
            <w:noWrap w:val="0"/>
            <w:vAlign w:val="center"/>
          </w:tcPr>
          <w:p w14:paraId="1C9D7D1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6C1E7B3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073E9A9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03C5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restart"/>
            <w:noWrap w:val="0"/>
            <w:vAlign w:val="center"/>
          </w:tcPr>
          <w:p w14:paraId="7FB808C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知识产权获得情况</w:t>
            </w:r>
          </w:p>
        </w:tc>
        <w:tc>
          <w:tcPr>
            <w:tcW w:w="1887" w:type="dxa"/>
            <w:noWrap w:val="0"/>
            <w:vAlign w:val="center"/>
          </w:tcPr>
          <w:p w14:paraId="11271F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发明专利（个）</w:t>
            </w:r>
          </w:p>
        </w:tc>
        <w:tc>
          <w:tcPr>
            <w:tcW w:w="1870" w:type="dxa"/>
            <w:noWrap w:val="0"/>
            <w:vAlign w:val="center"/>
          </w:tcPr>
          <w:p w14:paraId="1FB8035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实用新型（个）</w:t>
            </w:r>
          </w:p>
        </w:tc>
        <w:tc>
          <w:tcPr>
            <w:tcW w:w="1871" w:type="dxa"/>
            <w:noWrap w:val="0"/>
            <w:vAlign w:val="center"/>
          </w:tcPr>
          <w:p w14:paraId="44910E1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软著（个）</w:t>
            </w:r>
          </w:p>
        </w:tc>
      </w:tr>
      <w:tr w14:paraId="5666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continue"/>
            <w:noWrap w:val="0"/>
            <w:vAlign w:val="center"/>
          </w:tcPr>
          <w:p w14:paraId="0996E94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87" w:type="dxa"/>
            <w:noWrap w:val="0"/>
            <w:vAlign w:val="center"/>
          </w:tcPr>
          <w:p w14:paraId="03B19E7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0" w:type="dxa"/>
            <w:noWrap w:val="0"/>
            <w:vAlign w:val="center"/>
          </w:tcPr>
          <w:p w14:paraId="6455BC8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c>
          <w:tcPr>
            <w:tcW w:w="1871" w:type="dxa"/>
            <w:noWrap w:val="0"/>
            <w:vAlign w:val="center"/>
          </w:tcPr>
          <w:p w14:paraId="18E6D4F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1502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trPr>
        <w:tc>
          <w:tcPr>
            <w:tcW w:w="1578" w:type="dxa"/>
            <w:noWrap w:val="0"/>
            <w:vAlign w:val="center"/>
          </w:tcPr>
          <w:p w14:paraId="2C356F5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企业基本情况简介</w:t>
            </w:r>
          </w:p>
        </w:tc>
        <w:tc>
          <w:tcPr>
            <w:tcW w:w="7482" w:type="dxa"/>
            <w:gridSpan w:val="4"/>
            <w:noWrap w:val="0"/>
            <w:vAlign w:val="center"/>
          </w:tcPr>
          <w:p w14:paraId="76E69F7A">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包括企业人员数量、研发人员占比、主营业务、核心技术和产品、企业荣誉资质、融资情况等</w:t>
            </w:r>
          </w:p>
        </w:tc>
      </w:tr>
      <w:tr w14:paraId="465F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78" w:type="dxa"/>
            <w:noWrap w:val="0"/>
            <w:vAlign w:val="center"/>
          </w:tcPr>
          <w:p w14:paraId="1F6703B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算力中心</w:t>
            </w:r>
          </w:p>
          <w:p w14:paraId="7C46EB1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类别</w:t>
            </w:r>
          </w:p>
        </w:tc>
        <w:tc>
          <w:tcPr>
            <w:tcW w:w="7482" w:type="dxa"/>
            <w:gridSpan w:val="4"/>
            <w:noWrap w:val="0"/>
            <w:vAlign w:val="center"/>
          </w:tcPr>
          <w:p w14:paraId="24E48CD1">
            <w:pPr>
              <w:keepNext w:val="0"/>
              <w:keepLines w:val="0"/>
              <w:pageBreakBefore w:val="0"/>
              <w:kinsoku/>
              <w:wordWrap/>
              <w:overflowPunct/>
              <w:topLinePunct w:val="0"/>
              <w:autoSpaceDE/>
              <w:autoSpaceDN/>
              <w:bidi w:val="0"/>
              <w:adjustRightInd/>
              <w:snapToGrid/>
              <w:spacing w:line="360" w:lineRule="exact"/>
              <w:ind w:firstLine="720" w:firstLineChars="300"/>
              <w:jc w:val="left"/>
              <w:rPr>
                <w:rFonts w:hint="default" w:ascii="宋体" w:hAnsi="宋体" w:cs="Times New Roman"/>
                <w:sz w:val="24"/>
                <w:szCs w:val="24"/>
                <w:lang w:val="en-US" w:eastAsia="zh-CN"/>
              </w:rPr>
            </w:pPr>
            <w:r>
              <w:rPr>
                <w:rFonts w:hint="eastAsia" w:ascii="宋体" w:hAnsi="宋体" w:cs="Times New Roman"/>
                <w:sz w:val="24"/>
                <w:szCs w:val="24"/>
                <w:lang w:val="en-US" w:eastAsia="zh-CN"/>
              </w:rPr>
              <w:t xml:space="preserve">□新建          </w:t>
            </w:r>
            <w:r>
              <w:rPr>
                <w:rFonts w:hint="eastAsia" w:ascii="宋体" w:hAnsi="宋体" w:eastAsia="宋体" w:cs="Times New Roman"/>
                <w:sz w:val="24"/>
                <w:szCs w:val="24"/>
                <w:lang w:val="en-US" w:eastAsia="zh-CN"/>
              </w:rPr>
              <w:sym w:font="Wingdings 2" w:char="00A3"/>
            </w:r>
            <w:r>
              <w:rPr>
                <w:rFonts w:hint="eastAsia" w:ascii="宋体" w:hAnsi="宋体" w:eastAsia="宋体" w:cs="Times New Roman"/>
                <w:sz w:val="24"/>
                <w:szCs w:val="24"/>
                <w:lang w:val="en-US" w:eastAsia="zh-CN"/>
              </w:rPr>
              <w:t xml:space="preserve">改建          </w:t>
            </w:r>
            <w:r>
              <w:rPr>
                <w:rFonts w:hint="eastAsia" w:ascii="宋体" w:hAnsi="宋体" w:cs="Times New Roman"/>
                <w:sz w:val="24"/>
                <w:szCs w:val="24"/>
                <w:lang w:val="en-US" w:eastAsia="zh-CN"/>
              </w:rPr>
              <w:t>□扩建</w:t>
            </w:r>
          </w:p>
        </w:tc>
      </w:tr>
      <w:tr w14:paraId="188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78" w:type="dxa"/>
            <w:noWrap w:val="0"/>
            <w:vAlign w:val="center"/>
          </w:tcPr>
          <w:p w14:paraId="703DDA9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项目类型</w:t>
            </w:r>
          </w:p>
        </w:tc>
        <w:tc>
          <w:tcPr>
            <w:tcW w:w="7482" w:type="dxa"/>
            <w:gridSpan w:val="4"/>
            <w:noWrap w:val="0"/>
            <w:vAlign w:val="center"/>
          </w:tcPr>
          <w:p w14:paraId="4E741787">
            <w:pPr>
              <w:keepNext w:val="0"/>
              <w:keepLines w:val="0"/>
              <w:pageBreakBefore w:val="0"/>
              <w:kinsoku/>
              <w:wordWrap/>
              <w:overflowPunct/>
              <w:topLinePunct w:val="0"/>
              <w:autoSpaceDE/>
              <w:autoSpaceDN/>
              <w:bidi w:val="0"/>
              <w:adjustRightInd/>
              <w:snapToGrid/>
              <w:spacing w:line="360" w:lineRule="exact"/>
              <w:ind w:firstLine="720" w:firstLineChars="300"/>
              <w:jc w:val="left"/>
              <w:rPr>
                <w:rFonts w:hint="default" w:ascii="宋体" w:hAnsi="宋体" w:cs="Times New Roman"/>
                <w:sz w:val="24"/>
                <w:szCs w:val="24"/>
                <w:lang w:val="en-US" w:eastAsia="zh-CN"/>
              </w:rPr>
            </w:pPr>
            <w:r>
              <w:rPr>
                <w:rFonts w:hint="eastAsia" w:ascii="宋体" w:hAnsi="宋体" w:cs="Times New Roman"/>
                <w:sz w:val="24"/>
                <w:szCs w:val="24"/>
                <w:lang w:val="en-US" w:eastAsia="zh-CN"/>
              </w:rPr>
              <w:t xml:space="preserve">□市级支持项目          </w:t>
            </w:r>
            <w:r>
              <w:rPr>
                <w:rFonts w:hint="eastAsia" w:ascii="宋体" w:hAnsi="宋体" w:eastAsia="宋体" w:cs="Times New Roman"/>
                <w:sz w:val="24"/>
                <w:szCs w:val="24"/>
                <w:lang w:val="en-US" w:eastAsia="zh-CN"/>
              </w:rPr>
              <w:sym w:font="Wingdings 2" w:char="00A3"/>
            </w:r>
            <w:r>
              <w:rPr>
                <w:rFonts w:hint="eastAsia" w:ascii="宋体" w:hAnsi="宋体" w:eastAsia="宋体" w:cs="Times New Roman"/>
                <w:sz w:val="24"/>
                <w:szCs w:val="24"/>
                <w:lang w:val="en-US" w:eastAsia="zh-CN"/>
              </w:rPr>
              <w:t>区级重点项目</w:t>
            </w:r>
          </w:p>
        </w:tc>
      </w:tr>
      <w:tr w14:paraId="24BB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78" w:type="dxa"/>
            <w:noWrap w:val="0"/>
            <w:vAlign w:val="center"/>
          </w:tcPr>
          <w:p w14:paraId="7145946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市级支持部门</w:t>
            </w:r>
          </w:p>
        </w:tc>
        <w:tc>
          <w:tcPr>
            <w:tcW w:w="7482" w:type="dxa"/>
            <w:gridSpan w:val="4"/>
            <w:noWrap w:val="0"/>
            <w:vAlign w:val="center"/>
          </w:tcPr>
          <w:p w14:paraId="2B54F483">
            <w:pPr>
              <w:keepNext w:val="0"/>
              <w:keepLines w:val="0"/>
              <w:pageBreakBefore w:val="0"/>
              <w:kinsoku/>
              <w:wordWrap/>
              <w:overflowPunct/>
              <w:topLinePunct w:val="0"/>
              <w:autoSpaceDE/>
              <w:autoSpaceDN/>
              <w:bidi w:val="0"/>
              <w:adjustRightInd/>
              <w:snapToGrid/>
              <w:spacing w:line="360" w:lineRule="exact"/>
              <w:ind w:firstLine="720" w:firstLineChars="300"/>
              <w:jc w:val="left"/>
              <w:rPr>
                <w:rFonts w:hint="eastAsia" w:ascii="宋体" w:hAnsi="宋体" w:cs="Times New Roman"/>
                <w:sz w:val="24"/>
                <w:szCs w:val="24"/>
                <w:lang w:val="en-US" w:eastAsia="zh-CN"/>
              </w:rPr>
            </w:pPr>
          </w:p>
        </w:tc>
      </w:tr>
      <w:tr w14:paraId="0116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78" w:type="dxa"/>
            <w:noWrap w:val="0"/>
            <w:vAlign w:val="center"/>
          </w:tcPr>
          <w:p w14:paraId="5546F8B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cs="Times New Roman"/>
                <w:sz w:val="24"/>
                <w:szCs w:val="24"/>
                <w:lang w:val="en-US" w:eastAsia="zh-CN"/>
              </w:rPr>
            </w:pPr>
            <w:r>
              <w:rPr>
                <w:rFonts w:hint="eastAsia" w:ascii="宋体" w:hAnsi="宋体" w:cs="Times New Roman"/>
                <w:sz w:val="24"/>
                <w:szCs w:val="24"/>
                <w:lang w:val="en-US" w:eastAsia="zh-CN"/>
              </w:rPr>
              <w:t>市级支持时间</w:t>
            </w:r>
          </w:p>
        </w:tc>
        <w:tc>
          <w:tcPr>
            <w:tcW w:w="7482" w:type="dxa"/>
            <w:gridSpan w:val="4"/>
            <w:noWrap w:val="0"/>
            <w:vAlign w:val="center"/>
          </w:tcPr>
          <w:p w14:paraId="5D752CAA">
            <w:pPr>
              <w:keepNext w:val="0"/>
              <w:keepLines w:val="0"/>
              <w:pageBreakBefore w:val="0"/>
              <w:kinsoku/>
              <w:wordWrap/>
              <w:overflowPunct/>
              <w:topLinePunct w:val="0"/>
              <w:autoSpaceDE/>
              <w:autoSpaceDN/>
              <w:bidi w:val="0"/>
              <w:adjustRightInd/>
              <w:snapToGrid/>
              <w:spacing w:line="360" w:lineRule="exact"/>
              <w:ind w:firstLine="720" w:firstLineChars="300"/>
              <w:jc w:val="left"/>
              <w:rPr>
                <w:rFonts w:hint="eastAsia" w:ascii="宋体" w:hAnsi="宋体" w:cs="Times New Roman"/>
                <w:sz w:val="24"/>
                <w:szCs w:val="24"/>
                <w:lang w:val="en-US" w:eastAsia="zh-CN"/>
              </w:rPr>
            </w:pPr>
          </w:p>
        </w:tc>
      </w:tr>
      <w:tr w14:paraId="706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78" w:type="dxa"/>
            <w:noWrap w:val="0"/>
            <w:vAlign w:val="center"/>
          </w:tcPr>
          <w:p w14:paraId="13EEEE7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市级支持时间（万元）</w:t>
            </w:r>
          </w:p>
        </w:tc>
        <w:tc>
          <w:tcPr>
            <w:tcW w:w="7482" w:type="dxa"/>
            <w:gridSpan w:val="4"/>
            <w:noWrap w:val="0"/>
            <w:vAlign w:val="center"/>
          </w:tcPr>
          <w:p w14:paraId="0A24E064">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cs="Times New Roman"/>
                <w:sz w:val="24"/>
                <w:szCs w:val="24"/>
                <w:lang w:val="en-US" w:eastAsia="zh-CN"/>
              </w:rPr>
            </w:pPr>
          </w:p>
        </w:tc>
      </w:tr>
      <w:tr w14:paraId="434D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578" w:type="dxa"/>
            <w:noWrap w:val="0"/>
            <w:vAlign w:val="center"/>
          </w:tcPr>
          <w:p w14:paraId="39651C2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算力芯片部署情况</w:t>
            </w:r>
          </w:p>
        </w:tc>
        <w:tc>
          <w:tcPr>
            <w:tcW w:w="7482" w:type="dxa"/>
            <w:gridSpan w:val="4"/>
            <w:noWrap w:val="0"/>
            <w:vAlign w:val="center"/>
          </w:tcPr>
          <w:p w14:paraId="1788607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cs="Times New Roman"/>
                <w:sz w:val="24"/>
                <w:szCs w:val="24"/>
                <w:lang w:val="en-US" w:eastAsia="zh-CN"/>
              </w:rPr>
            </w:pPr>
            <w:r>
              <w:rPr>
                <w:rFonts w:hint="default" w:ascii="宋体" w:hAnsi="宋体" w:cs="Times New Roman"/>
                <w:sz w:val="24"/>
                <w:szCs w:val="24"/>
                <w:lang w:val="en-US" w:eastAsia="zh-CN"/>
              </w:rPr>
              <w:t>说明采用算力芯片的型号、比例及技术参数</w:t>
            </w:r>
          </w:p>
        </w:tc>
      </w:tr>
      <w:tr w14:paraId="343E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578" w:type="dxa"/>
            <w:noWrap w:val="0"/>
            <w:vAlign w:val="center"/>
          </w:tcPr>
          <w:p w14:paraId="719178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算力服务应用情况</w:t>
            </w:r>
          </w:p>
        </w:tc>
        <w:tc>
          <w:tcPr>
            <w:tcW w:w="7482" w:type="dxa"/>
            <w:gridSpan w:val="4"/>
            <w:noWrap w:val="0"/>
            <w:vAlign w:val="center"/>
          </w:tcPr>
          <w:p w14:paraId="505023A8">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cs="Times New Roman"/>
                <w:sz w:val="24"/>
                <w:szCs w:val="24"/>
                <w:lang w:val="en-US" w:eastAsia="zh-CN"/>
              </w:rPr>
            </w:pPr>
            <w:r>
              <w:rPr>
                <w:rFonts w:hint="eastAsia" w:ascii="宋体" w:hAnsi="宋体" w:eastAsia="宋体" w:cs="宋体"/>
                <w:kern w:val="0"/>
                <w:sz w:val="24"/>
              </w:rPr>
              <w:t>1.主</w:t>
            </w:r>
            <w:r>
              <w:rPr>
                <w:rFonts w:hint="eastAsia" w:ascii="宋体" w:hAnsi="宋体" w:cs="宋体"/>
                <w:kern w:val="0"/>
                <w:sz w:val="24"/>
                <w:lang w:val="en-US" w:eastAsia="zh-CN"/>
              </w:rPr>
              <w:t>要</w:t>
            </w:r>
            <w:r>
              <w:rPr>
                <w:rFonts w:hint="eastAsia" w:ascii="宋体" w:hAnsi="宋体" w:eastAsia="宋体" w:cs="宋体"/>
                <w:kern w:val="0"/>
                <w:sz w:val="24"/>
              </w:rPr>
              <w:t>服务使用对象及使用场景；</w:t>
            </w:r>
            <w:r>
              <w:rPr>
                <w:rFonts w:hint="eastAsia" w:ascii="宋体" w:hAnsi="宋体" w:eastAsia="宋体" w:cs="宋体"/>
                <w:kern w:val="0"/>
                <w:sz w:val="24"/>
              </w:rPr>
              <w:br w:type="textWrapping"/>
            </w:r>
            <w:r>
              <w:rPr>
                <w:rFonts w:hint="eastAsia" w:ascii="宋体" w:hAnsi="宋体" w:eastAsia="宋体" w:cs="宋体"/>
                <w:kern w:val="0"/>
                <w:sz w:val="24"/>
              </w:rPr>
              <w:t>2.实施案例介绍（有省级/直辖市级、地市级相关类似政府合作，在通用大模型、行业大模型训练优化等方面的应用案例）</w:t>
            </w:r>
          </w:p>
        </w:tc>
      </w:tr>
      <w:tr w14:paraId="020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578" w:type="dxa"/>
            <w:noWrap w:val="0"/>
            <w:vAlign w:val="center"/>
          </w:tcPr>
          <w:p w14:paraId="6C8B7A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算力服务计划</w:t>
            </w:r>
          </w:p>
        </w:tc>
        <w:tc>
          <w:tcPr>
            <w:tcW w:w="7482" w:type="dxa"/>
            <w:gridSpan w:val="4"/>
            <w:noWrap w:val="0"/>
            <w:vAlign w:val="center"/>
          </w:tcPr>
          <w:p w14:paraId="1EC24DD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kern w:val="0"/>
                <w:sz w:val="24"/>
              </w:rPr>
            </w:pPr>
            <w:r>
              <w:rPr>
                <w:rFonts w:hint="eastAsia" w:ascii="宋体" w:hAnsi="宋体" w:eastAsia="宋体" w:cs="宋体"/>
                <w:kern w:val="0"/>
                <w:sz w:val="24"/>
              </w:rPr>
              <w:t>明确服务对象、服务内容、服务期限及预期算力规模</w:t>
            </w:r>
          </w:p>
        </w:tc>
      </w:tr>
      <w:tr w14:paraId="25A1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60" w:type="dxa"/>
            <w:gridSpan w:val="5"/>
            <w:noWrap w:val="0"/>
            <w:vAlign w:val="center"/>
          </w:tcPr>
          <w:p w14:paraId="46A519F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其他需要说明的问题</w:t>
            </w:r>
          </w:p>
        </w:tc>
      </w:tr>
      <w:tr w14:paraId="5631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9060" w:type="dxa"/>
            <w:gridSpan w:val="5"/>
            <w:noWrap w:val="0"/>
            <w:vAlign w:val="center"/>
          </w:tcPr>
          <w:p w14:paraId="7940FB5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p>
        </w:tc>
      </w:tr>
      <w:tr w14:paraId="3FDF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60" w:type="dxa"/>
            <w:gridSpan w:val="5"/>
            <w:noWrap w:val="0"/>
            <w:vAlign w:val="center"/>
          </w:tcPr>
          <w:p w14:paraId="3E9807C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项目申报单位意见</w:t>
            </w:r>
          </w:p>
        </w:tc>
      </w:tr>
      <w:tr w14:paraId="38A3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trPr>
        <w:tc>
          <w:tcPr>
            <w:tcW w:w="9060" w:type="dxa"/>
            <w:gridSpan w:val="5"/>
            <w:noWrap w:val="0"/>
            <w:vAlign w:val="bottom"/>
          </w:tcPr>
          <w:p w14:paraId="203BF9D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单位负责人：（签章）</w:t>
            </w:r>
          </w:p>
          <w:p w14:paraId="5332A77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(单位公章)</w:t>
            </w:r>
          </w:p>
          <w:p w14:paraId="52BFF4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2025年  月  日</w:t>
            </w:r>
          </w:p>
          <w:p w14:paraId="3098BC99">
            <w:pPr>
              <w:pStyle w:val="9"/>
              <w:rPr>
                <w:rFonts w:hint="eastAsia" w:ascii="宋体" w:hAnsi="宋体" w:cs="Times New Roman"/>
                <w:sz w:val="24"/>
                <w:szCs w:val="24"/>
                <w:lang w:val="en-US" w:eastAsia="zh-CN"/>
              </w:rPr>
            </w:pPr>
          </w:p>
          <w:p w14:paraId="403F0F9F">
            <w:pPr>
              <w:pStyle w:val="10"/>
              <w:rPr>
                <w:rFonts w:hint="default"/>
                <w:lang w:val="en-US" w:eastAsia="zh-CN"/>
              </w:rPr>
            </w:pPr>
          </w:p>
        </w:tc>
      </w:tr>
    </w:tbl>
    <w:p w14:paraId="13CC6FB9">
      <w:pPr>
        <w:rPr>
          <w:rFonts w:hint="eastAsia" w:ascii="方正仿宋_GB18030" w:hAnsi="方正仿宋_GB18030" w:eastAsia="方正仿宋_GB18030" w:cs="方正仿宋_GB18030"/>
          <w:szCs w:val="28"/>
        </w:rPr>
        <w:sectPr>
          <w:pgSz w:w="11906" w:h="16838"/>
          <w:pgMar w:top="2098" w:right="1474" w:bottom="1984" w:left="1587" w:header="851" w:footer="992" w:gutter="0"/>
          <w:pgNumType w:fmt="numberInDash"/>
          <w:cols w:space="720" w:num="1"/>
          <w:docGrid w:type="lines" w:linePitch="312" w:charSpace="0"/>
        </w:sectPr>
      </w:pPr>
    </w:p>
    <w:p w14:paraId="6A29C7DD">
      <w:pPr>
        <w:rPr>
          <w:rFonts w:hint="eastAsia" w:ascii="黑体" w:hAnsi="黑体" w:eastAsia="黑体" w:cs="黑体"/>
          <w:sz w:val="32"/>
          <w:szCs w:val="32"/>
          <w:lang w:val="en-US" w:eastAsia="zh-CN"/>
        </w:rPr>
      </w:pPr>
      <w:r>
        <w:rPr>
          <w:rFonts w:hint="eastAsia" w:ascii="方正仿宋_GB18030" w:hAnsi="方正仿宋_GB18030" w:eastAsia="方正仿宋_GB18030" w:cs="方正仿宋_GB18030"/>
          <w:szCs w:val="28"/>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1-2</w:t>
      </w:r>
    </w:p>
    <w:p w14:paraId="1527582C">
      <w:pPr>
        <w:spacing w:line="520" w:lineRule="exact"/>
        <w:ind w:firstLine="0" w:firstLineChars="0"/>
        <w:jc w:val="center"/>
        <w:rPr>
          <w:rFonts w:hint="eastAsia" w:ascii="方正小标宋_GBK" w:hAnsi="方正小标宋_GBK" w:eastAsia="方正小标宋_GBK" w:cs="方正小标宋_GBK"/>
          <w:b/>
          <w:sz w:val="24"/>
          <w:szCs w:val="24"/>
          <w:highlight w:val="none"/>
        </w:rPr>
      </w:pPr>
      <w:r>
        <w:rPr>
          <w:rFonts w:hint="eastAsia" w:ascii="方正小标宋_GBK" w:hAnsi="方正小标宋_GBK" w:eastAsia="方正小标宋_GBK" w:cs="方正小标宋_GBK"/>
          <w:kern w:val="2"/>
          <w:sz w:val="40"/>
          <w:szCs w:val="32"/>
          <w:highlight w:val="none"/>
        </w:rPr>
        <w:t>石景山区智算中心项目</w:t>
      </w:r>
      <w:r>
        <w:rPr>
          <w:rFonts w:hint="eastAsia" w:ascii="方正小标宋_GBK" w:hAnsi="方正小标宋_GBK" w:eastAsia="方正小标宋_GBK" w:cs="方正小标宋_GBK"/>
          <w:kern w:val="2"/>
          <w:sz w:val="40"/>
          <w:szCs w:val="32"/>
          <w:highlight w:val="none"/>
          <w:lang w:val="en-US" w:eastAsia="zh-CN"/>
        </w:rPr>
        <w:t>支出</w:t>
      </w:r>
      <w:r>
        <w:rPr>
          <w:rFonts w:hint="eastAsia" w:ascii="方正小标宋_GBK" w:hAnsi="方正小标宋_GBK" w:eastAsia="方正小标宋_GBK" w:cs="方正小标宋_GBK"/>
          <w:kern w:val="2"/>
          <w:sz w:val="40"/>
          <w:szCs w:val="32"/>
          <w:highlight w:val="none"/>
        </w:rPr>
        <w:t>明细</w:t>
      </w:r>
    </w:p>
    <w:tbl>
      <w:tblPr>
        <w:tblStyle w:val="13"/>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4426"/>
      </w:tblGrid>
      <w:tr w14:paraId="78B6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6611764A">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1、项目经费来源</w:t>
            </w:r>
          </w:p>
        </w:tc>
      </w:tr>
      <w:tr w14:paraId="11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4DB51C5D">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企业自有资金（万元）</w:t>
            </w:r>
          </w:p>
        </w:tc>
        <w:tc>
          <w:tcPr>
            <w:tcW w:w="4426" w:type="dxa"/>
            <w:tcBorders>
              <w:top w:val="single" w:color="auto" w:sz="4" w:space="0"/>
            </w:tcBorders>
            <w:noWrap w:val="0"/>
            <w:vAlign w:val="center"/>
          </w:tcPr>
          <w:p w14:paraId="1B67A56F">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751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2AC87C08">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银行借款（万元）</w:t>
            </w:r>
          </w:p>
        </w:tc>
        <w:tc>
          <w:tcPr>
            <w:tcW w:w="4426" w:type="dxa"/>
            <w:tcBorders>
              <w:top w:val="single" w:color="auto" w:sz="4" w:space="0"/>
            </w:tcBorders>
            <w:noWrap w:val="0"/>
            <w:vAlign w:val="center"/>
          </w:tcPr>
          <w:p w14:paraId="14F8CEF9">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2F7C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64647B79">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其他（万元）</w:t>
            </w:r>
          </w:p>
        </w:tc>
        <w:tc>
          <w:tcPr>
            <w:tcW w:w="4426" w:type="dxa"/>
            <w:tcBorders>
              <w:top w:val="single" w:color="auto" w:sz="4" w:space="0"/>
            </w:tcBorders>
            <w:noWrap w:val="0"/>
            <w:vAlign w:val="center"/>
          </w:tcPr>
          <w:p w14:paraId="092FDC34">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7579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243004BE">
            <w:pPr>
              <w:spacing w:line="240" w:lineRule="auto"/>
              <w:ind w:firstLine="0" w:firstLineChars="0"/>
              <w:jc w:val="left"/>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合计</w:t>
            </w:r>
          </w:p>
        </w:tc>
        <w:tc>
          <w:tcPr>
            <w:tcW w:w="4426" w:type="dxa"/>
            <w:tcBorders>
              <w:top w:val="single" w:color="auto" w:sz="4" w:space="0"/>
            </w:tcBorders>
            <w:noWrap w:val="0"/>
            <w:vAlign w:val="center"/>
          </w:tcPr>
          <w:p w14:paraId="3B0790AB">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5ED3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35BD0872">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2、项目支出明细</w:t>
            </w:r>
          </w:p>
        </w:tc>
      </w:tr>
      <w:tr w14:paraId="1BE1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01FF96D5">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rPr>
              <w:t>支出</w:t>
            </w:r>
            <w:r>
              <w:rPr>
                <w:rFonts w:hint="eastAsia" w:ascii="仿宋_GB2312" w:hAnsi="仿宋_GB2312" w:eastAsia="仿宋_GB2312" w:cs="仿宋_GB2312"/>
                <w:b/>
                <w:bCs/>
                <w:kern w:val="2"/>
                <w:sz w:val="28"/>
                <w:szCs w:val="28"/>
              </w:rPr>
              <w:t>科目</w:t>
            </w:r>
          </w:p>
        </w:tc>
        <w:tc>
          <w:tcPr>
            <w:tcW w:w="4426" w:type="dxa"/>
            <w:tcBorders>
              <w:top w:val="single" w:color="auto" w:sz="4" w:space="0"/>
            </w:tcBorders>
            <w:noWrap w:val="0"/>
            <w:vAlign w:val="center"/>
          </w:tcPr>
          <w:p w14:paraId="2EBB4DDA">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rPr>
              <w:t>支出金额（万元）</w:t>
            </w:r>
          </w:p>
        </w:tc>
      </w:tr>
      <w:tr w14:paraId="597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15FBFF42">
            <w:pPr>
              <w:spacing w:line="240" w:lineRule="auto"/>
              <w:ind w:firstLine="0" w:firstLineChars="0"/>
              <w:jc w:val="center"/>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建筑工程费</w:t>
            </w:r>
          </w:p>
        </w:tc>
        <w:tc>
          <w:tcPr>
            <w:tcW w:w="4426" w:type="dxa"/>
            <w:tcBorders>
              <w:top w:val="single" w:color="auto" w:sz="4" w:space="0"/>
            </w:tcBorders>
            <w:noWrap w:val="0"/>
            <w:vAlign w:val="center"/>
          </w:tcPr>
          <w:p w14:paraId="6E237223">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2C63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3474" w:type="dxa"/>
            <w:noWrap w:val="0"/>
            <w:vAlign w:val="center"/>
          </w:tcPr>
          <w:p w14:paraId="18E575F4">
            <w:pPr>
              <w:spacing w:line="240" w:lineRule="auto"/>
              <w:ind w:firstLine="0" w:firstLineChars="0"/>
              <w:jc w:val="center"/>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软硬件</w:t>
            </w:r>
            <w:r>
              <w:rPr>
                <w:rFonts w:hint="eastAsia" w:ascii="仿宋_GB2312" w:hAnsi="仿宋_GB2312" w:eastAsia="仿宋_GB2312" w:cs="仿宋_GB2312"/>
                <w:kern w:val="2"/>
                <w:sz w:val="28"/>
                <w:szCs w:val="28"/>
                <w:shd w:val="clear" w:color="auto" w:fill="FFFFFF"/>
              </w:rPr>
              <w:t>设备费</w:t>
            </w:r>
            <w:r>
              <w:rPr>
                <w:rFonts w:hint="eastAsia" w:ascii="仿宋_GB2312" w:hAnsi="仿宋_GB2312" w:eastAsia="仿宋_GB2312" w:cs="仿宋_GB2312"/>
                <w:kern w:val="2"/>
                <w:sz w:val="28"/>
                <w:szCs w:val="28"/>
                <w:shd w:val="clear" w:color="auto" w:fill="FFFFFF"/>
                <w:lang w:val="en-US" w:eastAsia="zh-CN"/>
              </w:rPr>
              <w:t>购置及安装</w:t>
            </w:r>
          </w:p>
        </w:tc>
        <w:tc>
          <w:tcPr>
            <w:tcW w:w="4426" w:type="dxa"/>
            <w:noWrap w:val="0"/>
            <w:vAlign w:val="center"/>
          </w:tcPr>
          <w:p w14:paraId="00B10F52">
            <w:pPr>
              <w:spacing w:line="240" w:lineRule="auto"/>
              <w:ind w:firstLine="0" w:firstLineChars="0"/>
              <w:jc w:val="center"/>
              <w:rPr>
                <w:rFonts w:hint="eastAsia" w:ascii="仿宋_GB2312" w:hAnsi="仿宋_GB2312" w:eastAsia="仿宋_GB2312" w:cs="仿宋_GB2312"/>
                <w:kern w:val="2"/>
                <w:sz w:val="28"/>
                <w:szCs w:val="28"/>
              </w:rPr>
            </w:pPr>
          </w:p>
        </w:tc>
      </w:tr>
      <w:tr w14:paraId="4FBF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3474" w:type="dxa"/>
            <w:vMerge w:val="restart"/>
            <w:noWrap w:val="0"/>
            <w:vAlign w:val="center"/>
          </w:tcPr>
          <w:p w14:paraId="06512086">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材料费</w:t>
            </w:r>
          </w:p>
        </w:tc>
        <w:tc>
          <w:tcPr>
            <w:tcW w:w="4426" w:type="dxa"/>
            <w:noWrap w:val="0"/>
            <w:vAlign w:val="center"/>
          </w:tcPr>
          <w:p w14:paraId="1128CF35">
            <w:pPr>
              <w:spacing w:line="240" w:lineRule="auto"/>
              <w:ind w:firstLine="0" w:firstLineChars="0"/>
              <w:jc w:val="center"/>
              <w:rPr>
                <w:rFonts w:hint="eastAsia" w:ascii="仿宋_GB2312" w:hAnsi="仿宋_GB2312" w:eastAsia="仿宋_GB2312" w:cs="仿宋_GB2312"/>
                <w:kern w:val="2"/>
                <w:sz w:val="28"/>
                <w:szCs w:val="28"/>
              </w:rPr>
            </w:pPr>
          </w:p>
        </w:tc>
      </w:tr>
      <w:tr w14:paraId="54AA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5A332D93">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测试化验加工费</w:t>
            </w:r>
          </w:p>
        </w:tc>
        <w:tc>
          <w:tcPr>
            <w:tcW w:w="4426" w:type="dxa"/>
            <w:noWrap w:val="0"/>
            <w:vAlign w:val="center"/>
          </w:tcPr>
          <w:p w14:paraId="3D2F8FB3">
            <w:pPr>
              <w:spacing w:line="240" w:lineRule="auto"/>
              <w:ind w:firstLine="0" w:firstLineChars="0"/>
              <w:jc w:val="center"/>
              <w:rPr>
                <w:rFonts w:hint="eastAsia" w:ascii="仿宋_GB2312" w:hAnsi="仿宋_GB2312" w:eastAsia="仿宋_GB2312" w:cs="仿宋_GB2312"/>
                <w:kern w:val="2"/>
                <w:sz w:val="28"/>
                <w:szCs w:val="28"/>
              </w:rPr>
            </w:pPr>
          </w:p>
        </w:tc>
      </w:tr>
      <w:tr w14:paraId="6CD7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7F11064F">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燃料动力费</w:t>
            </w:r>
          </w:p>
        </w:tc>
        <w:tc>
          <w:tcPr>
            <w:tcW w:w="4426" w:type="dxa"/>
            <w:noWrap w:val="0"/>
            <w:vAlign w:val="center"/>
          </w:tcPr>
          <w:p w14:paraId="37F42A9A">
            <w:pPr>
              <w:spacing w:line="240" w:lineRule="auto"/>
              <w:ind w:firstLine="0" w:firstLineChars="0"/>
              <w:jc w:val="center"/>
              <w:rPr>
                <w:rFonts w:hint="eastAsia" w:ascii="仿宋_GB2312" w:hAnsi="仿宋_GB2312" w:eastAsia="仿宋_GB2312" w:cs="仿宋_GB2312"/>
                <w:kern w:val="2"/>
                <w:sz w:val="28"/>
                <w:szCs w:val="28"/>
              </w:rPr>
            </w:pPr>
          </w:p>
        </w:tc>
      </w:tr>
      <w:tr w14:paraId="247B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06D48865">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差旅费</w:t>
            </w:r>
          </w:p>
        </w:tc>
        <w:tc>
          <w:tcPr>
            <w:tcW w:w="4426" w:type="dxa"/>
            <w:noWrap w:val="0"/>
            <w:vAlign w:val="center"/>
          </w:tcPr>
          <w:p w14:paraId="109D1907">
            <w:pPr>
              <w:spacing w:line="240" w:lineRule="auto"/>
              <w:ind w:firstLine="0" w:firstLineChars="0"/>
              <w:jc w:val="center"/>
              <w:rPr>
                <w:rFonts w:hint="eastAsia" w:ascii="仿宋_GB2312" w:hAnsi="仿宋_GB2312" w:eastAsia="仿宋_GB2312" w:cs="仿宋_GB2312"/>
                <w:kern w:val="2"/>
                <w:sz w:val="28"/>
                <w:szCs w:val="28"/>
              </w:rPr>
            </w:pPr>
          </w:p>
        </w:tc>
      </w:tr>
      <w:tr w14:paraId="2343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23D38BA6">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会议费</w:t>
            </w:r>
          </w:p>
        </w:tc>
        <w:tc>
          <w:tcPr>
            <w:tcW w:w="4426" w:type="dxa"/>
            <w:noWrap w:val="0"/>
            <w:vAlign w:val="center"/>
          </w:tcPr>
          <w:p w14:paraId="681EC160">
            <w:pPr>
              <w:spacing w:line="240" w:lineRule="auto"/>
              <w:ind w:firstLine="0" w:firstLineChars="0"/>
              <w:jc w:val="center"/>
              <w:rPr>
                <w:rFonts w:hint="eastAsia" w:ascii="仿宋_GB2312" w:hAnsi="仿宋_GB2312" w:eastAsia="仿宋_GB2312" w:cs="仿宋_GB2312"/>
                <w:kern w:val="2"/>
                <w:sz w:val="28"/>
                <w:szCs w:val="28"/>
              </w:rPr>
            </w:pPr>
          </w:p>
        </w:tc>
      </w:tr>
      <w:tr w14:paraId="129F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3D00DF74">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国际合作与交流费</w:t>
            </w:r>
          </w:p>
        </w:tc>
        <w:tc>
          <w:tcPr>
            <w:tcW w:w="4426" w:type="dxa"/>
            <w:noWrap w:val="0"/>
            <w:vAlign w:val="center"/>
          </w:tcPr>
          <w:p w14:paraId="634614CE">
            <w:pPr>
              <w:spacing w:line="240" w:lineRule="auto"/>
              <w:ind w:firstLine="0" w:firstLineChars="0"/>
              <w:jc w:val="center"/>
              <w:rPr>
                <w:rFonts w:hint="eastAsia" w:ascii="仿宋_GB2312" w:hAnsi="仿宋_GB2312" w:eastAsia="仿宋_GB2312" w:cs="仿宋_GB2312"/>
                <w:kern w:val="2"/>
                <w:sz w:val="28"/>
                <w:szCs w:val="28"/>
              </w:rPr>
            </w:pPr>
          </w:p>
        </w:tc>
      </w:tr>
      <w:tr w14:paraId="686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3474" w:type="dxa"/>
            <w:vMerge w:val="restart"/>
            <w:noWrap w:val="0"/>
            <w:vAlign w:val="center"/>
          </w:tcPr>
          <w:p w14:paraId="43C545FD">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档案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出版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文献</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信息传播</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知识产权事务费</w:t>
            </w:r>
          </w:p>
        </w:tc>
        <w:tc>
          <w:tcPr>
            <w:tcW w:w="4426" w:type="dxa"/>
            <w:noWrap w:val="0"/>
            <w:vAlign w:val="center"/>
          </w:tcPr>
          <w:p w14:paraId="63DDC219">
            <w:pPr>
              <w:spacing w:line="240" w:lineRule="auto"/>
              <w:ind w:firstLine="0" w:firstLineChars="0"/>
              <w:jc w:val="center"/>
              <w:rPr>
                <w:rFonts w:hint="eastAsia" w:ascii="仿宋_GB2312" w:hAnsi="仿宋_GB2312" w:eastAsia="仿宋_GB2312" w:cs="仿宋_GB2312"/>
                <w:kern w:val="2"/>
                <w:sz w:val="28"/>
                <w:szCs w:val="28"/>
              </w:rPr>
            </w:pPr>
          </w:p>
        </w:tc>
      </w:tr>
      <w:tr w14:paraId="1031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52CD29A9">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劳务费</w:t>
            </w:r>
          </w:p>
        </w:tc>
        <w:tc>
          <w:tcPr>
            <w:tcW w:w="4426" w:type="dxa"/>
            <w:noWrap w:val="0"/>
            <w:vAlign w:val="center"/>
          </w:tcPr>
          <w:p w14:paraId="40F9E4CE">
            <w:pPr>
              <w:spacing w:line="240" w:lineRule="auto"/>
              <w:ind w:firstLine="0" w:firstLineChars="0"/>
              <w:jc w:val="center"/>
              <w:rPr>
                <w:rFonts w:hint="eastAsia" w:ascii="仿宋_GB2312" w:hAnsi="仿宋_GB2312" w:eastAsia="仿宋_GB2312" w:cs="仿宋_GB2312"/>
                <w:kern w:val="2"/>
                <w:sz w:val="28"/>
                <w:szCs w:val="28"/>
              </w:rPr>
            </w:pPr>
          </w:p>
        </w:tc>
      </w:tr>
      <w:tr w14:paraId="272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445F4CE9">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咨询费</w:t>
            </w:r>
          </w:p>
        </w:tc>
        <w:tc>
          <w:tcPr>
            <w:tcW w:w="4426" w:type="dxa"/>
            <w:noWrap w:val="0"/>
            <w:vAlign w:val="center"/>
          </w:tcPr>
          <w:p w14:paraId="072EBD9A">
            <w:pPr>
              <w:spacing w:line="240" w:lineRule="auto"/>
              <w:ind w:firstLine="0" w:firstLineChars="0"/>
              <w:jc w:val="center"/>
              <w:rPr>
                <w:rFonts w:hint="eastAsia" w:ascii="仿宋_GB2312" w:hAnsi="仿宋_GB2312" w:eastAsia="仿宋_GB2312" w:cs="仿宋_GB2312"/>
                <w:kern w:val="2"/>
                <w:sz w:val="28"/>
                <w:szCs w:val="28"/>
              </w:rPr>
            </w:pPr>
          </w:p>
        </w:tc>
      </w:tr>
      <w:tr w14:paraId="59D5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noWrap w:val="0"/>
            <w:vAlign w:val="center"/>
          </w:tcPr>
          <w:p w14:paraId="429598A2">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其他费用</w:t>
            </w:r>
          </w:p>
        </w:tc>
        <w:tc>
          <w:tcPr>
            <w:tcW w:w="4426" w:type="dxa"/>
            <w:noWrap w:val="0"/>
            <w:vAlign w:val="center"/>
          </w:tcPr>
          <w:p w14:paraId="5D60498E">
            <w:pPr>
              <w:spacing w:line="240" w:lineRule="auto"/>
              <w:ind w:firstLine="0" w:firstLineChars="0"/>
              <w:jc w:val="center"/>
              <w:rPr>
                <w:rFonts w:hint="eastAsia" w:ascii="仿宋_GB2312" w:hAnsi="仿宋_GB2312" w:eastAsia="仿宋_GB2312" w:cs="仿宋_GB2312"/>
                <w:kern w:val="2"/>
                <w:sz w:val="28"/>
                <w:szCs w:val="28"/>
              </w:rPr>
            </w:pPr>
          </w:p>
        </w:tc>
      </w:tr>
      <w:tr w14:paraId="49CF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3474" w:type="dxa"/>
            <w:noWrap w:val="0"/>
            <w:vAlign w:val="center"/>
          </w:tcPr>
          <w:p w14:paraId="2018D8FA">
            <w:pPr>
              <w:spacing w:line="400" w:lineRule="exact"/>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b/>
                <w:bCs/>
                <w:kern w:val="2"/>
                <w:sz w:val="28"/>
                <w:szCs w:val="28"/>
              </w:rPr>
              <w:t>总 计</w:t>
            </w:r>
          </w:p>
        </w:tc>
        <w:tc>
          <w:tcPr>
            <w:tcW w:w="4426" w:type="dxa"/>
            <w:noWrap w:val="0"/>
            <w:vAlign w:val="center"/>
          </w:tcPr>
          <w:p w14:paraId="626405CA">
            <w:pPr>
              <w:spacing w:line="240" w:lineRule="auto"/>
              <w:ind w:firstLine="0" w:firstLineChars="0"/>
              <w:jc w:val="center"/>
              <w:rPr>
                <w:rFonts w:hint="eastAsia" w:ascii="仿宋_GB2312" w:hAnsi="仿宋_GB2312" w:eastAsia="仿宋_GB2312" w:cs="仿宋_GB2312"/>
                <w:kern w:val="2"/>
                <w:sz w:val="28"/>
                <w:szCs w:val="28"/>
              </w:rPr>
            </w:pPr>
          </w:p>
        </w:tc>
      </w:tr>
    </w:tbl>
    <w:p w14:paraId="70F053E3">
      <w:pPr>
        <w:widowControl/>
        <w:spacing w:line="240" w:lineRule="auto"/>
        <w:ind w:firstLine="420"/>
        <w:jc w:val="left"/>
        <w:rPr>
          <w:rFonts w:hint="eastAsia" w:ascii="仿宋_GB2312" w:hAnsi="仿宋_GB2312" w:eastAsia="仿宋_GB2312" w:cs="仿宋_GB2312"/>
          <w:kern w:val="2"/>
          <w:sz w:val="21"/>
          <w:szCs w:val="21"/>
        </w:rPr>
      </w:pPr>
    </w:p>
    <w:p w14:paraId="02AF4203">
      <w:pPr>
        <w:widowControl/>
        <w:spacing w:line="240" w:lineRule="auto"/>
        <w:ind w:firstLine="0" w:firstLineChars="0"/>
        <w:jc w:val="left"/>
        <w:rPr>
          <w:rFonts w:hint="eastAsia" w:ascii="仿宋_GB2312" w:hAnsi="仿宋_GB2312" w:eastAsia="仿宋_GB2312" w:cs="仿宋_GB2312"/>
          <w:kern w:val="2"/>
          <w:sz w:val="21"/>
          <w:szCs w:val="21"/>
        </w:rPr>
      </w:pPr>
    </w:p>
    <w:p w14:paraId="17FA2B22">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备注：</w:t>
      </w:r>
    </w:p>
    <w:p w14:paraId="084D5C55">
      <w:pPr>
        <w:widowControl/>
        <w:numPr>
          <w:ilvl w:val="0"/>
          <w:numId w:val="1"/>
        </w:numPr>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建</w:t>
      </w:r>
      <w:r>
        <w:rPr>
          <w:rFonts w:hint="eastAsia" w:ascii="仿宋_GB2312" w:hAnsi="仿宋_GB2312" w:eastAsia="仿宋_GB2312" w:cs="仿宋_GB2312"/>
          <w:kern w:val="2"/>
          <w:sz w:val="24"/>
          <w:szCs w:val="24"/>
          <w:lang w:val="en-US" w:eastAsia="zh-CN"/>
        </w:rPr>
        <w:t>安</w:t>
      </w:r>
      <w:r>
        <w:rPr>
          <w:rFonts w:hint="eastAsia" w:ascii="仿宋_GB2312" w:hAnsi="仿宋_GB2312" w:eastAsia="仿宋_GB2312" w:cs="仿宋_GB2312"/>
          <w:kern w:val="2"/>
          <w:sz w:val="24"/>
          <w:szCs w:val="24"/>
        </w:rPr>
        <w:t>费</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建安投资包括建筑工程投资和安装工程投资；建筑工程指各种房屋、建筑物的建造工程，又称建筑工作量；安装工程：指各种设备、装置的安装工程，又称安装工作量，不包括被安装设备本身价值；</w:t>
      </w:r>
    </w:p>
    <w:p w14:paraId="3A0F3B98">
      <w:pPr>
        <w:widowControl/>
        <w:numPr>
          <w:ilvl w:val="0"/>
          <w:numId w:val="1"/>
        </w:numPr>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软硬件</w:t>
      </w:r>
      <w:r>
        <w:rPr>
          <w:rFonts w:hint="eastAsia" w:ascii="仿宋_GB2312" w:hAnsi="仿宋_GB2312" w:eastAsia="仿宋_GB2312" w:cs="仿宋_GB2312"/>
          <w:kern w:val="2"/>
          <w:sz w:val="24"/>
          <w:szCs w:val="24"/>
        </w:rPr>
        <w:t>设备</w:t>
      </w:r>
      <w:r>
        <w:rPr>
          <w:rFonts w:hint="eastAsia" w:ascii="仿宋_GB2312" w:hAnsi="仿宋_GB2312" w:eastAsia="仿宋_GB2312" w:cs="仿宋_GB2312"/>
          <w:kern w:val="2"/>
          <w:sz w:val="24"/>
          <w:szCs w:val="24"/>
          <w:lang w:val="en-US" w:eastAsia="zh-CN"/>
        </w:rPr>
        <w:t>购置及安装</w:t>
      </w:r>
      <w:r>
        <w:rPr>
          <w:rFonts w:hint="eastAsia" w:ascii="仿宋_GB2312" w:hAnsi="仿宋_GB2312" w:eastAsia="仿宋_GB2312" w:cs="仿宋_GB2312"/>
          <w:kern w:val="2"/>
          <w:sz w:val="24"/>
          <w:szCs w:val="24"/>
        </w:rPr>
        <w:t>费：主要用于在项目（课题）实施过程中购置或试制专用仪器设备，购置计算类仪器设备、软件工具；对现有仪器设备进行升级改造，以及租赁使用外单位仪器设备而发生的相关费用。安装工程</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指设备、工艺设施及其附属物的组合、装配、调试等费用。</w:t>
      </w:r>
    </w:p>
    <w:p w14:paraId="25E663E0">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bookmarkStart w:id="6" w:name="_Hlk29935802"/>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kern w:val="2"/>
          <w:sz w:val="24"/>
          <w:szCs w:val="24"/>
        </w:rPr>
        <w:t>）材料费：</w:t>
      </w:r>
      <w:bookmarkEnd w:id="6"/>
      <w:r>
        <w:rPr>
          <w:rFonts w:hint="eastAsia" w:ascii="仿宋_GB2312" w:hAnsi="仿宋_GB2312" w:eastAsia="仿宋_GB2312" w:cs="仿宋_GB2312"/>
          <w:kern w:val="2"/>
          <w:sz w:val="24"/>
          <w:szCs w:val="24"/>
        </w:rPr>
        <w:t>主要用于在项目（课题）实施过程中消耗的各种原材料、辅助材料等低值易耗品的采购及运输、装卸、整理等费用。</w:t>
      </w:r>
    </w:p>
    <w:p w14:paraId="7490FC51">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四</w:t>
      </w:r>
      <w:r>
        <w:rPr>
          <w:rFonts w:hint="eastAsia" w:ascii="仿宋_GB2312" w:hAnsi="仿宋_GB2312" w:eastAsia="仿宋_GB2312" w:cs="仿宋_GB2312"/>
          <w:kern w:val="2"/>
          <w:sz w:val="24"/>
          <w:szCs w:val="24"/>
        </w:rPr>
        <w:t>）测试化验加工费：主要用于由于承担单位自身的技术、工艺和设备等条件的限制，在项目（课题）实施过程中委托或与外单位合作（包括承担单位内部独立经济核算单位）进行的检验、测试、化验、加工、计算、试验、设计、制作等所支付的费用。</w:t>
      </w:r>
    </w:p>
    <w:p w14:paraId="2220A669">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五</w:t>
      </w:r>
      <w:r>
        <w:rPr>
          <w:rFonts w:hint="eastAsia" w:ascii="仿宋_GB2312" w:hAnsi="仿宋_GB2312" w:eastAsia="仿宋_GB2312" w:cs="仿宋_GB2312"/>
          <w:kern w:val="2"/>
          <w:sz w:val="24"/>
          <w:szCs w:val="24"/>
        </w:rPr>
        <w:t>）燃料动力费：主要用于在项目（课题）实施过程中相关大型仪器设备、专用科学装置等运行发生的可以单独测算的水、电、气、燃料消耗等费用。</w:t>
      </w:r>
    </w:p>
    <w:p w14:paraId="7A05DAE1">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六</w:t>
      </w:r>
      <w:r>
        <w:rPr>
          <w:rFonts w:hint="eastAsia" w:ascii="仿宋_GB2312" w:hAnsi="仿宋_GB2312" w:eastAsia="仿宋_GB2312" w:cs="仿宋_GB2312"/>
          <w:kern w:val="2"/>
          <w:sz w:val="24"/>
          <w:szCs w:val="24"/>
        </w:rPr>
        <w:t>）差旅费：开展科学实验（试验）、科学考察、业务调研、学术交流等所发生的城市间交通费、住宿费、伙食补助费和市内交通费。</w:t>
      </w:r>
    </w:p>
    <w:p w14:paraId="57F16C76">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七</w:t>
      </w:r>
      <w:r>
        <w:rPr>
          <w:rFonts w:hint="eastAsia" w:ascii="仿宋_GB2312" w:hAnsi="仿宋_GB2312" w:eastAsia="仿宋_GB2312" w:cs="仿宋_GB2312"/>
          <w:kern w:val="2"/>
          <w:sz w:val="24"/>
          <w:szCs w:val="24"/>
        </w:rPr>
        <w:t>）会议费：主要用于在项目（课题）实施过程中为组织开展学术研讨、咨询论证，以及组织协调项目或课题等活动而发生的会议费用。</w:t>
      </w:r>
    </w:p>
    <w:p w14:paraId="62618E9F">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八</w:t>
      </w:r>
      <w:r>
        <w:rPr>
          <w:rFonts w:hint="eastAsia" w:ascii="仿宋_GB2312" w:hAnsi="仿宋_GB2312" w:eastAsia="仿宋_GB2312" w:cs="仿宋_GB2312"/>
          <w:kern w:val="2"/>
          <w:sz w:val="24"/>
          <w:szCs w:val="24"/>
        </w:rPr>
        <w:t>）国际合作与交流费：研究人员出国及外国专家来华开展科学技术交流与合作的费用。</w:t>
      </w:r>
    </w:p>
    <w:p w14:paraId="238D3D9C">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九</w:t>
      </w:r>
      <w:r>
        <w:rPr>
          <w:rFonts w:hint="eastAsia" w:ascii="仿宋_GB2312" w:hAnsi="仿宋_GB2312" w:eastAsia="仿宋_GB2312" w:cs="仿宋_GB2312"/>
          <w:kern w:val="2"/>
          <w:sz w:val="24"/>
          <w:szCs w:val="24"/>
        </w:rPr>
        <w:t>）档案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出版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文献</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信息传播</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知识产权事务费：主要用于在项目（课题）实施过程中，需要支付的出版、资料购买及印刷、文献检索、专业通信、专利申请及其他知识产权事务等费用。</w:t>
      </w:r>
    </w:p>
    <w:p w14:paraId="6CEC1388">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劳务费：主要用于在项目（课题）实施过程中支付给项目（课题）组成员、参与项目研究的研究生、博士后、访问学者以及项目（课题）组临时聘用的研究人员、科研辅助人员的劳务性费用。项目（课题）聘用人员的社会保险补助、住房公积金等纳入劳务费列支。财政供养人员不得列支劳务费。</w:t>
      </w:r>
    </w:p>
    <w:p w14:paraId="3668F140">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（十）咨询费：主要用于项目（课题）实施过程中支付给临时聘请的咨询专家的费用。</w:t>
      </w:r>
    </w:p>
    <w:p w14:paraId="2985BDB4">
      <w:pPr>
        <w:widowControl/>
        <w:spacing w:line="360" w:lineRule="exact"/>
        <w:ind w:firstLine="480"/>
        <w:jc w:val="left"/>
        <w:rPr>
          <w:rFonts w:hint="eastAsia" w:ascii="仿宋_GB2312" w:hAnsi="仿宋_GB2312" w:eastAsia="仿宋_GB2312" w:cs="仿宋_GB2312"/>
          <w:kern w:val="2"/>
          <w:sz w:val="21"/>
          <w:szCs w:val="24"/>
        </w:rPr>
      </w:pPr>
      <w:r>
        <w:rPr>
          <w:rFonts w:hint="eastAsia" w:ascii="仿宋_GB2312" w:hAnsi="仿宋_GB2312" w:eastAsia="仿宋_GB2312" w:cs="仿宋_GB2312"/>
          <w:kern w:val="2"/>
          <w:sz w:val="24"/>
          <w:szCs w:val="24"/>
        </w:rPr>
        <w:t>（十一）其他费用：主要用于项目（课题）实施过程中除上述支出之外的其他业务费支出。</w:t>
      </w:r>
    </w:p>
    <w:p w14:paraId="7D2522E8">
      <w:pPr>
        <w:widowControl/>
        <w:spacing w:line="360" w:lineRule="exact"/>
        <w:ind w:firstLine="480"/>
        <w:jc w:val="left"/>
        <w:rPr>
          <w:rFonts w:hint="eastAsia"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246EC6AD">
      <w:pPr>
        <w:widowControl/>
        <w:spacing w:line="500" w:lineRule="exact"/>
        <w:ind w:firstLine="0" w:firstLineChars="0"/>
        <w:jc w:val="center"/>
        <w:rPr>
          <w:rFonts w:hint="eastAsia" w:ascii="方正小标宋_GBK" w:hAnsi="方正小标宋_GBK" w:eastAsia="方正小标宋_GBK" w:cs="方正小标宋_GBK"/>
          <w:kern w:val="2"/>
          <w:sz w:val="40"/>
          <w:szCs w:val="36"/>
        </w:rPr>
      </w:pPr>
      <w:r>
        <w:rPr>
          <w:rFonts w:hint="eastAsia" w:ascii="方正小标宋_GBK" w:hAnsi="方正小标宋_GBK" w:eastAsia="方正小标宋_GBK" w:cs="方正小标宋_GBK"/>
          <w:kern w:val="2"/>
          <w:sz w:val="40"/>
          <w:szCs w:val="36"/>
        </w:rPr>
        <w:t>项目支出预算明细</w:t>
      </w:r>
    </w:p>
    <w:p w14:paraId="5D4B9F2C">
      <w:pPr>
        <w:widowControl/>
        <w:spacing w:line="500" w:lineRule="exact"/>
        <w:ind w:firstLine="0" w:firstLineChars="0"/>
        <w:jc w:val="left"/>
        <w:rPr>
          <w:rFonts w:hint="eastAsia" w:ascii="仿宋_GB2312" w:hAnsi="仿宋_GB2312" w:eastAsia="仿宋_GB2312" w:cs="仿宋_GB2312"/>
          <w:b/>
          <w:bCs/>
          <w:kern w:val="2"/>
          <w:sz w:val="28"/>
          <w:szCs w:val="28"/>
          <w:lang w:val="en-US" w:eastAsia="zh-CN"/>
        </w:rPr>
      </w:pPr>
    </w:p>
    <w:p w14:paraId="52B4E6CE">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lang w:val="en-US" w:eastAsia="zh-CN"/>
        </w:rPr>
        <w:t>一</w:t>
      </w:r>
      <w:r>
        <w:rPr>
          <w:rFonts w:hint="eastAsia" w:ascii="仿宋_GB2312" w:hAnsi="仿宋_GB2312" w:eastAsia="仿宋_GB2312" w:cs="仿宋_GB2312"/>
          <w:b/>
          <w:bCs/>
          <w:kern w:val="2"/>
          <w:sz w:val="28"/>
          <w:szCs w:val="28"/>
        </w:rPr>
        <w:t>、设备</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应详细说明所需的设备名称、规格型号、数量、用途等，填写设备费明细表并提供设备费测算依据，</w:t>
      </w:r>
      <w:r>
        <w:rPr>
          <w:rFonts w:hint="eastAsia" w:ascii="仿宋_GB2312" w:hAnsi="仿宋_GB2312" w:eastAsia="仿宋_GB2312" w:cs="仿宋_GB2312"/>
          <w:kern w:val="2"/>
          <w:sz w:val="28"/>
          <w:szCs w:val="28"/>
        </w:rPr>
        <w:t>应附设备三方报价、询价、比价单等材料。</w:t>
      </w:r>
    </w:p>
    <w:p w14:paraId="2B520CE7">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设备费明细表                单位：元</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
        <w:gridCol w:w="772"/>
        <w:gridCol w:w="562"/>
        <w:gridCol w:w="700"/>
        <w:gridCol w:w="653"/>
        <w:gridCol w:w="1532"/>
        <w:gridCol w:w="1007"/>
        <w:gridCol w:w="1083"/>
        <w:gridCol w:w="773"/>
      </w:tblGrid>
      <w:tr w14:paraId="69C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tcBorders>
              <w:top w:val="single" w:color="auto" w:sz="4" w:space="0"/>
              <w:left w:val="single" w:color="auto" w:sz="4" w:space="0"/>
              <w:bottom w:val="single" w:color="auto" w:sz="4" w:space="0"/>
              <w:right w:val="single" w:color="auto" w:sz="4" w:space="0"/>
            </w:tcBorders>
            <w:noWrap w:val="0"/>
            <w:vAlign w:val="center"/>
          </w:tcPr>
          <w:p w14:paraId="4C3A95E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C900B0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3EF2D0C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规格型号</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215FCB2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3DAE98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FD2940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C0D1D4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CF902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8E43D7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0910981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79D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CBD05A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一</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B65C43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购置设备费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567ABB0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138743E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E7321B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BD68AFE">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63879A84">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171FCFD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0F56FD06">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5A207CA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1E15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68D36C7">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3511BF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8E0CF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0EF63B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25FB4C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EE21F7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6019FB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1861AA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C36F33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453078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6F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A00A80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724981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911FE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77350DC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8400F2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7EA9F27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D52A1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7E2711E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79313A5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3D7352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报价单等</w:t>
            </w:r>
          </w:p>
        </w:tc>
      </w:tr>
      <w:tr w14:paraId="6B76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343126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C307B9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DE5832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C0B898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704B7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035937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4702186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4B80C43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1500E51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58679F75">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94E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A3E73F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二</w:t>
            </w:r>
          </w:p>
        </w:tc>
        <w:tc>
          <w:tcPr>
            <w:tcW w:w="878" w:type="dxa"/>
            <w:tcBorders>
              <w:top w:val="single" w:color="auto" w:sz="4" w:space="0"/>
              <w:left w:val="single" w:color="auto" w:sz="4" w:space="0"/>
              <w:bottom w:val="single" w:color="auto" w:sz="4" w:space="0"/>
              <w:right w:val="single" w:color="auto" w:sz="4" w:space="0"/>
            </w:tcBorders>
            <w:noWrap w:val="0"/>
            <w:vAlign w:val="top"/>
          </w:tcPr>
          <w:p w14:paraId="78D0170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设备租赁费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145EF23B">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57D3D1E4">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6D5686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B053F4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0D6922D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7BD64D7E">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57273DC">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3DAF8877">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60DC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6629737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E14AF0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B83FF0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154B2D5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4F7F6F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1BC8E3E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025A26A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4C8B8F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7168DCC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2307400F">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A5B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064BCD1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6093E8D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69FC32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5ADC205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7F160B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30B2BC7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0BB38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D0B92C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6E98FBA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1F0911D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53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5CCA512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68B83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B37680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36C7E4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8A85F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2C5295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3648B0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73B52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9115EC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24F38F3D">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67C0D0AE">
      <w:pPr>
        <w:widowControl/>
        <w:spacing w:line="500" w:lineRule="exact"/>
        <w:ind w:firstLine="0" w:firstLineChars="0"/>
        <w:jc w:val="left"/>
        <w:rPr>
          <w:rFonts w:hint="eastAsia" w:ascii="仿宋_GB2312" w:hAnsi="仿宋_GB2312" w:eastAsia="仿宋_GB2312" w:cs="仿宋_GB2312"/>
          <w:b/>
          <w:bCs/>
          <w:kern w:val="2"/>
          <w:sz w:val="28"/>
          <w:szCs w:val="28"/>
        </w:rPr>
      </w:pPr>
    </w:p>
    <w:p w14:paraId="66E7BFA9">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二、材料</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在项目实施过程中消耗的各种原材料、辅助材料等低值易耗品的名称、数量、用途等，与项目研究任务的相关性和必要性，填写材料费明细表并提供材料费测算依据，应提供三方报价、询价、比价单等材料。</w:t>
      </w:r>
    </w:p>
    <w:p w14:paraId="5FBE6269">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材料费明细表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85"/>
        <w:gridCol w:w="585"/>
        <w:gridCol w:w="697"/>
        <w:gridCol w:w="728"/>
        <w:gridCol w:w="1511"/>
        <w:gridCol w:w="1543"/>
        <w:gridCol w:w="972"/>
        <w:gridCol w:w="1205"/>
      </w:tblGrid>
      <w:tr w14:paraId="067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85D1B4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585" w:type="dxa"/>
            <w:tcBorders>
              <w:top w:val="single" w:color="auto" w:sz="4" w:space="0"/>
              <w:left w:val="single" w:color="auto" w:sz="4" w:space="0"/>
              <w:bottom w:val="single" w:color="auto" w:sz="4" w:space="0"/>
              <w:right w:val="single" w:color="auto" w:sz="4" w:space="0"/>
            </w:tcBorders>
            <w:noWrap w:val="0"/>
            <w:vAlign w:val="top"/>
          </w:tcPr>
          <w:p w14:paraId="2A6F5D8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85" w:type="dxa"/>
            <w:tcBorders>
              <w:top w:val="single" w:color="auto" w:sz="4" w:space="0"/>
              <w:left w:val="single" w:color="auto" w:sz="4" w:space="0"/>
              <w:bottom w:val="single" w:color="auto" w:sz="4" w:space="0"/>
              <w:right w:val="single" w:color="auto" w:sz="4" w:space="0"/>
            </w:tcBorders>
            <w:noWrap w:val="0"/>
            <w:vAlign w:val="top"/>
          </w:tcPr>
          <w:p w14:paraId="0BD1470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77C8AE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103FAB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11" w:type="dxa"/>
            <w:tcBorders>
              <w:top w:val="single" w:color="auto" w:sz="4" w:space="0"/>
              <w:left w:val="single" w:color="auto" w:sz="4" w:space="0"/>
              <w:bottom w:val="single" w:color="auto" w:sz="4" w:space="0"/>
              <w:right w:val="single" w:color="auto" w:sz="4" w:space="0"/>
            </w:tcBorders>
            <w:noWrap w:val="0"/>
            <w:vAlign w:val="top"/>
          </w:tcPr>
          <w:p w14:paraId="0E23C13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215A31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43E7F5C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166E87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181B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A3505B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585" w:type="dxa"/>
            <w:tcBorders>
              <w:top w:val="single" w:color="auto" w:sz="4" w:space="0"/>
              <w:left w:val="single" w:color="auto" w:sz="4" w:space="0"/>
              <w:bottom w:val="single" w:color="auto" w:sz="4" w:space="0"/>
              <w:right w:val="single" w:color="auto" w:sz="4" w:space="0"/>
            </w:tcBorders>
            <w:noWrap w:val="0"/>
            <w:vAlign w:val="top"/>
          </w:tcPr>
          <w:p w14:paraId="3C35988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D95345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1294FB1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44242B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44D8A9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F4787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5F6CF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01A989C8">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2B5F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6707D84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585" w:type="dxa"/>
            <w:tcBorders>
              <w:top w:val="single" w:color="auto" w:sz="4" w:space="0"/>
              <w:left w:val="single" w:color="auto" w:sz="4" w:space="0"/>
              <w:bottom w:val="single" w:color="auto" w:sz="4" w:space="0"/>
              <w:right w:val="single" w:color="auto" w:sz="4" w:space="0"/>
            </w:tcBorders>
            <w:noWrap w:val="0"/>
            <w:vAlign w:val="top"/>
          </w:tcPr>
          <w:p w14:paraId="28FA696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398B894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532BA7A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726485B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601E78B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3E395D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C349E6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02A10C0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433F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04BC8087">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585" w:type="dxa"/>
            <w:tcBorders>
              <w:top w:val="single" w:color="auto" w:sz="4" w:space="0"/>
              <w:left w:val="single" w:color="auto" w:sz="4" w:space="0"/>
              <w:bottom w:val="single" w:color="auto" w:sz="4" w:space="0"/>
              <w:right w:val="single" w:color="auto" w:sz="4" w:space="0"/>
            </w:tcBorders>
            <w:noWrap w:val="0"/>
            <w:vAlign w:val="top"/>
          </w:tcPr>
          <w:p w14:paraId="110259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9EE2B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4F93473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5F8AB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150B9A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5B3032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135D95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116D0846">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23D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67B363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585" w:type="dxa"/>
            <w:tcBorders>
              <w:top w:val="single" w:color="auto" w:sz="4" w:space="0"/>
              <w:left w:val="single" w:color="auto" w:sz="4" w:space="0"/>
              <w:bottom w:val="single" w:color="auto" w:sz="4" w:space="0"/>
              <w:right w:val="single" w:color="auto" w:sz="4" w:space="0"/>
            </w:tcBorders>
            <w:noWrap w:val="0"/>
            <w:vAlign w:val="top"/>
          </w:tcPr>
          <w:p w14:paraId="1D51A4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2F3179A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56D3F3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67C3A9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07E20BB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46DD59F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C2047E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579C65B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D41D94">
      <w:pPr>
        <w:widowControl/>
        <w:spacing w:line="500" w:lineRule="exact"/>
        <w:ind w:firstLine="0" w:firstLineChars="0"/>
        <w:jc w:val="left"/>
        <w:rPr>
          <w:rFonts w:hint="eastAsia" w:ascii="仿宋_GB2312" w:hAnsi="仿宋_GB2312" w:eastAsia="仿宋_GB2312" w:cs="仿宋_GB2312"/>
          <w:b/>
          <w:bCs/>
          <w:kern w:val="2"/>
          <w:sz w:val="28"/>
          <w:szCs w:val="28"/>
        </w:rPr>
      </w:pPr>
    </w:p>
    <w:p w14:paraId="254067A6">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三、测试化验加工</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应详细说明测试化验加工与项目研究任务的相关性和必要性，并对测试化验加工内容进行描述，应明确其次数、数量等，填写测试化验加工费用表，须附三家报价单。</w:t>
      </w:r>
    </w:p>
    <w:p w14:paraId="17B13B9A">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测试化验加工费明细表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93"/>
        <w:gridCol w:w="590"/>
        <w:gridCol w:w="675"/>
        <w:gridCol w:w="685"/>
        <w:gridCol w:w="1522"/>
        <w:gridCol w:w="1103"/>
        <w:gridCol w:w="1020"/>
        <w:gridCol w:w="1136"/>
      </w:tblGrid>
      <w:tr w14:paraId="1E8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54398D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12A8CC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3E27171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C5270A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3917CE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F5645B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0AD99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内部/  外部委托</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62561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E98807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34E4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1A8894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243EF6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0685F0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457A2C3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3B30B8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073DE68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18257B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9F0D8B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3410873F">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567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9F41AE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4714B4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4F04275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0DF26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597001E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817D01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3FECA22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7C7F421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053F491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389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D4FE4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7C0BA6B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0D4D95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0BCDD72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528D67D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30D90AD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724D28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A6D8D8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2C5B0ED7">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25B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14:paraId="5D69032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BE01A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3279CE3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5322FE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75C2E89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6255CD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3A3F117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07A11D3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20BD199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734F5436">
      <w:pPr>
        <w:widowControl/>
        <w:spacing w:line="500" w:lineRule="exact"/>
        <w:ind w:firstLine="0" w:firstLineChars="0"/>
        <w:jc w:val="left"/>
        <w:rPr>
          <w:rFonts w:hint="eastAsia" w:ascii="仿宋_GB2312" w:hAnsi="仿宋_GB2312" w:eastAsia="仿宋_GB2312" w:cs="仿宋_GB2312"/>
          <w:b/>
          <w:bCs/>
          <w:kern w:val="2"/>
          <w:sz w:val="28"/>
          <w:szCs w:val="28"/>
        </w:rPr>
      </w:pPr>
    </w:p>
    <w:p w14:paraId="2911418F">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四、燃料动力</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应详细说明项目实施过程中相关大型仪器设备、专用科学装置等运行发生的可以单独计量的水、电、气、燃料消耗的数量及测算明细。</w:t>
      </w:r>
    </w:p>
    <w:p w14:paraId="07A8FEAC">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燃料动力费明细表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0"/>
        <w:gridCol w:w="675"/>
        <w:gridCol w:w="707"/>
        <w:gridCol w:w="686"/>
        <w:gridCol w:w="1585"/>
        <w:gridCol w:w="1086"/>
        <w:gridCol w:w="1295"/>
      </w:tblGrid>
      <w:tr w14:paraId="4C50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EAB69D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3CB1541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E606E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8E5D02B">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4FE5112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3EBDF0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7F041F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3A8F97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5C8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9AE9E8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72DDA6C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270697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55477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27C5162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45EB8A8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6152E7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B9B6A1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384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FB4539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35B7DDE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369E98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C91E2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10FABB5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076F6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BF083B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95D56F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231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E91D5F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A99A23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021B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924B43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2C31DD6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67725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7860E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957667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21BE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9A83C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E0543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C7988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6673ED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1BF28F8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49B69B9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3667CD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BB1BFAD">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EB09D1">
      <w:pPr>
        <w:widowControl/>
        <w:spacing w:line="500" w:lineRule="exact"/>
        <w:ind w:firstLine="0" w:firstLineChars="0"/>
        <w:jc w:val="left"/>
        <w:rPr>
          <w:rFonts w:hint="eastAsia" w:ascii="仿宋_GB2312" w:hAnsi="仿宋_GB2312" w:eastAsia="仿宋_GB2312" w:cs="仿宋_GB2312"/>
          <w:b/>
          <w:bCs/>
          <w:kern w:val="2"/>
          <w:sz w:val="28"/>
          <w:szCs w:val="28"/>
        </w:rPr>
      </w:pPr>
    </w:p>
    <w:p w14:paraId="54B19F0A">
      <w:pPr>
        <w:widowControl/>
        <w:spacing w:line="500" w:lineRule="exact"/>
        <w:ind w:firstLine="0" w:firstLineChars="0"/>
        <w:jc w:val="left"/>
        <w:rPr>
          <w:rFonts w:hint="eastAsia" w:ascii="仿宋_GB2312" w:hAnsi="仿宋_GB2312" w:eastAsia="仿宋_GB2312" w:cs="仿宋_GB2312"/>
          <w:kern w:val="2"/>
          <w:sz w:val="21"/>
          <w:szCs w:val="24"/>
        </w:rPr>
      </w:pPr>
      <w:r>
        <w:rPr>
          <w:rFonts w:hint="eastAsia" w:ascii="仿宋_GB2312" w:hAnsi="仿宋_GB2312" w:eastAsia="仿宋_GB2312" w:cs="仿宋_GB2312"/>
          <w:b/>
          <w:bCs/>
          <w:kern w:val="2"/>
          <w:sz w:val="28"/>
          <w:szCs w:val="28"/>
        </w:rPr>
        <w:t>五、差旅</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应按照研发任务、执行时间顺序对出差事由、地点、人数、标准等进行详细说明并进行测算，然后再进行分类汇总，应合理确定科研人员乘坐交通工具等级、住宿费标准等，填写差旅费明细表。</w:t>
      </w:r>
    </w:p>
    <w:p w14:paraId="349A6ECC">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差旅费预算明细表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8"/>
        <w:gridCol w:w="675"/>
        <w:gridCol w:w="718"/>
        <w:gridCol w:w="697"/>
        <w:gridCol w:w="696"/>
        <w:gridCol w:w="439"/>
        <w:gridCol w:w="707"/>
        <w:gridCol w:w="1533"/>
        <w:gridCol w:w="1073"/>
      </w:tblGrid>
      <w:tr w14:paraId="27C7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6EC29B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D1E98F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D9A98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出差天数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2E1CFD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出差地点</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204881E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交通方式</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032577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439" w:type="dxa"/>
            <w:tcBorders>
              <w:top w:val="single" w:color="auto" w:sz="4" w:space="0"/>
              <w:left w:val="single" w:color="auto" w:sz="4" w:space="0"/>
              <w:bottom w:val="single" w:color="auto" w:sz="4" w:space="0"/>
              <w:right w:val="single" w:color="auto" w:sz="4" w:space="0"/>
            </w:tcBorders>
            <w:noWrap w:val="0"/>
            <w:vAlign w:val="center"/>
          </w:tcPr>
          <w:p w14:paraId="344DB69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人次</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4C338BB">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BA5864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213854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r>
      <w:tr w14:paraId="545A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6D7899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F43B92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11029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BC5A4C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799E0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C431F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40E59E8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6C664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E214BB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573ABEB">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54E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DB928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4F42D0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04BC15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31D302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5CE8CB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401570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59EAF1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91E794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504EF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317C4CB">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305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7C32DD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37D494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250C4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00D57FA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C71EA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74FA0B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474227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514261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33B7B5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372BFE">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013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D55BB4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F090E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686B8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4FBC3BB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4DBF79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BD0F5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32C8D9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AAD60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035216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C6B148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2832FA">
      <w:pPr>
        <w:widowControl/>
        <w:spacing w:line="240" w:lineRule="auto"/>
        <w:ind w:firstLine="0" w:firstLineChars="0"/>
        <w:jc w:val="left"/>
        <w:rPr>
          <w:rFonts w:hint="eastAsia" w:ascii="仿宋_GB2312" w:hAnsi="仿宋_GB2312" w:eastAsia="仿宋_GB2312" w:cs="仿宋_GB2312"/>
          <w:kern w:val="2"/>
          <w:sz w:val="21"/>
          <w:szCs w:val="28"/>
        </w:rPr>
      </w:pPr>
      <w:r>
        <w:rPr>
          <w:rFonts w:hint="eastAsia" w:ascii="仿宋_GB2312" w:hAnsi="仿宋_GB2312" w:eastAsia="仿宋_GB2312" w:cs="仿宋_GB2312"/>
          <w:kern w:val="2"/>
          <w:sz w:val="21"/>
          <w:szCs w:val="28"/>
        </w:rPr>
        <w:t>表格内容仅供参考，可根据实际进行增加。</w:t>
      </w:r>
    </w:p>
    <w:p w14:paraId="10F3D2EF">
      <w:pPr>
        <w:widowControl/>
        <w:spacing w:line="500" w:lineRule="exact"/>
        <w:ind w:firstLine="0" w:firstLineChars="0"/>
        <w:jc w:val="left"/>
        <w:rPr>
          <w:rFonts w:hint="eastAsia" w:ascii="仿宋_GB2312" w:hAnsi="仿宋_GB2312" w:eastAsia="仿宋_GB2312" w:cs="仿宋_GB2312"/>
          <w:b/>
          <w:bCs/>
          <w:kern w:val="2"/>
          <w:sz w:val="28"/>
          <w:szCs w:val="28"/>
        </w:rPr>
      </w:pPr>
    </w:p>
    <w:p w14:paraId="2AE0E6A3">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六、会议</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应说明拟举办会议的主要内容、参会人员数量、天数、标准等，填写会议费预算明细表。</w:t>
      </w:r>
    </w:p>
    <w:p w14:paraId="4B9135E4">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会议费预算明细表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66"/>
        <w:gridCol w:w="1061"/>
        <w:gridCol w:w="653"/>
        <w:gridCol w:w="664"/>
        <w:gridCol w:w="793"/>
        <w:gridCol w:w="707"/>
        <w:gridCol w:w="1481"/>
      </w:tblGrid>
      <w:tr w14:paraId="53DB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48BEE7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E7E996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会议内容</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B06F40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43E5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会期</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756F00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参会人数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A6513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会议次数</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94AA46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0F80DB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7D7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A6B6EC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06936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435350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2186592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A91E09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E4A925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03817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3A3AD10">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30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5762C3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0D679A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D73940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619FB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31B82B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A6BC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854FBB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8243DD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45F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C2CF09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5E720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939A52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7FE6B0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B069F5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896A6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3A4E02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2C60EA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BD5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58EA05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00FA0B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1D2458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29FD23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C9EF55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77DCCF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32AB4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1DDC6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548E7512">
      <w:pPr>
        <w:widowControl/>
        <w:spacing w:line="500" w:lineRule="exact"/>
        <w:ind w:firstLine="0" w:firstLineChars="0"/>
        <w:jc w:val="left"/>
        <w:rPr>
          <w:rFonts w:hint="eastAsia" w:ascii="仿宋_GB2312" w:hAnsi="仿宋_GB2312" w:eastAsia="仿宋_GB2312" w:cs="仿宋_GB2312"/>
          <w:b/>
          <w:bCs/>
          <w:kern w:val="2"/>
          <w:sz w:val="28"/>
          <w:szCs w:val="28"/>
        </w:rPr>
      </w:pPr>
    </w:p>
    <w:p w14:paraId="612C2880">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七、国际合作与交流</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应说明开展国际合作交流活动类型，即出国考察还是来华交流，并明确与项目的相关性，合作交流的目的地、人员规模、天数、费用等，并填写国际合作交流费预算明细表。</w:t>
      </w:r>
    </w:p>
    <w:p w14:paraId="249BC507">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国际合作与交流费预算明细表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1"/>
        <w:gridCol w:w="786"/>
        <w:gridCol w:w="1104"/>
        <w:gridCol w:w="460"/>
        <w:gridCol w:w="643"/>
        <w:gridCol w:w="772"/>
        <w:gridCol w:w="460"/>
        <w:gridCol w:w="568"/>
        <w:gridCol w:w="536"/>
        <w:gridCol w:w="456"/>
        <w:gridCol w:w="1378"/>
      </w:tblGrid>
      <w:tr w14:paraId="646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4B0A95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7098A0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国家地区</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61DD5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出访/来华</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BA9BEA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交流内容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0598D3C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8F8E91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时间</w:t>
            </w:r>
          </w:p>
          <w:p w14:paraId="1100162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(天)</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702F9F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往返交通费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7F468B5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住宿费</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756C90F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伙食费</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220341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其他</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6605DC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CE96EA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26D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12A5A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8187FD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9D8B52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C95B93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69C578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DD0EC0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1619AF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471EC86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544981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75CBC2E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752E71E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E65A42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63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FD151C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31368A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6CE5AD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5EAFA4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08A01EE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471BE8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6680F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23BDE0E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87E6B2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043A11D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32B921B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6EEC534">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08D8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A20A10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3A5DB29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57610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C00DD1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15C6CFC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539C15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7EDA97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3EABD75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2769EF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7DC160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5C71451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E756E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7E2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F754FB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086F795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322222D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749F5B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46A94D5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31413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2BFB8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029CB89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79F8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308ECF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5DF40A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269CA4E">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7A1ADE4B">
      <w:pPr>
        <w:widowControl/>
        <w:spacing w:line="500" w:lineRule="exact"/>
        <w:ind w:firstLine="0" w:firstLineChars="0"/>
        <w:jc w:val="left"/>
        <w:rPr>
          <w:rFonts w:hint="eastAsia" w:ascii="仿宋_GB2312" w:hAnsi="仿宋_GB2312" w:eastAsia="仿宋_GB2312" w:cs="仿宋_GB2312"/>
          <w:b/>
          <w:bCs/>
          <w:kern w:val="2"/>
          <w:sz w:val="28"/>
          <w:szCs w:val="28"/>
        </w:rPr>
      </w:pPr>
    </w:p>
    <w:p w14:paraId="5DDE457B">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八、档案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知识产权事务</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应说明在项目（课题）实施过程中，需要支付的出版、资料购买及印刷、文献检索、专业通信、专利申请及其他知识产权事务等费用的各项明细及测算依据，填写档案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出版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文献</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信息传播</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知识产权事务费预算明细表。</w:t>
      </w:r>
    </w:p>
    <w:p w14:paraId="7731E68E">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 xml:space="preserve">知识产权事务费预算明细表  </w:t>
      </w:r>
    </w:p>
    <w:p w14:paraId="601BEE40">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15"/>
        <w:gridCol w:w="696"/>
        <w:gridCol w:w="643"/>
        <w:gridCol w:w="664"/>
        <w:gridCol w:w="1522"/>
        <w:gridCol w:w="1169"/>
        <w:gridCol w:w="1415"/>
      </w:tblGrid>
      <w:tr w14:paraId="7B24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17FCC8">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28F64F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名称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B11BC57">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A644CC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3AD1F02">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89F87B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其中：计划使用区科技经费</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41CBE62">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发生（计划）日期</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D7854A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编制依据</w:t>
            </w:r>
          </w:p>
        </w:tc>
      </w:tr>
      <w:tr w14:paraId="563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CBD1E8">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AB48D01">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6814FFB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A27CEA">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0D0A9B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4B438F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DB2ED7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61CDD5B">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合同、发票号</w:t>
            </w:r>
          </w:p>
        </w:tc>
      </w:tr>
      <w:tr w14:paraId="3609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8D6ED2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03D392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557DED8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B6A092E">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1B83596">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6E8F23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900BA9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0CC0659">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比价单</w:t>
            </w:r>
          </w:p>
        </w:tc>
      </w:tr>
      <w:tr w14:paraId="23E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58299F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D8E8A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24409E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2CDF92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67390F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A2763C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D071AE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40CED83">
            <w:pPr>
              <w:widowControl/>
              <w:spacing w:line="240" w:lineRule="auto"/>
              <w:ind w:firstLine="0" w:firstLineChars="0"/>
              <w:jc w:val="center"/>
              <w:rPr>
                <w:rFonts w:hint="eastAsia" w:ascii="仿宋_GB2312" w:hAnsi="仿宋_GB2312" w:eastAsia="仿宋_GB2312" w:cs="仿宋_GB2312"/>
                <w:kern w:val="2"/>
                <w:sz w:val="21"/>
                <w:szCs w:val="21"/>
              </w:rPr>
            </w:pPr>
          </w:p>
        </w:tc>
      </w:tr>
      <w:tr w14:paraId="6B39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FBDD10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FBC68EC">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2D0F609">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3A2EF9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A56B2EA">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F512C17">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5771E15">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B5E4AD9">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4935C335">
      <w:pPr>
        <w:widowControl/>
        <w:spacing w:line="500" w:lineRule="exact"/>
        <w:ind w:firstLine="0" w:firstLineChars="0"/>
        <w:jc w:val="left"/>
        <w:rPr>
          <w:rFonts w:hint="eastAsia" w:ascii="仿宋_GB2312" w:hAnsi="仿宋_GB2312" w:eastAsia="仿宋_GB2312" w:cs="仿宋_GB2312"/>
          <w:b/>
          <w:bCs/>
          <w:kern w:val="2"/>
          <w:sz w:val="28"/>
          <w:szCs w:val="28"/>
        </w:rPr>
      </w:pPr>
    </w:p>
    <w:p w14:paraId="7D41F632">
      <w:pPr>
        <w:widowControl/>
        <w:spacing w:line="500" w:lineRule="exact"/>
        <w:ind w:firstLine="0" w:firstLineChars="0"/>
        <w:jc w:val="left"/>
        <w:rPr>
          <w:rFonts w:hint="eastAsia" w:ascii="仿宋_GB2312" w:hAnsi="仿宋_GB2312" w:eastAsia="仿宋_GB2312" w:cs="仿宋_GB2312"/>
          <w:kern w:val="2"/>
          <w:szCs w:val="32"/>
        </w:rPr>
      </w:pPr>
      <w:r>
        <w:rPr>
          <w:rFonts w:hint="eastAsia" w:ascii="仿宋_GB2312" w:hAnsi="仿宋_GB2312" w:eastAsia="仿宋_GB2312" w:cs="仿宋_GB2312"/>
          <w:b/>
          <w:bCs/>
          <w:kern w:val="2"/>
          <w:sz w:val="28"/>
          <w:szCs w:val="28"/>
        </w:rPr>
        <w:t>九、劳务费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应明确说明项目所需人员、人员类型、职责、数量、工作时长、薪资标准。财政供养人员不得列支劳务费。</w:t>
      </w:r>
    </w:p>
    <w:p w14:paraId="4D9EA6CD">
      <w:pPr>
        <w:widowControl/>
        <w:spacing w:line="240" w:lineRule="auto"/>
        <w:ind w:firstLine="3092" w:firstLineChars="11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劳务费预算明细表          单位：元</w:t>
      </w:r>
    </w:p>
    <w:tbl>
      <w:tblPr>
        <w:tblStyle w:val="1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48"/>
        <w:gridCol w:w="911"/>
        <w:gridCol w:w="1500"/>
        <w:gridCol w:w="1446"/>
        <w:gridCol w:w="1557"/>
        <w:gridCol w:w="1292"/>
      </w:tblGrid>
      <w:tr w14:paraId="49D5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1EDE96EA">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F2AE3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036D7EC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E6318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F9C066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449FD7A">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E842C2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01A8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D1300EA">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0BDC055">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7AE91FE">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69091F">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B2629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E90AC9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F22F48B">
            <w:pPr>
              <w:widowControl/>
              <w:spacing w:line="240" w:lineRule="auto"/>
              <w:ind w:firstLine="0" w:firstLineChars="0"/>
              <w:jc w:val="center"/>
              <w:rPr>
                <w:rFonts w:hint="eastAsia" w:ascii="仿宋_GB2312" w:hAnsi="仿宋_GB2312" w:eastAsia="仿宋_GB2312" w:cs="仿宋_GB2312"/>
                <w:kern w:val="2"/>
                <w:sz w:val="21"/>
                <w:szCs w:val="21"/>
              </w:rPr>
            </w:pPr>
          </w:p>
        </w:tc>
      </w:tr>
      <w:tr w14:paraId="4475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0D93E8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DC18259">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858666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3B685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B74786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1C0570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B0CC767">
            <w:pPr>
              <w:widowControl/>
              <w:spacing w:line="240" w:lineRule="auto"/>
              <w:ind w:firstLine="0" w:firstLineChars="0"/>
              <w:jc w:val="center"/>
              <w:rPr>
                <w:rFonts w:hint="eastAsia" w:ascii="仿宋_GB2312" w:hAnsi="仿宋_GB2312" w:eastAsia="仿宋_GB2312" w:cs="仿宋_GB2312"/>
                <w:kern w:val="2"/>
                <w:sz w:val="21"/>
                <w:szCs w:val="21"/>
              </w:rPr>
            </w:pPr>
          </w:p>
        </w:tc>
      </w:tr>
      <w:tr w14:paraId="43F9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274D23BE">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33FC67">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47DA15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4C972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9A7172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B682FF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1916EF3">
            <w:pPr>
              <w:widowControl/>
              <w:spacing w:line="240" w:lineRule="auto"/>
              <w:ind w:firstLine="0" w:firstLineChars="0"/>
              <w:jc w:val="center"/>
              <w:rPr>
                <w:rFonts w:hint="eastAsia" w:ascii="仿宋_GB2312" w:hAnsi="仿宋_GB2312" w:eastAsia="仿宋_GB2312" w:cs="仿宋_GB2312"/>
                <w:kern w:val="2"/>
                <w:sz w:val="21"/>
                <w:szCs w:val="21"/>
              </w:rPr>
            </w:pPr>
          </w:p>
        </w:tc>
      </w:tr>
      <w:tr w14:paraId="46DA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484A5B4">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D76864F">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329EDE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32DD9E">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5839B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625D92F">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9610AE1">
            <w:pPr>
              <w:widowControl/>
              <w:spacing w:line="240" w:lineRule="auto"/>
              <w:ind w:firstLine="0" w:firstLineChars="0"/>
              <w:jc w:val="center"/>
              <w:rPr>
                <w:rFonts w:hint="eastAsia" w:ascii="仿宋_GB2312" w:hAnsi="仿宋_GB2312" w:eastAsia="仿宋_GB2312" w:cs="仿宋_GB2312"/>
                <w:kern w:val="2"/>
                <w:sz w:val="21"/>
                <w:szCs w:val="21"/>
              </w:rPr>
            </w:pPr>
          </w:p>
        </w:tc>
      </w:tr>
      <w:tr w14:paraId="573C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2A95746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9EB8414">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2151CF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2DCB1D">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B37E8A">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7F9B2CF">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9DB14F7">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30CBF49F">
      <w:pPr>
        <w:widowControl/>
        <w:spacing w:line="500" w:lineRule="exact"/>
        <w:ind w:firstLine="0" w:firstLineChars="0"/>
        <w:jc w:val="left"/>
        <w:rPr>
          <w:rFonts w:hint="eastAsia" w:ascii="仿宋_GB2312" w:hAnsi="仿宋_GB2312" w:eastAsia="仿宋_GB2312" w:cs="仿宋_GB2312"/>
          <w:b/>
          <w:bCs/>
          <w:kern w:val="2"/>
          <w:sz w:val="28"/>
          <w:szCs w:val="28"/>
        </w:rPr>
      </w:pPr>
    </w:p>
    <w:p w14:paraId="4A52BAA8">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十、咨询费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承担单位可根据本单位的实际和工作需要，制定咨询费管理办法和开支标准。应说明咨询费的具体事项，次数、人员数量、职称、咨询费标准等，填写咨询费预算明细表。</w:t>
      </w:r>
    </w:p>
    <w:p w14:paraId="58E3213B">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15DB258B">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2AAC1036">
      <w:pPr>
        <w:widowControl/>
        <w:spacing w:line="240" w:lineRule="auto"/>
        <w:ind w:firstLine="3373" w:firstLineChars="12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咨询费预算明细表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9"/>
        <w:gridCol w:w="602"/>
        <w:gridCol w:w="602"/>
        <w:gridCol w:w="866"/>
        <w:gridCol w:w="664"/>
        <w:gridCol w:w="675"/>
        <w:gridCol w:w="654"/>
        <w:gridCol w:w="1521"/>
        <w:gridCol w:w="1063"/>
      </w:tblGrid>
      <w:tr w14:paraId="7253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DD0B37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598CE3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咨询组织形式</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9A8564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天数</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39A004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E41C06C">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职称</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0D3BD71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0C9A2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66615F1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D42573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722A8D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545D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4F39D7B">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D15B6F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DE6840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8AB39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76F78D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78E81ED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15F02C2">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1A2CEE5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74653C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6F0EF0">
            <w:pPr>
              <w:widowControl/>
              <w:spacing w:line="240" w:lineRule="auto"/>
              <w:ind w:firstLine="0" w:firstLineChars="0"/>
              <w:jc w:val="center"/>
              <w:rPr>
                <w:rFonts w:hint="eastAsia" w:ascii="仿宋_GB2312" w:hAnsi="仿宋_GB2312" w:eastAsia="仿宋_GB2312" w:cs="仿宋_GB2312"/>
                <w:kern w:val="2"/>
                <w:sz w:val="21"/>
                <w:szCs w:val="21"/>
              </w:rPr>
            </w:pPr>
          </w:p>
        </w:tc>
      </w:tr>
      <w:tr w14:paraId="5316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E4F191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24E7DF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655A0E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EB60B95">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4DB1FB0A">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7AF27B0">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236FB2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0487E86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EEC5540">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46298C">
            <w:pPr>
              <w:widowControl/>
              <w:spacing w:line="240" w:lineRule="auto"/>
              <w:ind w:firstLine="0" w:firstLineChars="0"/>
              <w:jc w:val="center"/>
              <w:rPr>
                <w:rFonts w:hint="eastAsia" w:ascii="仿宋_GB2312" w:hAnsi="仿宋_GB2312" w:eastAsia="仿宋_GB2312" w:cs="仿宋_GB2312"/>
                <w:kern w:val="2"/>
                <w:sz w:val="21"/>
                <w:szCs w:val="21"/>
              </w:rPr>
            </w:pPr>
          </w:p>
        </w:tc>
      </w:tr>
      <w:tr w14:paraId="0F2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592D1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4F6D62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2CECC20">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EDCCD78">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9E0D9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C874A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0C660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0455F1E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F23D642">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D5380C9">
            <w:pPr>
              <w:widowControl/>
              <w:spacing w:line="240" w:lineRule="auto"/>
              <w:ind w:firstLine="0" w:firstLineChars="0"/>
              <w:jc w:val="center"/>
              <w:rPr>
                <w:rFonts w:hint="eastAsia" w:ascii="仿宋_GB2312" w:hAnsi="仿宋_GB2312" w:eastAsia="仿宋_GB2312" w:cs="仿宋_GB2312"/>
                <w:kern w:val="2"/>
                <w:sz w:val="21"/>
                <w:szCs w:val="21"/>
              </w:rPr>
            </w:pPr>
          </w:p>
        </w:tc>
      </w:tr>
      <w:tr w14:paraId="3AD0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975C12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A66428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DAC61E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2385DC5E">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2F740E2">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73A16F7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B11C8D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2BA1500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2D4DB9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81AF92B">
            <w:pPr>
              <w:widowControl/>
              <w:spacing w:line="240" w:lineRule="auto"/>
              <w:ind w:firstLine="0" w:firstLineChars="0"/>
              <w:jc w:val="center"/>
              <w:rPr>
                <w:rFonts w:hint="eastAsia" w:ascii="仿宋_GB2312" w:hAnsi="仿宋_GB2312" w:eastAsia="仿宋_GB2312" w:cs="仿宋_GB2312"/>
                <w:kern w:val="2"/>
                <w:sz w:val="21"/>
                <w:szCs w:val="21"/>
              </w:rPr>
            </w:pPr>
          </w:p>
        </w:tc>
      </w:tr>
    </w:tbl>
    <w:p w14:paraId="14BAEAAF">
      <w:pPr>
        <w:widowControl/>
        <w:spacing w:line="500" w:lineRule="exact"/>
        <w:ind w:firstLine="0" w:firstLineChars="0"/>
        <w:jc w:val="left"/>
        <w:rPr>
          <w:rFonts w:hint="eastAsia" w:ascii="仿宋_GB2312" w:hAnsi="仿宋_GB2312" w:eastAsia="仿宋_GB2312" w:cs="仿宋_GB2312"/>
          <w:b/>
          <w:bCs/>
          <w:kern w:val="2"/>
          <w:sz w:val="28"/>
          <w:szCs w:val="28"/>
        </w:rPr>
      </w:pPr>
    </w:p>
    <w:p w14:paraId="21833EF8">
      <w:pPr>
        <w:widowControl/>
        <w:spacing w:line="500" w:lineRule="exact"/>
        <w:ind w:firstLine="0" w:firstLineChars="0"/>
        <w:jc w:val="left"/>
        <w:rPr>
          <w:rFonts w:hint="eastAsia" w:ascii="仿宋_GB2312" w:hAnsi="仿宋_GB2312" w:eastAsia="仿宋_GB2312" w:cs="仿宋_GB2312"/>
          <w:bCs/>
          <w:kern w:val="2"/>
          <w:sz w:val="28"/>
          <w:szCs w:val="28"/>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b/>
          <w:bCs/>
          <w:kern w:val="2"/>
          <w:sz w:val="28"/>
          <w:szCs w:val="28"/>
        </w:rPr>
        <w:t>十一、其他费用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其他费用可以根据项目单位实际情况提供详细的说明及测算。</w:t>
      </w:r>
    </w:p>
    <w:p w14:paraId="4BD6A1AD">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附1-3</w:t>
      </w:r>
    </w:p>
    <w:p w14:paraId="0532937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kern w:val="0"/>
          <w:sz w:val="44"/>
          <w:szCs w:val="44"/>
          <w14:ligatures w14:val="none"/>
        </w:rPr>
      </w:pPr>
      <w:r>
        <w:rPr>
          <w:rFonts w:hint="eastAsia" w:ascii="方正小标宋_GBK" w:hAnsi="方正小标宋_GBK" w:eastAsia="方正小标宋_GBK" w:cs="方正小标宋_GBK"/>
          <w:b w:val="0"/>
          <w:bCs/>
          <w:color w:val="auto"/>
          <w:kern w:val="0"/>
          <w:sz w:val="44"/>
          <w:szCs w:val="44"/>
          <w14:ligatures w14:val="none"/>
        </w:rPr>
        <w:t>承诺书</w:t>
      </w:r>
    </w:p>
    <w:p w14:paraId="4C9B714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 xml:space="preserve">我公司 </w:t>
      </w:r>
      <w:r>
        <w:rPr>
          <w:rFonts w:hint="eastAsia" w:ascii="仿宋_GB2312" w:hAnsi="仿宋_GB2312" w:eastAsia="仿宋_GB2312" w:cs="仿宋_GB2312"/>
          <w:color w:val="auto"/>
          <w:kern w:val="0"/>
          <w:sz w:val="32"/>
          <w:u w:val="single"/>
          <w14:ligatures w14:val="none"/>
        </w:rPr>
        <w:t xml:space="preserve">                             </w:t>
      </w:r>
      <w:r>
        <w:rPr>
          <w:rFonts w:hint="eastAsia" w:ascii="仿宋_GB2312" w:hAnsi="仿宋_GB2312" w:eastAsia="仿宋_GB2312" w:cs="仿宋_GB2312"/>
          <w:color w:val="auto"/>
          <w:kern w:val="0"/>
          <w:sz w:val="32"/>
          <w14:ligatures w14:val="none"/>
        </w:rPr>
        <w:t>（统一社会信用代码：        ）已充分了解知悉</w:t>
      </w:r>
      <w:r>
        <w:rPr>
          <w:rFonts w:hint="eastAsia" w:ascii="仿宋_GB2312" w:hAnsi="仿宋_GB2312" w:eastAsia="仿宋_GB2312" w:cs="仿宋_GB2312"/>
          <w:kern w:val="2"/>
          <w:sz w:val="32"/>
          <w:szCs w:val="32"/>
          <w:lang w:val="en-US" w:eastAsia="zh-CN" w:bidi="ar-SA"/>
          <w14:ligatures w14:val="none"/>
        </w:rPr>
        <w:t>《石景山区推进人工智能大模型产业集聚区建设发展支持办法》</w:t>
      </w:r>
      <w:r>
        <w:rPr>
          <w:rFonts w:hint="eastAsia" w:ascii="仿宋_GB2312" w:hAnsi="仿宋_GB2312" w:eastAsia="仿宋_GB2312" w:cs="仿宋_GB2312"/>
          <w:color w:val="auto"/>
          <w:kern w:val="0"/>
          <w:sz w:val="32"/>
          <w14:ligatures w14:val="none"/>
        </w:rPr>
        <w:t>相关政策、规定及资金申报的相关要求，如实填写并提交有关材料，并对本次申报郑重承诺如下:</w:t>
      </w:r>
    </w:p>
    <w:p w14:paraId="79110D9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一、此次申报所提交材料均真实、完整、合法。如有虚假、错漏信息，愿承担相应法律责任及由此产生的一切后果。</w:t>
      </w:r>
    </w:p>
    <w:p w14:paraId="71AFA4D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二、本单位近三年内没有重大违法违规行为记录，未被列入失信被执行人、重大税收违法案件当事人名单、政府采购严重违法失信行为记录名单、石景山区联合惩戒“黑名单”。</w:t>
      </w:r>
    </w:p>
    <w:p w14:paraId="00766E4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三、所提交的资金申请材料确认为本单位编写，填写内容真实、准确、有效，无委托其他机构代编写行为。</w:t>
      </w:r>
    </w:p>
    <w:p w14:paraId="38505F6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lang w:eastAsia="zh-CN"/>
          <w14:ligatures w14:val="none"/>
        </w:rPr>
        <w:t>四</w:t>
      </w:r>
      <w:r>
        <w:rPr>
          <w:rFonts w:hint="eastAsia" w:ascii="仿宋_GB2312" w:hAnsi="仿宋_GB2312" w:eastAsia="仿宋_GB2312" w:cs="仿宋_GB2312"/>
          <w:color w:val="auto"/>
          <w:kern w:val="0"/>
          <w:sz w:val="32"/>
          <w14:ligatures w14:val="none"/>
        </w:rPr>
        <w:t>、在资金申报过程中，本单位保证接受有关部门的监督并积极配合相关调查。</w:t>
      </w:r>
    </w:p>
    <w:p w14:paraId="3E0DFA4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上述承诺，一经作出，本单位遵照执行。若违反上述承诺，愿意承担全部责任。</w:t>
      </w:r>
    </w:p>
    <w:p w14:paraId="1160A03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特此声明！</w:t>
      </w:r>
    </w:p>
    <w:p w14:paraId="7AC3288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p>
    <w:p w14:paraId="59F952D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r>
        <w:rPr>
          <w:rFonts w:hint="eastAsia" w:ascii="仿宋_GB2312" w:hAnsi="仿宋_GB2312" w:eastAsia="仿宋_GB2312" w:cs="仿宋_GB2312"/>
          <w:color w:val="auto"/>
          <w:kern w:val="0"/>
          <w:sz w:val="32"/>
          <w14:ligatures w14:val="none"/>
        </w:rPr>
        <w:t>单位法定代表人（签字）          单位（盖章）</w:t>
      </w:r>
    </w:p>
    <w:p w14:paraId="40B9D8A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0"/>
          <w:sz w:val="32"/>
          <w14:ligatures w14:val="none"/>
        </w:rPr>
      </w:pPr>
    </w:p>
    <w:p w14:paraId="723C97AB">
      <w:pPr>
        <w:keepNext w:val="0"/>
        <w:keepLines w:val="0"/>
        <w:pageBreakBefore w:val="0"/>
        <w:kinsoku/>
        <w:wordWrap/>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14:ligatures w14:val="none"/>
        </w:rPr>
      </w:pPr>
      <w:r>
        <w:rPr>
          <w:rFonts w:hint="eastAsia" w:ascii="仿宋_GB2312" w:hAnsi="仿宋_GB2312" w:eastAsia="仿宋_GB2312" w:cs="仿宋_GB2312"/>
          <w:color w:val="auto"/>
          <w:kern w:val="0"/>
          <w:sz w:val="32"/>
          <w14:ligatures w14:val="none"/>
        </w:rPr>
        <w:t>年  月  日</w:t>
      </w:r>
    </w:p>
    <w:p w14:paraId="02EC3902">
      <w:pPr>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1710FA-78DF-4F34-B95A-900B861AEF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6E46EE0-9328-49E3-939A-946B85909F6C}"/>
  </w:font>
  <w:font w:name="楷体_GB2312">
    <w:panose1 w:val="02010609030101010101"/>
    <w:charset w:val="86"/>
    <w:family w:val="modern"/>
    <w:pitch w:val="default"/>
    <w:sig w:usb0="00000001" w:usb1="080E0000" w:usb2="00000000" w:usb3="00000000" w:csb0="00040000" w:csb1="00000000"/>
    <w:embedRegular r:id="rId3" w:fontKey="{FD6E2421-4DF6-4C22-94A5-CAEDF478358F}"/>
  </w:font>
  <w:font w:name="Arial Unicode MS">
    <w:panose1 w:val="020B0604020202020204"/>
    <w:charset w:val="86"/>
    <w:family w:val="swiss"/>
    <w:pitch w:val="default"/>
    <w:sig w:usb0="FFFFFFFF" w:usb1="E9FFFFFF" w:usb2="0000003F" w:usb3="00000000" w:csb0="603F01FF" w:csb1="FFFF0000"/>
  </w:font>
  <w:font w:name="方正仿宋_GB18030">
    <w:panose1 w:val="02000000000000000000"/>
    <w:charset w:val="86"/>
    <w:family w:val="auto"/>
    <w:pitch w:val="default"/>
    <w:sig w:usb0="00000001" w:usb1="08000000" w:usb2="00000000" w:usb3="00000000" w:csb0="00040000" w:csb1="00000000"/>
    <w:embedRegular r:id="rId4" w:fontKey="{B4B4154E-DB5A-4591-B1FF-B82B5BA4ACE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981885C2-BEAC-4819-BE87-76B27490801C}"/>
  </w:font>
  <w:font w:name="FangSong_GB2312">
    <w:altName w:val="仿宋_GB2312"/>
    <w:panose1 w:val="02010609060101010101"/>
    <w:charset w:val="86"/>
    <w:family w:val="modern"/>
    <w:pitch w:val="default"/>
    <w:sig w:usb0="00000000" w:usb1="00000000" w:usb2="00000010" w:usb3="00000000" w:csb0="00040000" w:csb1="00000000"/>
    <w:embedRegular r:id="rId6" w:fontKey="{B6718434-F653-46B5-BA85-8A14F674EC4C}"/>
  </w:font>
  <w:font w:name="方正小标宋_GBK">
    <w:panose1 w:val="03000509000000000000"/>
    <w:charset w:val="86"/>
    <w:family w:val="auto"/>
    <w:pitch w:val="default"/>
    <w:sig w:usb0="00000001" w:usb1="080E0000" w:usb2="00000000" w:usb3="00000000" w:csb0="00040000" w:csb1="00000000"/>
    <w:embedRegular r:id="rId7" w:fontKey="{2F3D2838-1552-4B91-B344-BA8B6191EF32}"/>
  </w:font>
  <w:font w:name="Wingdings 2">
    <w:panose1 w:val="05020102010507070707"/>
    <w:charset w:val="02"/>
    <w:family w:val="auto"/>
    <w:pitch w:val="default"/>
    <w:sig w:usb0="00000000" w:usb1="00000000" w:usb2="00000000" w:usb3="00000000" w:csb0="80000000" w:csb1="00000000"/>
    <w:embedRegular r:id="rId8" w:fontKey="{05FFAC18-3F33-492D-A4C7-49844D188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30B6">
    <w:pPr>
      <w:pStyle w:val="7"/>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7635D"/>
    <w:multiLevelType w:val="singleLevel"/>
    <w:tmpl w:val="B5B76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57876EF5"/>
    <w:rsid w:val="00066B60"/>
    <w:rsid w:val="000D1B06"/>
    <w:rsid w:val="000F12B8"/>
    <w:rsid w:val="000F288C"/>
    <w:rsid w:val="000F7FBF"/>
    <w:rsid w:val="00152206"/>
    <w:rsid w:val="004024E4"/>
    <w:rsid w:val="004B5F03"/>
    <w:rsid w:val="005D0B47"/>
    <w:rsid w:val="006D41A6"/>
    <w:rsid w:val="00752157"/>
    <w:rsid w:val="00806EBE"/>
    <w:rsid w:val="008E53FF"/>
    <w:rsid w:val="009C7A16"/>
    <w:rsid w:val="00B635A5"/>
    <w:rsid w:val="00CA1282"/>
    <w:rsid w:val="00EC0693"/>
    <w:rsid w:val="00F4213F"/>
    <w:rsid w:val="010E49FD"/>
    <w:rsid w:val="01177B61"/>
    <w:rsid w:val="011B46F4"/>
    <w:rsid w:val="011F51CC"/>
    <w:rsid w:val="01266197"/>
    <w:rsid w:val="01324855"/>
    <w:rsid w:val="01454364"/>
    <w:rsid w:val="014A47B2"/>
    <w:rsid w:val="014A783E"/>
    <w:rsid w:val="015F7BD0"/>
    <w:rsid w:val="01811D9F"/>
    <w:rsid w:val="01891C54"/>
    <w:rsid w:val="01947137"/>
    <w:rsid w:val="01A625EF"/>
    <w:rsid w:val="01B60955"/>
    <w:rsid w:val="01BF670D"/>
    <w:rsid w:val="01C41596"/>
    <w:rsid w:val="01C5302D"/>
    <w:rsid w:val="01D2235C"/>
    <w:rsid w:val="01D46BBE"/>
    <w:rsid w:val="01F827B0"/>
    <w:rsid w:val="02256706"/>
    <w:rsid w:val="02324D98"/>
    <w:rsid w:val="02415768"/>
    <w:rsid w:val="025761A9"/>
    <w:rsid w:val="02616B85"/>
    <w:rsid w:val="02697255"/>
    <w:rsid w:val="02797866"/>
    <w:rsid w:val="027A2374"/>
    <w:rsid w:val="028B0B82"/>
    <w:rsid w:val="02A104DD"/>
    <w:rsid w:val="02A73332"/>
    <w:rsid w:val="0317318F"/>
    <w:rsid w:val="031B1D36"/>
    <w:rsid w:val="031D4166"/>
    <w:rsid w:val="0320677A"/>
    <w:rsid w:val="03217CB9"/>
    <w:rsid w:val="032442BC"/>
    <w:rsid w:val="032A0EFB"/>
    <w:rsid w:val="0336799D"/>
    <w:rsid w:val="033D1A3B"/>
    <w:rsid w:val="0349286D"/>
    <w:rsid w:val="034C1276"/>
    <w:rsid w:val="036E35AA"/>
    <w:rsid w:val="038F047E"/>
    <w:rsid w:val="0398041C"/>
    <w:rsid w:val="03A96F8E"/>
    <w:rsid w:val="03BE33D5"/>
    <w:rsid w:val="03CC7E9F"/>
    <w:rsid w:val="03D40A69"/>
    <w:rsid w:val="03DA1F61"/>
    <w:rsid w:val="03EC63C9"/>
    <w:rsid w:val="0416753B"/>
    <w:rsid w:val="041C7B20"/>
    <w:rsid w:val="04211055"/>
    <w:rsid w:val="04371386"/>
    <w:rsid w:val="043722C5"/>
    <w:rsid w:val="0439433F"/>
    <w:rsid w:val="043B6A4B"/>
    <w:rsid w:val="044C7058"/>
    <w:rsid w:val="04575F75"/>
    <w:rsid w:val="04772058"/>
    <w:rsid w:val="04807139"/>
    <w:rsid w:val="04916AB6"/>
    <w:rsid w:val="04995174"/>
    <w:rsid w:val="04A84596"/>
    <w:rsid w:val="04B62FE1"/>
    <w:rsid w:val="04BA3928"/>
    <w:rsid w:val="04BD5F8D"/>
    <w:rsid w:val="04C11604"/>
    <w:rsid w:val="04CC71CE"/>
    <w:rsid w:val="04EA171A"/>
    <w:rsid w:val="05197334"/>
    <w:rsid w:val="051D5747"/>
    <w:rsid w:val="05496A7B"/>
    <w:rsid w:val="0567781C"/>
    <w:rsid w:val="058E3A55"/>
    <w:rsid w:val="05937959"/>
    <w:rsid w:val="059A6289"/>
    <w:rsid w:val="05A476F1"/>
    <w:rsid w:val="05A74B25"/>
    <w:rsid w:val="06081EBB"/>
    <w:rsid w:val="06096CB3"/>
    <w:rsid w:val="062E5539"/>
    <w:rsid w:val="0640738E"/>
    <w:rsid w:val="06466EEC"/>
    <w:rsid w:val="067D28F7"/>
    <w:rsid w:val="068F6EFA"/>
    <w:rsid w:val="06A32835"/>
    <w:rsid w:val="06A52062"/>
    <w:rsid w:val="06C10513"/>
    <w:rsid w:val="06D001B1"/>
    <w:rsid w:val="06D43FB8"/>
    <w:rsid w:val="06D549EE"/>
    <w:rsid w:val="06E31D05"/>
    <w:rsid w:val="071E2BD3"/>
    <w:rsid w:val="07336AD1"/>
    <w:rsid w:val="076A726F"/>
    <w:rsid w:val="07805F5A"/>
    <w:rsid w:val="0783572C"/>
    <w:rsid w:val="079052BE"/>
    <w:rsid w:val="07BB79D2"/>
    <w:rsid w:val="07E2783B"/>
    <w:rsid w:val="07E6676B"/>
    <w:rsid w:val="080C30F8"/>
    <w:rsid w:val="084D784A"/>
    <w:rsid w:val="08551F1A"/>
    <w:rsid w:val="08566507"/>
    <w:rsid w:val="086B066E"/>
    <w:rsid w:val="0870581B"/>
    <w:rsid w:val="08752D2B"/>
    <w:rsid w:val="088547C5"/>
    <w:rsid w:val="088F046B"/>
    <w:rsid w:val="08B6480C"/>
    <w:rsid w:val="08C67C56"/>
    <w:rsid w:val="08C92791"/>
    <w:rsid w:val="08D3053C"/>
    <w:rsid w:val="08EC507F"/>
    <w:rsid w:val="08ED5048"/>
    <w:rsid w:val="08EF7903"/>
    <w:rsid w:val="09013F2D"/>
    <w:rsid w:val="09111218"/>
    <w:rsid w:val="094F110A"/>
    <w:rsid w:val="09566F8B"/>
    <w:rsid w:val="095E3789"/>
    <w:rsid w:val="09955BCD"/>
    <w:rsid w:val="09B3095F"/>
    <w:rsid w:val="09B52162"/>
    <w:rsid w:val="09BA2ED5"/>
    <w:rsid w:val="09BD1614"/>
    <w:rsid w:val="09CD6FA9"/>
    <w:rsid w:val="09DA1281"/>
    <w:rsid w:val="09DC0255"/>
    <w:rsid w:val="09DC4D24"/>
    <w:rsid w:val="0A310A73"/>
    <w:rsid w:val="0A4128F5"/>
    <w:rsid w:val="0A487DB4"/>
    <w:rsid w:val="0A59072D"/>
    <w:rsid w:val="0A6D55AC"/>
    <w:rsid w:val="0A7F7B90"/>
    <w:rsid w:val="0A8A3979"/>
    <w:rsid w:val="0AA83054"/>
    <w:rsid w:val="0ABF27DF"/>
    <w:rsid w:val="0AC43BFC"/>
    <w:rsid w:val="0AC87556"/>
    <w:rsid w:val="0AD51080"/>
    <w:rsid w:val="0AE32660"/>
    <w:rsid w:val="0B126D95"/>
    <w:rsid w:val="0B1A23BB"/>
    <w:rsid w:val="0B574A48"/>
    <w:rsid w:val="0B576DE2"/>
    <w:rsid w:val="0B6418B2"/>
    <w:rsid w:val="0B70497C"/>
    <w:rsid w:val="0B704AD9"/>
    <w:rsid w:val="0B8F32F7"/>
    <w:rsid w:val="0B9360BD"/>
    <w:rsid w:val="0BA435FA"/>
    <w:rsid w:val="0BAD2FDC"/>
    <w:rsid w:val="0BBF1FF8"/>
    <w:rsid w:val="0BDF3961"/>
    <w:rsid w:val="0BE72482"/>
    <w:rsid w:val="0BE8119B"/>
    <w:rsid w:val="0BE81B79"/>
    <w:rsid w:val="0BF74697"/>
    <w:rsid w:val="0C0137D8"/>
    <w:rsid w:val="0C104AE5"/>
    <w:rsid w:val="0C215138"/>
    <w:rsid w:val="0C3922CD"/>
    <w:rsid w:val="0C67226F"/>
    <w:rsid w:val="0C72379E"/>
    <w:rsid w:val="0C8A383B"/>
    <w:rsid w:val="0C8E36BE"/>
    <w:rsid w:val="0CA03103"/>
    <w:rsid w:val="0CA878D7"/>
    <w:rsid w:val="0CB20CEE"/>
    <w:rsid w:val="0CB46E91"/>
    <w:rsid w:val="0CBE6B66"/>
    <w:rsid w:val="0CEB5CC0"/>
    <w:rsid w:val="0CED63A3"/>
    <w:rsid w:val="0D022D09"/>
    <w:rsid w:val="0D1C5157"/>
    <w:rsid w:val="0D1F1D75"/>
    <w:rsid w:val="0D4203F3"/>
    <w:rsid w:val="0D5005A7"/>
    <w:rsid w:val="0D570EF6"/>
    <w:rsid w:val="0D893509"/>
    <w:rsid w:val="0D934753"/>
    <w:rsid w:val="0D955F95"/>
    <w:rsid w:val="0DBF1619"/>
    <w:rsid w:val="0DCA1562"/>
    <w:rsid w:val="0DD730FA"/>
    <w:rsid w:val="0DD74581"/>
    <w:rsid w:val="0DE947DE"/>
    <w:rsid w:val="0E247099"/>
    <w:rsid w:val="0E30151B"/>
    <w:rsid w:val="0E327995"/>
    <w:rsid w:val="0E374D45"/>
    <w:rsid w:val="0E3B4D8F"/>
    <w:rsid w:val="0E486796"/>
    <w:rsid w:val="0E4E2F8D"/>
    <w:rsid w:val="0E4E62FA"/>
    <w:rsid w:val="0E563D46"/>
    <w:rsid w:val="0E5B7003"/>
    <w:rsid w:val="0E5C45FA"/>
    <w:rsid w:val="0E695327"/>
    <w:rsid w:val="0E9914B5"/>
    <w:rsid w:val="0EA61437"/>
    <w:rsid w:val="0EAA135B"/>
    <w:rsid w:val="0EAC4619"/>
    <w:rsid w:val="0EAC6A13"/>
    <w:rsid w:val="0ECE78F5"/>
    <w:rsid w:val="0ED35847"/>
    <w:rsid w:val="0ED53305"/>
    <w:rsid w:val="0EDD68A1"/>
    <w:rsid w:val="0EE07543"/>
    <w:rsid w:val="0EF12FA9"/>
    <w:rsid w:val="0EF74080"/>
    <w:rsid w:val="0EFC1284"/>
    <w:rsid w:val="0F0A58B2"/>
    <w:rsid w:val="0F136830"/>
    <w:rsid w:val="0F1862C4"/>
    <w:rsid w:val="0F1C306C"/>
    <w:rsid w:val="0F1E5ED4"/>
    <w:rsid w:val="0F3505A1"/>
    <w:rsid w:val="0F476B4A"/>
    <w:rsid w:val="0F4A3B34"/>
    <w:rsid w:val="0F503CEE"/>
    <w:rsid w:val="0F630173"/>
    <w:rsid w:val="0F6431C5"/>
    <w:rsid w:val="0F73513F"/>
    <w:rsid w:val="0F807D27"/>
    <w:rsid w:val="0F9B0CA3"/>
    <w:rsid w:val="0FAB51CC"/>
    <w:rsid w:val="0FB418B4"/>
    <w:rsid w:val="0FBB5EA0"/>
    <w:rsid w:val="0FD070DC"/>
    <w:rsid w:val="0FE94333"/>
    <w:rsid w:val="0FEB1A1E"/>
    <w:rsid w:val="0FF14D9D"/>
    <w:rsid w:val="10033E18"/>
    <w:rsid w:val="10104ABA"/>
    <w:rsid w:val="102A5F9B"/>
    <w:rsid w:val="103F17DD"/>
    <w:rsid w:val="104216A4"/>
    <w:rsid w:val="10470CBB"/>
    <w:rsid w:val="106B7F72"/>
    <w:rsid w:val="107B0389"/>
    <w:rsid w:val="10837911"/>
    <w:rsid w:val="109F422D"/>
    <w:rsid w:val="10A3600B"/>
    <w:rsid w:val="10AD3DD2"/>
    <w:rsid w:val="10B12E44"/>
    <w:rsid w:val="10B4692A"/>
    <w:rsid w:val="10B7633E"/>
    <w:rsid w:val="10E0631B"/>
    <w:rsid w:val="11002FB8"/>
    <w:rsid w:val="111A7DBB"/>
    <w:rsid w:val="11495849"/>
    <w:rsid w:val="11510F1A"/>
    <w:rsid w:val="11585990"/>
    <w:rsid w:val="1167051F"/>
    <w:rsid w:val="116E3213"/>
    <w:rsid w:val="118278EA"/>
    <w:rsid w:val="11847AE5"/>
    <w:rsid w:val="119827F1"/>
    <w:rsid w:val="11A31062"/>
    <w:rsid w:val="11D71EFB"/>
    <w:rsid w:val="11DE118A"/>
    <w:rsid w:val="11E63D8E"/>
    <w:rsid w:val="122131C8"/>
    <w:rsid w:val="122604F5"/>
    <w:rsid w:val="12396FF6"/>
    <w:rsid w:val="12425B50"/>
    <w:rsid w:val="124F039A"/>
    <w:rsid w:val="12633756"/>
    <w:rsid w:val="12777660"/>
    <w:rsid w:val="12816876"/>
    <w:rsid w:val="12836C7D"/>
    <w:rsid w:val="128C67DE"/>
    <w:rsid w:val="128D57C8"/>
    <w:rsid w:val="128F6675"/>
    <w:rsid w:val="129707D9"/>
    <w:rsid w:val="12B16356"/>
    <w:rsid w:val="12C53F1A"/>
    <w:rsid w:val="12D51A81"/>
    <w:rsid w:val="12E52AB1"/>
    <w:rsid w:val="12FD00F4"/>
    <w:rsid w:val="1300312D"/>
    <w:rsid w:val="13075CF1"/>
    <w:rsid w:val="13335B58"/>
    <w:rsid w:val="1335404E"/>
    <w:rsid w:val="13427556"/>
    <w:rsid w:val="13511C92"/>
    <w:rsid w:val="13557565"/>
    <w:rsid w:val="136A6054"/>
    <w:rsid w:val="136B0024"/>
    <w:rsid w:val="13707EAC"/>
    <w:rsid w:val="1379170C"/>
    <w:rsid w:val="13851CE7"/>
    <w:rsid w:val="138D3F86"/>
    <w:rsid w:val="138F15CA"/>
    <w:rsid w:val="1390100F"/>
    <w:rsid w:val="139554F0"/>
    <w:rsid w:val="13A773B7"/>
    <w:rsid w:val="13D83AE8"/>
    <w:rsid w:val="13DB657B"/>
    <w:rsid w:val="13FC1365"/>
    <w:rsid w:val="14056ECE"/>
    <w:rsid w:val="14060971"/>
    <w:rsid w:val="14335CA3"/>
    <w:rsid w:val="14357A11"/>
    <w:rsid w:val="143E0735"/>
    <w:rsid w:val="14490D18"/>
    <w:rsid w:val="14535FF1"/>
    <w:rsid w:val="14692B22"/>
    <w:rsid w:val="146D3644"/>
    <w:rsid w:val="146D4C3C"/>
    <w:rsid w:val="148328AD"/>
    <w:rsid w:val="14845471"/>
    <w:rsid w:val="149E54BE"/>
    <w:rsid w:val="14BD1215"/>
    <w:rsid w:val="14BF7B09"/>
    <w:rsid w:val="14C516AD"/>
    <w:rsid w:val="14D923A6"/>
    <w:rsid w:val="14DF5D14"/>
    <w:rsid w:val="14E07682"/>
    <w:rsid w:val="14ED6F9F"/>
    <w:rsid w:val="150C6637"/>
    <w:rsid w:val="1533125D"/>
    <w:rsid w:val="155122FD"/>
    <w:rsid w:val="15532657"/>
    <w:rsid w:val="15562F6F"/>
    <w:rsid w:val="15601C7C"/>
    <w:rsid w:val="156375B1"/>
    <w:rsid w:val="15AA1F2C"/>
    <w:rsid w:val="15DF4C13"/>
    <w:rsid w:val="15E043CC"/>
    <w:rsid w:val="15E20A99"/>
    <w:rsid w:val="15ED6E38"/>
    <w:rsid w:val="1600200E"/>
    <w:rsid w:val="16152A68"/>
    <w:rsid w:val="162659CE"/>
    <w:rsid w:val="163D7AAF"/>
    <w:rsid w:val="164E5B17"/>
    <w:rsid w:val="165516DD"/>
    <w:rsid w:val="1656277E"/>
    <w:rsid w:val="165E4B1A"/>
    <w:rsid w:val="16805C62"/>
    <w:rsid w:val="1692082A"/>
    <w:rsid w:val="16BF1F12"/>
    <w:rsid w:val="16D40836"/>
    <w:rsid w:val="16D56FCE"/>
    <w:rsid w:val="16DA2D47"/>
    <w:rsid w:val="16DA4C4C"/>
    <w:rsid w:val="16E25102"/>
    <w:rsid w:val="16EE1BB6"/>
    <w:rsid w:val="1701776B"/>
    <w:rsid w:val="17022F52"/>
    <w:rsid w:val="17140BEE"/>
    <w:rsid w:val="17512585"/>
    <w:rsid w:val="176177CD"/>
    <w:rsid w:val="1762052F"/>
    <w:rsid w:val="17633BF2"/>
    <w:rsid w:val="176C2AD3"/>
    <w:rsid w:val="17870A93"/>
    <w:rsid w:val="178B131E"/>
    <w:rsid w:val="179B7A92"/>
    <w:rsid w:val="17A60DBA"/>
    <w:rsid w:val="17AB12A3"/>
    <w:rsid w:val="17B24C52"/>
    <w:rsid w:val="17B97D95"/>
    <w:rsid w:val="17BB7F0D"/>
    <w:rsid w:val="17C40C45"/>
    <w:rsid w:val="17C94907"/>
    <w:rsid w:val="17D1518D"/>
    <w:rsid w:val="17E75E77"/>
    <w:rsid w:val="17E90213"/>
    <w:rsid w:val="180A4FEA"/>
    <w:rsid w:val="181205C7"/>
    <w:rsid w:val="1825158B"/>
    <w:rsid w:val="182E12A3"/>
    <w:rsid w:val="1833011E"/>
    <w:rsid w:val="185605F5"/>
    <w:rsid w:val="18615267"/>
    <w:rsid w:val="18622E98"/>
    <w:rsid w:val="18644FBE"/>
    <w:rsid w:val="1876161F"/>
    <w:rsid w:val="1886067B"/>
    <w:rsid w:val="188F6349"/>
    <w:rsid w:val="18A22A7B"/>
    <w:rsid w:val="18A73BCD"/>
    <w:rsid w:val="18AE7FF4"/>
    <w:rsid w:val="18D17D18"/>
    <w:rsid w:val="18D347B1"/>
    <w:rsid w:val="18E90D3B"/>
    <w:rsid w:val="18EF0346"/>
    <w:rsid w:val="18F625AF"/>
    <w:rsid w:val="192244E7"/>
    <w:rsid w:val="195C4037"/>
    <w:rsid w:val="196979FA"/>
    <w:rsid w:val="196A387F"/>
    <w:rsid w:val="197D5B9D"/>
    <w:rsid w:val="198C330D"/>
    <w:rsid w:val="19AB0415"/>
    <w:rsid w:val="19B63B31"/>
    <w:rsid w:val="19B72700"/>
    <w:rsid w:val="19BB4862"/>
    <w:rsid w:val="19C77EF5"/>
    <w:rsid w:val="19CB2189"/>
    <w:rsid w:val="19CD493F"/>
    <w:rsid w:val="19E44EA4"/>
    <w:rsid w:val="19FE2CDA"/>
    <w:rsid w:val="1A115F0E"/>
    <w:rsid w:val="1A270660"/>
    <w:rsid w:val="1A285FD3"/>
    <w:rsid w:val="1A364CAE"/>
    <w:rsid w:val="1A424320"/>
    <w:rsid w:val="1A443640"/>
    <w:rsid w:val="1A455C43"/>
    <w:rsid w:val="1A520AAA"/>
    <w:rsid w:val="1A5B0C69"/>
    <w:rsid w:val="1A5F2AE4"/>
    <w:rsid w:val="1A651923"/>
    <w:rsid w:val="1A67246F"/>
    <w:rsid w:val="1A7C3DBC"/>
    <w:rsid w:val="1AA32C42"/>
    <w:rsid w:val="1AB71DFC"/>
    <w:rsid w:val="1AC479D8"/>
    <w:rsid w:val="1ACB6536"/>
    <w:rsid w:val="1AD628D5"/>
    <w:rsid w:val="1AE225A6"/>
    <w:rsid w:val="1AE523C0"/>
    <w:rsid w:val="1AEC1686"/>
    <w:rsid w:val="1AF9013D"/>
    <w:rsid w:val="1AFE6CB6"/>
    <w:rsid w:val="1B086B91"/>
    <w:rsid w:val="1B11085C"/>
    <w:rsid w:val="1B1C1476"/>
    <w:rsid w:val="1B2842FB"/>
    <w:rsid w:val="1B2C11B2"/>
    <w:rsid w:val="1B333B77"/>
    <w:rsid w:val="1B4E304E"/>
    <w:rsid w:val="1B504DC3"/>
    <w:rsid w:val="1B58558E"/>
    <w:rsid w:val="1B6818A0"/>
    <w:rsid w:val="1B737773"/>
    <w:rsid w:val="1B8B62FB"/>
    <w:rsid w:val="1BA207AE"/>
    <w:rsid w:val="1BA8385D"/>
    <w:rsid w:val="1BBB38E2"/>
    <w:rsid w:val="1BBF54CC"/>
    <w:rsid w:val="1BCA6ADB"/>
    <w:rsid w:val="1BCC2410"/>
    <w:rsid w:val="1BDB416B"/>
    <w:rsid w:val="1BE40CF2"/>
    <w:rsid w:val="1BF458DC"/>
    <w:rsid w:val="1BF713FC"/>
    <w:rsid w:val="1C001912"/>
    <w:rsid w:val="1C0123BC"/>
    <w:rsid w:val="1C1770FA"/>
    <w:rsid w:val="1C1B79D1"/>
    <w:rsid w:val="1C3931EA"/>
    <w:rsid w:val="1C44038A"/>
    <w:rsid w:val="1C507EDC"/>
    <w:rsid w:val="1C58047D"/>
    <w:rsid w:val="1C783B45"/>
    <w:rsid w:val="1C7A2D38"/>
    <w:rsid w:val="1C8E685F"/>
    <w:rsid w:val="1C977914"/>
    <w:rsid w:val="1C9D42AD"/>
    <w:rsid w:val="1CA4388D"/>
    <w:rsid w:val="1CAA5CB0"/>
    <w:rsid w:val="1CB07970"/>
    <w:rsid w:val="1CB32552"/>
    <w:rsid w:val="1CB369F9"/>
    <w:rsid w:val="1CBB1A57"/>
    <w:rsid w:val="1CC730D8"/>
    <w:rsid w:val="1CD462B1"/>
    <w:rsid w:val="1CD67CB5"/>
    <w:rsid w:val="1CDC2EE1"/>
    <w:rsid w:val="1CE12017"/>
    <w:rsid w:val="1CEA603F"/>
    <w:rsid w:val="1CF73B67"/>
    <w:rsid w:val="1D143F45"/>
    <w:rsid w:val="1D2444E8"/>
    <w:rsid w:val="1D2F3272"/>
    <w:rsid w:val="1D3A6697"/>
    <w:rsid w:val="1D4159AF"/>
    <w:rsid w:val="1D77372B"/>
    <w:rsid w:val="1D78009D"/>
    <w:rsid w:val="1D9355C3"/>
    <w:rsid w:val="1D966E71"/>
    <w:rsid w:val="1D9B0D72"/>
    <w:rsid w:val="1DA018E9"/>
    <w:rsid w:val="1DA709BB"/>
    <w:rsid w:val="1DA777CD"/>
    <w:rsid w:val="1DAB47A7"/>
    <w:rsid w:val="1DB1038D"/>
    <w:rsid w:val="1DB86CD4"/>
    <w:rsid w:val="1DD17C49"/>
    <w:rsid w:val="1DE16722"/>
    <w:rsid w:val="1DEA3B21"/>
    <w:rsid w:val="1DEA5968"/>
    <w:rsid w:val="1E070843"/>
    <w:rsid w:val="1E1F21E7"/>
    <w:rsid w:val="1E27469F"/>
    <w:rsid w:val="1E4331F5"/>
    <w:rsid w:val="1E7F401C"/>
    <w:rsid w:val="1E807217"/>
    <w:rsid w:val="1E8326EB"/>
    <w:rsid w:val="1E876378"/>
    <w:rsid w:val="1E9963FD"/>
    <w:rsid w:val="1E9E4498"/>
    <w:rsid w:val="1EBC3FEA"/>
    <w:rsid w:val="1EBF675C"/>
    <w:rsid w:val="1EF00C5F"/>
    <w:rsid w:val="1EF424C0"/>
    <w:rsid w:val="1EFC5C22"/>
    <w:rsid w:val="1F086E5E"/>
    <w:rsid w:val="1F247EEB"/>
    <w:rsid w:val="1F2A67EE"/>
    <w:rsid w:val="1F570DB0"/>
    <w:rsid w:val="1F7C759D"/>
    <w:rsid w:val="1F892C12"/>
    <w:rsid w:val="1F8B2AE2"/>
    <w:rsid w:val="1F8B4890"/>
    <w:rsid w:val="1F8F340E"/>
    <w:rsid w:val="1FA24987"/>
    <w:rsid w:val="1FA6361A"/>
    <w:rsid w:val="1FAB18D5"/>
    <w:rsid w:val="1FBA2D81"/>
    <w:rsid w:val="1FF36CDD"/>
    <w:rsid w:val="1FF71AA1"/>
    <w:rsid w:val="20013384"/>
    <w:rsid w:val="20151192"/>
    <w:rsid w:val="201F1F14"/>
    <w:rsid w:val="202B7FDA"/>
    <w:rsid w:val="204038CD"/>
    <w:rsid w:val="204E30D3"/>
    <w:rsid w:val="204F1D42"/>
    <w:rsid w:val="205630F0"/>
    <w:rsid w:val="205E3227"/>
    <w:rsid w:val="20651A2A"/>
    <w:rsid w:val="20672FA7"/>
    <w:rsid w:val="20682696"/>
    <w:rsid w:val="208148C5"/>
    <w:rsid w:val="20884AB1"/>
    <w:rsid w:val="2095751C"/>
    <w:rsid w:val="20A67458"/>
    <w:rsid w:val="20B963A8"/>
    <w:rsid w:val="20EC295E"/>
    <w:rsid w:val="210348E7"/>
    <w:rsid w:val="21202A5A"/>
    <w:rsid w:val="214B5021"/>
    <w:rsid w:val="21510347"/>
    <w:rsid w:val="2156518E"/>
    <w:rsid w:val="21620B0A"/>
    <w:rsid w:val="2162479B"/>
    <w:rsid w:val="216A353C"/>
    <w:rsid w:val="21930BB4"/>
    <w:rsid w:val="21975AF0"/>
    <w:rsid w:val="21A5516E"/>
    <w:rsid w:val="21AD4635"/>
    <w:rsid w:val="21B02929"/>
    <w:rsid w:val="21BE413D"/>
    <w:rsid w:val="21DA531F"/>
    <w:rsid w:val="21EF2AB3"/>
    <w:rsid w:val="21EF6213"/>
    <w:rsid w:val="225B19D0"/>
    <w:rsid w:val="22603A86"/>
    <w:rsid w:val="22687923"/>
    <w:rsid w:val="227905E9"/>
    <w:rsid w:val="227964E4"/>
    <w:rsid w:val="227F7B5C"/>
    <w:rsid w:val="22997FBC"/>
    <w:rsid w:val="22E82443"/>
    <w:rsid w:val="22EB767C"/>
    <w:rsid w:val="231C4ACA"/>
    <w:rsid w:val="23215874"/>
    <w:rsid w:val="23235481"/>
    <w:rsid w:val="23254E1D"/>
    <w:rsid w:val="23454282"/>
    <w:rsid w:val="2370242E"/>
    <w:rsid w:val="238078CE"/>
    <w:rsid w:val="238A6E7F"/>
    <w:rsid w:val="23912980"/>
    <w:rsid w:val="239E04DA"/>
    <w:rsid w:val="23A13D7C"/>
    <w:rsid w:val="23BF08EC"/>
    <w:rsid w:val="23BF483F"/>
    <w:rsid w:val="23C67966"/>
    <w:rsid w:val="23C9718A"/>
    <w:rsid w:val="23CA497C"/>
    <w:rsid w:val="23DC7A98"/>
    <w:rsid w:val="23E33105"/>
    <w:rsid w:val="23E92C12"/>
    <w:rsid w:val="23FA0D7C"/>
    <w:rsid w:val="2419690F"/>
    <w:rsid w:val="24215AA2"/>
    <w:rsid w:val="24332F4C"/>
    <w:rsid w:val="24341A6E"/>
    <w:rsid w:val="24361E02"/>
    <w:rsid w:val="24392257"/>
    <w:rsid w:val="247C103F"/>
    <w:rsid w:val="24874850"/>
    <w:rsid w:val="24897739"/>
    <w:rsid w:val="249B6D2D"/>
    <w:rsid w:val="24A10291"/>
    <w:rsid w:val="24A258DB"/>
    <w:rsid w:val="24AA48DF"/>
    <w:rsid w:val="24AC47CC"/>
    <w:rsid w:val="24BD3872"/>
    <w:rsid w:val="24E62CA4"/>
    <w:rsid w:val="24E915FE"/>
    <w:rsid w:val="24EB3A25"/>
    <w:rsid w:val="24FF1224"/>
    <w:rsid w:val="25045E4A"/>
    <w:rsid w:val="250A74E3"/>
    <w:rsid w:val="25121BFE"/>
    <w:rsid w:val="2524556B"/>
    <w:rsid w:val="252573B6"/>
    <w:rsid w:val="25354C1D"/>
    <w:rsid w:val="253D26D2"/>
    <w:rsid w:val="25450E2F"/>
    <w:rsid w:val="255F61C2"/>
    <w:rsid w:val="2568012B"/>
    <w:rsid w:val="256A698F"/>
    <w:rsid w:val="257E6BDB"/>
    <w:rsid w:val="258F53B5"/>
    <w:rsid w:val="25A649D5"/>
    <w:rsid w:val="25A77F4A"/>
    <w:rsid w:val="25AC5BEE"/>
    <w:rsid w:val="25D172AA"/>
    <w:rsid w:val="25D97CF0"/>
    <w:rsid w:val="25E70E32"/>
    <w:rsid w:val="25EE440D"/>
    <w:rsid w:val="25F34F3E"/>
    <w:rsid w:val="26086255"/>
    <w:rsid w:val="26090875"/>
    <w:rsid w:val="260F01D0"/>
    <w:rsid w:val="262A6224"/>
    <w:rsid w:val="26344499"/>
    <w:rsid w:val="264248F8"/>
    <w:rsid w:val="26486CCE"/>
    <w:rsid w:val="264E03AA"/>
    <w:rsid w:val="265E2077"/>
    <w:rsid w:val="26710B2B"/>
    <w:rsid w:val="26726566"/>
    <w:rsid w:val="267C7892"/>
    <w:rsid w:val="26811F3C"/>
    <w:rsid w:val="26880898"/>
    <w:rsid w:val="268E2E4C"/>
    <w:rsid w:val="269F521E"/>
    <w:rsid w:val="26A23393"/>
    <w:rsid w:val="26A50C16"/>
    <w:rsid w:val="26B47CA7"/>
    <w:rsid w:val="26C770A7"/>
    <w:rsid w:val="26CC5EBA"/>
    <w:rsid w:val="26D057F6"/>
    <w:rsid w:val="26F1790B"/>
    <w:rsid w:val="26F6202E"/>
    <w:rsid w:val="26F62E34"/>
    <w:rsid w:val="26F9675A"/>
    <w:rsid w:val="27032441"/>
    <w:rsid w:val="2706229F"/>
    <w:rsid w:val="270F2096"/>
    <w:rsid w:val="272F1FA5"/>
    <w:rsid w:val="2748291F"/>
    <w:rsid w:val="274A2209"/>
    <w:rsid w:val="275501DF"/>
    <w:rsid w:val="27572A87"/>
    <w:rsid w:val="275C4A74"/>
    <w:rsid w:val="276630F2"/>
    <w:rsid w:val="276A33ED"/>
    <w:rsid w:val="278D7632"/>
    <w:rsid w:val="27940B6A"/>
    <w:rsid w:val="27973840"/>
    <w:rsid w:val="279D4B04"/>
    <w:rsid w:val="27B32587"/>
    <w:rsid w:val="27C714EC"/>
    <w:rsid w:val="27C746FA"/>
    <w:rsid w:val="27D33279"/>
    <w:rsid w:val="27D36D4F"/>
    <w:rsid w:val="27E1497C"/>
    <w:rsid w:val="27E24346"/>
    <w:rsid w:val="27EC5DEC"/>
    <w:rsid w:val="27F462A4"/>
    <w:rsid w:val="28257ED5"/>
    <w:rsid w:val="282B6631"/>
    <w:rsid w:val="285F37BF"/>
    <w:rsid w:val="286932FA"/>
    <w:rsid w:val="28846321"/>
    <w:rsid w:val="288B15AD"/>
    <w:rsid w:val="28915339"/>
    <w:rsid w:val="289333BA"/>
    <w:rsid w:val="28936DFF"/>
    <w:rsid w:val="289B18FF"/>
    <w:rsid w:val="28A439D4"/>
    <w:rsid w:val="28AB17EE"/>
    <w:rsid w:val="28B34957"/>
    <w:rsid w:val="28BF02BE"/>
    <w:rsid w:val="28C72A7A"/>
    <w:rsid w:val="28CD0190"/>
    <w:rsid w:val="28D46F14"/>
    <w:rsid w:val="28D60BB1"/>
    <w:rsid w:val="28E65449"/>
    <w:rsid w:val="29000802"/>
    <w:rsid w:val="290764A1"/>
    <w:rsid w:val="290C41BB"/>
    <w:rsid w:val="2935646A"/>
    <w:rsid w:val="29397C4D"/>
    <w:rsid w:val="293A45B7"/>
    <w:rsid w:val="295D0DBD"/>
    <w:rsid w:val="295F571F"/>
    <w:rsid w:val="296C4475"/>
    <w:rsid w:val="29914900"/>
    <w:rsid w:val="299D4959"/>
    <w:rsid w:val="29A42E01"/>
    <w:rsid w:val="29A63C21"/>
    <w:rsid w:val="29B45EA8"/>
    <w:rsid w:val="29B930D7"/>
    <w:rsid w:val="29BD5CA4"/>
    <w:rsid w:val="29CB4EDB"/>
    <w:rsid w:val="29CB65E9"/>
    <w:rsid w:val="29DC7DEB"/>
    <w:rsid w:val="2A0079B2"/>
    <w:rsid w:val="2A0E1401"/>
    <w:rsid w:val="2A4A17C5"/>
    <w:rsid w:val="2A5237E9"/>
    <w:rsid w:val="2A5C62E6"/>
    <w:rsid w:val="2A795C1E"/>
    <w:rsid w:val="2A9B4D97"/>
    <w:rsid w:val="2ABB07A2"/>
    <w:rsid w:val="2AD970ED"/>
    <w:rsid w:val="2AE16E7F"/>
    <w:rsid w:val="2AF20730"/>
    <w:rsid w:val="2AF23A16"/>
    <w:rsid w:val="2B141B8E"/>
    <w:rsid w:val="2B1C20D0"/>
    <w:rsid w:val="2B2847AF"/>
    <w:rsid w:val="2B326E70"/>
    <w:rsid w:val="2B340330"/>
    <w:rsid w:val="2B385E80"/>
    <w:rsid w:val="2B3F0CDD"/>
    <w:rsid w:val="2B700989"/>
    <w:rsid w:val="2B726905"/>
    <w:rsid w:val="2B7558B3"/>
    <w:rsid w:val="2BA40E37"/>
    <w:rsid w:val="2BB107B5"/>
    <w:rsid w:val="2BB22551"/>
    <w:rsid w:val="2BC37831"/>
    <w:rsid w:val="2BC83F72"/>
    <w:rsid w:val="2BCB5DC3"/>
    <w:rsid w:val="2BCC0483"/>
    <w:rsid w:val="2BCF7989"/>
    <w:rsid w:val="2BD01E07"/>
    <w:rsid w:val="2BE27D30"/>
    <w:rsid w:val="2BF04E4F"/>
    <w:rsid w:val="2BFF52AD"/>
    <w:rsid w:val="2C084A7E"/>
    <w:rsid w:val="2C162E10"/>
    <w:rsid w:val="2C2129CC"/>
    <w:rsid w:val="2C2D162E"/>
    <w:rsid w:val="2C670827"/>
    <w:rsid w:val="2C80066C"/>
    <w:rsid w:val="2C8C5923"/>
    <w:rsid w:val="2C917C2E"/>
    <w:rsid w:val="2CBC0894"/>
    <w:rsid w:val="2CCF3BD5"/>
    <w:rsid w:val="2CE62899"/>
    <w:rsid w:val="2CEE216B"/>
    <w:rsid w:val="2CFB436E"/>
    <w:rsid w:val="2CFF30D2"/>
    <w:rsid w:val="2D114F40"/>
    <w:rsid w:val="2D120F3F"/>
    <w:rsid w:val="2D1703D9"/>
    <w:rsid w:val="2D1F6446"/>
    <w:rsid w:val="2D357CFF"/>
    <w:rsid w:val="2D362D77"/>
    <w:rsid w:val="2D394D5E"/>
    <w:rsid w:val="2D524451"/>
    <w:rsid w:val="2D5C46CC"/>
    <w:rsid w:val="2D9424BC"/>
    <w:rsid w:val="2DA528FF"/>
    <w:rsid w:val="2DB07C13"/>
    <w:rsid w:val="2DD44051"/>
    <w:rsid w:val="2DDE1DF1"/>
    <w:rsid w:val="2DDE3696"/>
    <w:rsid w:val="2E0026B6"/>
    <w:rsid w:val="2E1D17F0"/>
    <w:rsid w:val="2E2B6B7C"/>
    <w:rsid w:val="2E3038AE"/>
    <w:rsid w:val="2E396B70"/>
    <w:rsid w:val="2E4375E3"/>
    <w:rsid w:val="2E6E6688"/>
    <w:rsid w:val="2E784544"/>
    <w:rsid w:val="2E792EDA"/>
    <w:rsid w:val="2E82368C"/>
    <w:rsid w:val="2E8B4B6B"/>
    <w:rsid w:val="2E926E83"/>
    <w:rsid w:val="2EB1280F"/>
    <w:rsid w:val="2EB86660"/>
    <w:rsid w:val="2EC37353"/>
    <w:rsid w:val="2ED26DEB"/>
    <w:rsid w:val="2ED76021"/>
    <w:rsid w:val="2EDE4781"/>
    <w:rsid w:val="2EDF2DB9"/>
    <w:rsid w:val="2EE101D9"/>
    <w:rsid w:val="2EED4DD2"/>
    <w:rsid w:val="2EFF39AD"/>
    <w:rsid w:val="2F101D3B"/>
    <w:rsid w:val="2F3E1CC4"/>
    <w:rsid w:val="2F5717CD"/>
    <w:rsid w:val="2F5C27CB"/>
    <w:rsid w:val="2F66619E"/>
    <w:rsid w:val="2F682B55"/>
    <w:rsid w:val="2F687383"/>
    <w:rsid w:val="2FA63383"/>
    <w:rsid w:val="2FAA3AF3"/>
    <w:rsid w:val="2FB124B6"/>
    <w:rsid w:val="2FBA499F"/>
    <w:rsid w:val="2FC20C6B"/>
    <w:rsid w:val="2FD245C4"/>
    <w:rsid w:val="2FE80591"/>
    <w:rsid w:val="2FF10DFF"/>
    <w:rsid w:val="30027C46"/>
    <w:rsid w:val="301E5E62"/>
    <w:rsid w:val="302C3135"/>
    <w:rsid w:val="30305AB5"/>
    <w:rsid w:val="303913ED"/>
    <w:rsid w:val="303925AF"/>
    <w:rsid w:val="303F0047"/>
    <w:rsid w:val="30417C69"/>
    <w:rsid w:val="3054061F"/>
    <w:rsid w:val="3056450D"/>
    <w:rsid w:val="305A7DAB"/>
    <w:rsid w:val="307002FD"/>
    <w:rsid w:val="30D8692E"/>
    <w:rsid w:val="30F010CF"/>
    <w:rsid w:val="30F203E7"/>
    <w:rsid w:val="31180B21"/>
    <w:rsid w:val="311C7EDD"/>
    <w:rsid w:val="31270D75"/>
    <w:rsid w:val="31386992"/>
    <w:rsid w:val="314B106C"/>
    <w:rsid w:val="31596BCE"/>
    <w:rsid w:val="318943E5"/>
    <w:rsid w:val="318C6FB9"/>
    <w:rsid w:val="31974AB9"/>
    <w:rsid w:val="31B96CDD"/>
    <w:rsid w:val="31FA1C6B"/>
    <w:rsid w:val="3215426C"/>
    <w:rsid w:val="32587953"/>
    <w:rsid w:val="326B1A29"/>
    <w:rsid w:val="32980106"/>
    <w:rsid w:val="32BD4BF9"/>
    <w:rsid w:val="32C91372"/>
    <w:rsid w:val="32EE66CA"/>
    <w:rsid w:val="330110D0"/>
    <w:rsid w:val="331C7801"/>
    <w:rsid w:val="332A4E78"/>
    <w:rsid w:val="33341F02"/>
    <w:rsid w:val="334D02D5"/>
    <w:rsid w:val="33507C7E"/>
    <w:rsid w:val="335950CE"/>
    <w:rsid w:val="336F264E"/>
    <w:rsid w:val="33707613"/>
    <w:rsid w:val="33756F99"/>
    <w:rsid w:val="33757375"/>
    <w:rsid w:val="33981880"/>
    <w:rsid w:val="33A13980"/>
    <w:rsid w:val="33A803EF"/>
    <w:rsid w:val="33CD7572"/>
    <w:rsid w:val="33E66C3A"/>
    <w:rsid w:val="33F841ED"/>
    <w:rsid w:val="33FF1C4B"/>
    <w:rsid w:val="340F212A"/>
    <w:rsid w:val="341144EC"/>
    <w:rsid w:val="34257AB3"/>
    <w:rsid w:val="34393C23"/>
    <w:rsid w:val="343B727F"/>
    <w:rsid w:val="343B729F"/>
    <w:rsid w:val="34467EF5"/>
    <w:rsid w:val="345A3926"/>
    <w:rsid w:val="34627F71"/>
    <w:rsid w:val="34683D81"/>
    <w:rsid w:val="346F4C16"/>
    <w:rsid w:val="347723BE"/>
    <w:rsid w:val="3492186B"/>
    <w:rsid w:val="34C1487E"/>
    <w:rsid w:val="34CE6BA7"/>
    <w:rsid w:val="34DA425E"/>
    <w:rsid w:val="34F213A6"/>
    <w:rsid w:val="35045FC4"/>
    <w:rsid w:val="351C7C64"/>
    <w:rsid w:val="354E7518"/>
    <w:rsid w:val="35565A44"/>
    <w:rsid w:val="355A5386"/>
    <w:rsid w:val="357532F7"/>
    <w:rsid w:val="35856099"/>
    <w:rsid w:val="3588552A"/>
    <w:rsid w:val="359902A6"/>
    <w:rsid w:val="35A2390E"/>
    <w:rsid w:val="35A51BE3"/>
    <w:rsid w:val="35A54EE5"/>
    <w:rsid w:val="35A86EF0"/>
    <w:rsid w:val="35BA7532"/>
    <w:rsid w:val="35DD3E19"/>
    <w:rsid w:val="35DD62B4"/>
    <w:rsid w:val="35DE4FA4"/>
    <w:rsid w:val="35E216A7"/>
    <w:rsid w:val="36041014"/>
    <w:rsid w:val="360566EC"/>
    <w:rsid w:val="360C2661"/>
    <w:rsid w:val="361F040F"/>
    <w:rsid w:val="361F3A90"/>
    <w:rsid w:val="36294BB2"/>
    <w:rsid w:val="362D5043"/>
    <w:rsid w:val="363230F6"/>
    <w:rsid w:val="36324513"/>
    <w:rsid w:val="36476B08"/>
    <w:rsid w:val="365544BB"/>
    <w:rsid w:val="36592DE8"/>
    <w:rsid w:val="367C1CE5"/>
    <w:rsid w:val="36813DD2"/>
    <w:rsid w:val="368A4D33"/>
    <w:rsid w:val="369C1017"/>
    <w:rsid w:val="36B67195"/>
    <w:rsid w:val="36B71A2D"/>
    <w:rsid w:val="36B720FE"/>
    <w:rsid w:val="36B97388"/>
    <w:rsid w:val="36BF2B37"/>
    <w:rsid w:val="3705174A"/>
    <w:rsid w:val="372C6E0B"/>
    <w:rsid w:val="3748213D"/>
    <w:rsid w:val="374A2124"/>
    <w:rsid w:val="375458A6"/>
    <w:rsid w:val="376A3A8D"/>
    <w:rsid w:val="377309D7"/>
    <w:rsid w:val="3777678A"/>
    <w:rsid w:val="377877AE"/>
    <w:rsid w:val="377E38C4"/>
    <w:rsid w:val="377F78F3"/>
    <w:rsid w:val="378E296C"/>
    <w:rsid w:val="37B16E2A"/>
    <w:rsid w:val="37B22802"/>
    <w:rsid w:val="37B24E70"/>
    <w:rsid w:val="37E07643"/>
    <w:rsid w:val="37E21092"/>
    <w:rsid w:val="38147F38"/>
    <w:rsid w:val="382116EA"/>
    <w:rsid w:val="38371DC2"/>
    <w:rsid w:val="38403AB8"/>
    <w:rsid w:val="38450F35"/>
    <w:rsid w:val="385217A6"/>
    <w:rsid w:val="386B25B7"/>
    <w:rsid w:val="386F3A98"/>
    <w:rsid w:val="38767ACB"/>
    <w:rsid w:val="38911763"/>
    <w:rsid w:val="389CF31C"/>
    <w:rsid w:val="38A12DCC"/>
    <w:rsid w:val="38B74A73"/>
    <w:rsid w:val="38C9250D"/>
    <w:rsid w:val="38D011A4"/>
    <w:rsid w:val="38DA2A21"/>
    <w:rsid w:val="38F80F68"/>
    <w:rsid w:val="390C2816"/>
    <w:rsid w:val="391D6A12"/>
    <w:rsid w:val="39236270"/>
    <w:rsid w:val="39276F80"/>
    <w:rsid w:val="39390772"/>
    <w:rsid w:val="393E7F28"/>
    <w:rsid w:val="39412E1B"/>
    <w:rsid w:val="395F2943"/>
    <w:rsid w:val="39645FC3"/>
    <w:rsid w:val="396957EB"/>
    <w:rsid w:val="39704548"/>
    <w:rsid w:val="39880753"/>
    <w:rsid w:val="399B1E84"/>
    <w:rsid w:val="39BD7815"/>
    <w:rsid w:val="39C710D9"/>
    <w:rsid w:val="39D05E3C"/>
    <w:rsid w:val="39D4053F"/>
    <w:rsid w:val="39DF61FD"/>
    <w:rsid w:val="39EF0751"/>
    <w:rsid w:val="39F72BAA"/>
    <w:rsid w:val="3A0E5F77"/>
    <w:rsid w:val="3A190FBF"/>
    <w:rsid w:val="3A2A4C82"/>
    <w:rsid w:val="3A2E320A"/>
    <w:rsid w:val="3A2E3B7A"/>
    <w:rsid w:val="3A3748A2"/>
    <w:rsid w:val="3A492A5D"/>
    <w:rsid w:val="3A4F224F"/>
    <w:rsid w:val="3A872282"/>
    <w:rsid w:val="3A930E4A"/>
    <w:rsid w:val="3A9531D0"/>
    <w:rsid w:val="3AB93194"/>
    <w:rsid w:val="3AC752EB"/>
    <w:rsid w:val="3AD2186F"/>
    <w:rsid w:val="3AEA68E7"/>
    <w:rsid w:val="3B057766"/>
    <w:rsid w:val="3B101F0C"/>
    <w:rsid w:val="3B332A03"/>
    <w:rsid w:val="3B437A05"/>
    <w:rsid w:val="3B44022C"/>
    <w:rsid w:val="3B4552EB"/>
    <w:rsid w:val="3B455F58"/>
    <w:rsid w:val="3B48097F"/>
    <w:rsid w:val="3B4C1901"/>
    <w:rsid w:val="3B4F7C95"/>
    <w:rsid w:val="3B554354"/>
    <w:rsid w:val="3B736AAC"/>
    <w:rsid w:val="3B762441"/>
    <w:rsid w:val="3B8D3AAC"/>
    <w:rsid w:val="3BB743BA"/>
    <w:rsid w:val="3BC03D24"/>
    <w:rsid w:val="3BCD576D"/>
    <w:rsid w:val="3BCE52F5"/>
    <w:rsid w:val="3BDC125D"/>
    <w:rsid w:val="3C240741"/>
    <w:rsid w:val="3C342486"/>
    <w:rsid w:val="3C366B9C"/>
    <w:rsid w:val="3C52724B"/>
    <w:rsid w:val="3C5A0648"/>
    <w:rsid w:val="3C612405"/>
    <w:rsid w:val="3C7B14B9"/>
    <w:rsid w:val="3C7B50C0"/>
    <w:rsid w:val="3C7E393C"/>
    <w:rsid w:val="3C834EF5"/>
    <w:rsid w:val="3C902F2F"/>
    <w:rsid w:val="3C9272CD"/>
    <w:rsid w:val="3CAD6849"/>
    <w:rsid w:val="3CBA4DE1"/>
    <w:rsid w:val="3CF8103E"/>
    <w:rsid w:val="3CFC0F9B"/>
    <w:rsid w:val="3D01171A"/>
    <w:rsid w:val="3D0C65A1"/>
    <w:rsid w:val="3D140493"/>
    <w:rsid w:val="3D1C6C8B"/>
    <w:rsid w:val="3D2148D5"/>
    <w:rsid w:val="3D2308A1"/>
    <w:rsid w:val="3D2F6B51"/>
    <w:rsid w:val="3D456EC9"/>
    <w:rsid w:val="3D4C0F69"/>
    <w:rsid w:val="3D4C2E3C"/>
    <w:rsid w:val="3D4E4D91"/>
    <w:rsid w:val="3D6D2A47"/>
    <w:rsid w:val="3D751EFD"/>
    <w:rsid w:val="3D7B16F1"/>
    <w:rsid w:val="3D817BD4"/>
    <w:rsid w:val="3D895E70"/>
    <w:rsid w:val="3DB0442F"/>
    <w:rsid w:val="3DBC54AA"/>
    <w:rsid w:val="3DE75AAF"/>
    <w:rsid w:val="3DEF482D"/>
    <w:rsid w:val="3DF81D2A"/>
    <w:rsid w:val="3E245AD2"/>
    <w:rsid w:val="3E32228F"/>
    <w:rsid w:val="3E3B1230"/>
    <w:rsid w:val="3E3E64A1"/>
    <w:rsid w:val="3E4816F5"/>
    <w:rsid w:val="3E666438"/>
    <w:rsid w:val="3E7D17D5"/>
    <w:rsid w:val="3E9913D6"/>
    <w:rsid w:val="3E9E339E"/>
    <w:rsid w:val="3EA35325"/>
    <w:rsid w:val="3EA358EA"/>
    <w:rsid w:val="3EA87A00"/>
    <w:rsid w:val="3EB43375"/>
    <w:rsid w:val="3EB44C16"/>
    <w:rsid w:val="3EB504E5"/>
    <w:rsid w:val="3EE013F4"/>
    <w:rsid w:val="3EE25013"/>
    <w:rsid w:val="3EE67238"/>
    <w:rsid w:val="3EF759C6"/>
    <w:rsid w:val="3EF85CE0"/>
    <w:rsid w:val="3EFE3074"/>
    <w:rsid w:val="3F0920FE"/>
    <w:rsid w:val="3F4D08CB"/>
    <w:rsid w:val="3F514D65"/>
    <w:rsid w:val="3F587DBE"/>
    <w:rsid w:val="3F6042C6"/>
    <w:rsid w:val="3F8C5B91"/>
    <w:rsid w:val="3F9A15E9"/>
    <w:rsid w:val="3FB35824"/>
    <w:rsid w:val="3FBB151A"/>
    <w:rsid w:val="3FC72A0B"/>
    <w:rsid w:val="3FD662F8"/>
    <w:rsid w:val="3FDB0BC6"/>
    <w:rsid w:val="3FF42268"/>
    <w:rsid w:val="400C0129"/>
    <w:rsid w:val="400C34CB"/>
    <w:rsid w:val="401E21FA"/>
    <w:rsid w:val="40237777"/>
    <w:rsid w:val="402B718D"/>
    <w:rsid w:val="402D18FE"/>
    <w:rsid w:val="404E4FE1"/>
    <w:rsid w:val="405B1B3D"/>
    <w:rsid w:val="40660997"/>
    <w:rsid w:val="40687FF1"/>
    <w:rsid w:val="40737DDE"/>
    <w:rsid w:val="40C165FE"/>
    <w:rsid w:val="40CF5C61"/>
    <w:rsid w:val="40DD0669"/>
    <w:rsid w:val="40DE5251"/>
    <w:rsid w:val="40EE111B"/>
    <w:rsid w:val="40F330B4"/>
    <w:rsid w:val="40FB7733"/>
    <w:rsid w:val="41124096"/>
    <w:rsid w:val="411D3B5A"/>
    <w:rsid w:val="412E31C8"/>
    <w:rsid w:val="4134167F"/>
    <w:rsid w:val="41520587"/>
    <w:rsid w:val="416C231C"/>
    <w:rsid w:val="41770384"/>
    <w:rsid w:val="417C4A79"/>
    <w:rsid w:val="41882000"/>
    <w:rsid w:val="41AB4AFC"/>
    <w:rsid w:val="41B24E5C"/>
    <w:rsid w:val="41B253E3"/>
    <w:rsid w:val="41B369A4"/>
    <w:rsid w:val="41B511C6"/>
    <w:rsid w:val="41BD4D16"/>
    <w:rsid w:val="41BE1A25"/>
    <w:rsid w:val="41CC79B4"/>
    <w:rsid w:val="41E35F76"/>
    <w:rsid w:val="42023812"/>
    <w:rsid w:val="42034DD9"/>
    <w:rsid w:val="42144954"/>
    <w:rsid w:val="421611D7"/>
    <w:rsid w:val="422B1CAB"/>
    <w:rsid w:val="42323473"/>
    <w:rsid w:val="42364B95"/>
    <w:rsid w:val="42497571"/>
    <w:rsid w:val="42603DC1"/>
    <w:rsid w:val="42C33519"/>
    <w:rsid w:val="42D125C0"/>
    <w:rsid w:val="430933B6"/>
    <w:rsid w:val="433F4B04"/>
    <w:rsid w:val="43546500"/>
    <w:rsid w:val="435832F4"/>
    <w:rsid w:val="435D0952"/>
    <w:rsid w:val="43725140"/>
    <w:rsid w:val="439667CA"/>
    <w:rsid w:val="43D71228"/>
    <w:rsid w:val="43E358E9"/>
    <w:rsid w:val="43EA4D59"/>
    <w:rsid w:val="43F61A1E"/>
    <w:rsid w:val="43F969E0"/>
    <w:rsid w:val="440E48DE"/>
    <w:rsid w:val="440E6588"/>
    <w:rsid w:val="44634815"/>
    <w:rsid w:val="44647A50"/>
    <w:rsid w:val="44826240"/>
    <w:rsid w:val="44832FBD"/>
    <w:rsid w:val="44896D41"/>
    <w:rsid w:val="449A4549"/>
    <w:rsid w:val="44BE462E"/>
    <w:rsid w:val="44C609E6"/>
    <w:rsid w:val="44E14E8D"/>
    <w:rsid w:val="44E3255E"/>
    <w:rsid w:val="44ED0F61"/>
    <w:rsid w:val="44EE232A"/>
    <w:rsid w:val="44F32BF2"/>
    <w:rsid w:val="4515284D"/>
    <w:rsid w:val="452E7F29"/>
    <w:rsid w:val="453B14D6"/>
    <w:rsid w:val="45644A2D"/>
    <w:rsid w:val="457122CB"/>
    <w:rsid w:val="457B314C"/>
    <w:rsid w:val="45806FB0"/>
    <w:rsid w:val="458A7436"/>
    <w:rsid w:val="458C2A0B"/>
    <w:rsid w:val="458F5A5A"/>
    <w:rsid w:val="459C506C"/>
    <w:rsid w:val="45B33A30"/>
    <w:rsid w:val="45D37A7C"/>
    <w:rsid w:val="45DE6AFF"/>
    <w:rsid w:val="45E0076A"/>
    <w:rsid w:val="45EA49A7"/>
    <w:rsid w:val="45EE3D76"/>
    <w:rsid w:val="45F336F2"/>
    <w:rsid w:val="45F60406"/>
    <w:rsid w:val="45FA04F7"/>
    <w:rsid w:val="46121818"/>
    <w:rsid w:val="46123DB4"/>
    <w:rsid w:val="461448E8"/>
    <w:rsid w:val="462A6A39"/>
    <w:rsid w:val="4634450B"/>
    <w:rsid w:val="463B25E6"/>
    <w:rsid w:val="465F0235"/>
    <w:rsid w:val="46713F31"/>
    <w:rsid w:val="467D24C4"/>
    <w:rsid w:val="46C447BD"/>
    <w:rsid w:val="46CE1989"/>
    <w:rsid w:val="46E5151D"/>
    <w:rsid w:val="46E525B4"/>
    <w:rsid w:val="46EB4FDB"/>
    <w:rsid w:val="47085F95"/>
    <w:rsid w:val="47164A70"/>
    <w:rsid w:val="471B3DC7"/>
    <w:rsid w:val="4725526E"/>
    <w:rsid w:val="47390B5E"/>
    <w:rsid w:val="47480792"/>
    <w:rsid w:val="47485CAB"/>
    <w:rsid w:val="47612829"/>
    <w:rsid w:val="47723FC7"/>
    <w:rsid w:val="477B3CAE"/>
    <w:rsid w:val="477E656A"/>
    <w:rsid w:val="478A24C2"/>
    <w:rsid w:val="47A231D8"/>
    <w:rsid w:val="47AF5EA9"/>
    <w:rsid w:val="47DB2789"/>
    <w:rsid w:val="47F36623"/>
    <w:rsid w:val="483F5C50"/>
    <w:rsid w:val="48497B61"/>
    <w:rsid w:val="484D3FBC"/>
    <w:rsid w:val="48634852"/>
    <w:rsid w:val="48691837"/>
    <w:rsid w:val="487303EA"/>
    <w:rsid w:val="48812BC0"/>
    <w:rsid w:val="4882796C"/>
    <w:rsid w:val="48857713"/>
    <w:rsid w:val="48895562"/>
    <w:rsid w:val="48AB338F"/>
    <w:rsid w:val="48BA04B0"/>
    <w:rsid w:val="48BB034F"/>
    <w:rsid w:val="48BB4C17"/>
    <w:rsid w:val="48C1390C"/>
    <w:rsid w:val="48CE284E"/>
    <w:rsid w:val="48D26E94"/>
    <w:rsid w:val="48E45024"/>
    <w:rsid w:val="48F06B63"/>
    <w:rsid w:val="48F31A3D"/>
    <w:rsid w:val="48FA31A5"/>
    <w:rsid w:val="48FE09CD"/>
    <w:rsid w:val="49060593"/>
    <w:rsid w:val="4915740E"/>
    <w:rsid w:val="49486A41"/>
    <w:rsid w:val="4967735B"/>
    <w:rsid w:val="496D7642"/>
    <w:rsid w:val="49701593"/>
    <w:rsid w:val="49717586"/>
    <w:rsid w:val="499214AB"/>
    <w:rsid w:val="49A80F87"/>
    <w:rsid w:val="49AB3D09"/>
    <w:rsid w:val="49B74350"/>
    <w:rsid w:val="49C03205"/>
    <w:rsid w:val="49EB257C"/>
    <w:rsid w:val="49F55EE9"/>
    <w:rsid w:val="49FE7BF5"/>
    <w:rsid w:val="4A074F7B"/>
    <w:rsid w:val="4A236FC2"/>
    <w:rsid w:val="4A2712AA"/>
    <w:rsid w:val="4A3713AD"/>
    <w:rsid w:val="4A3942A5"/>
    <w:rsid w:val="4A4B203E"/>
    <w:rsid w:val="4A5019FE"/>
    <w:rsid w:val="4A6A135B"/>
    <w:rsid w:val="4A793F6A"/>
    <w:rsid w:val="4A7E6167"/>
    <w:rsid w:val="4A8E01EF"/>
    <w:rsid w:val="4A9D076F"/>
    <w:rsid w:val="4AA42949"/>
    <w:rsid w:val="4AB020B7"/>
    <w:rsid w:val="4AB60E36"/>
    <w:rsid w:val="4AB61FFB"/>
    <w:rsid w:val="4AB97457"/>
    <w:rsid w:val="4AC701A3"/>
    <w:rsid w:val="4AD951B8"/>
    <w:rsid w:val="4ADD6BBB"/>
    <w:rsid w:val="4AFE76E3"/>
    <w:rsid w:val="4B096BA8"/>
    <w:rsid w:val="4B0F694B"/>
    <w:rsid w:val="4B1140B4"/>
    <w:rsid w:val="4B124EF8"/>
    <w:rsid w:val="4B153DAF"/>
    <w:rsid w:val="4B1810CB"/>
    <w:rsid w:val="4B3E58A0"/>
    <w:rsid w:val="4B425628"/>
    <w:rsid w:val="4B6817C9"/>
    <w:rsid w:val="4B702F97"/>
    <w:rsid w:val="4B7535C6"/>
    <w:rsid w:val="4B7B2387"/>
    <w:rsid w:val="4B8E31F1"/>
    <w:rsid w:val="4B8F6B26"/>
    <w:rsid w:val="4B99156D"/>
    <w:rsid w:val="4B9D25B8"/>
    <w:rsid w:val="4BB76C18"/>
    <w:rsid w:val="4BC90772"/>
    <w:rsid w:val="4BCF0357"/>
    <w:rsid w:val="4BDE793E"/>
    <w:rsid w:val="4BDF5850"/>
    <w:rsid w:val="4BE81CF6"/>
    <w:rsid w:val="4BF11263"/>
    <w:rsid w:val="4C04628D"/>
    <w:rsid w:val="4C060EE6"/>
    <w:rsid w:val="4C105CE5"/>
    <w:rsid w:val="4C153B85"/>
    <w:rsid w:val="4C196494"/>
    <w:rsid w:val="4C1C3AE3"/>
    <w:rsid w:val="4C267B41"/>
    <w:rsid w:val="4C291745"/>
    <w:rsid w:val="4C2D5927"/>
    <w:rsid w:val="4C3913DE"/>
    <w:rsid w:val="4C421C58"/>
    <w:rsid w:val="4C4A146B"/>
    <w:rsid w:val="4C4E3E58"/>
    <w:rsid w:val="4C5D701F"/>
    <w:rsid w:val="4C6201E5"/>
    <w:rsid w:val="4C657FD1"/>
    <w:rsid w:val="4C6C23C6"/>
    <w:rsid w:val="4C7929B9"/>
    <w:rsid w:val="4C79517F"/>
    <w:rsid w:val="4C906451"/>
    <w:rsid w:val="4C9768C5"/>
    <w:rsid w:val="4C9853C1"/>
    <w:rsid w:val="4C9F15C7"/>
    <w:rsid w:val="4CCE6B52"/>
    <w:rsid w:val="4CD37DCE"/>
    <w:rsid w:val="4CF260E7"/>
    <w:rsid w:val="4D0352A7"/>
    <w:rsid w:val="4D102C21"/>
    <w:rsid w:val="4D125A0B"/>
    <w:rsid w:val="4D175B9E"/>
    <w:rsid w:val="4D411D0C"/>
    <w:rsid w:val="4D4777C8"/>
    <w:rsid w:val="4D4D42D8"/>
    <w:rsid w:val="4D571797"/>
    <w:rsid w:val="4D5B0A10"/>
    <w:rsid w:val="4D937B6F"/>
    <w:rsid w:val="4D97729F"/>
    <w:rsid w:val="4DAC11C5"/>
    <w:rsid w:val="4DAD0825"/>
    <w:rsid w:val="4DAD353B"/>
    <w:rsid w:val="4DAD3685"/>
    <w:rsid w:val="4DC931DB"/>
    <w:rsid w:val="4DCC4F21"/>
    <w:rsid w:val="4DD82ED0"/>
    <w:rsid w:val="4DDB6277"/>
    <w:rsid w:val="4DDF7CA2"/>
    <w:rsid w:val="4DE93EB9"/>
    <w:rsid w:val="4DFF4CDF"/>
    <w:rsid w:val="4E226B30"/>
    <w:rsid w:val="4E353732"/>
    <w:rsid w:val="4E3B2585"/>
    <w:rsid w:val="4E402245"/>
    <w:rsid w:val="4E440315"/>
    <w:rsid w:val="4E440F0A"/>
    <w:rsid w:val="4E461CBC"/>
    <w:rsid w:val="4E5A7EAE"/>
    <w:rsid w:val="4E717649"/>
    <w:rsid w:val="4E7E2C8E"/>
    <w:rsid w:val="4E810386"/>
    <w:rsid w:val="4E86531D"/>
    <w:rsid w:val="4E8C4BBF"/>
    <w:rsid w:val="4EA00AD3"/>
    <w:rsid w:val="4EAC10D7"/>
    <w:rsid w:val="4EBE31F8"/>
    <w:rsid w:val="4ED820FE"/>
    <w:rsid w:val="4ED82D78"/>
    <w:rsid w:val="4EDA2F2F"/>
    <w:rsid w:val="4EDE437C"/>
    <w:rsid w:val="4EF5067E"/>
    <w:rsid w:val="4EFD59C0"/>
    <w:rsid w:val="4F071711"/>
    <w:rsid w:val="4F097BF1"/>
    <w:rsid w:val="4F0B20DB"/>
    <w:rsid w:val="4F167C57"/>
    <w:rsid w:val="4F173E2A"/>
    <w:rsid w:val="4F18024E"/>
    <w:rsid w:val="4F2D7192"/>
    <w:rsid w:val="4F4A5ED9"/>
    <w:rsid w:val="4F5333F4"/>
    <w:rsid w:val="4F586889"/>
    <w:rsid w:val="4F586ADD"/>
    <w:rsid w:val="4F5F16F6"/>
    <w:rsid w:val="4F6F03A2"/>
    <w:rsid w:val="4F74218F"/>
    <w:rsid w:val="4F7713E0"/>
    <w:rsid w:val="4F7D0BCE"/>
    <w:rsid w:val="4F8C5A67"/>
    <w:rsid w:val="4F95112E"/>
    <w:rsid w:val="4FB04805"/>
    <w:rsid w:val="4FC04DA8"/>
    <w:rsid w:val="4FD5457D"/>
    <w:rsid w:val="4FD77DD1"/>
    <w:rsid w:val="50042514"/>
    <w:rsid w:val="500B3F67"/>
    <w:rsid w:val="500C27F7"/>
    <w:rsid w:val="501E1FA3"/>
    <w:rsid w:val="502915F8"/>
    <w:rsid w:val="50351667"/>
    <w:rsid w:val="503D45F6"/>
    <w:rsid w:val="504C0B33"/>
    <w:rsid w:val="505067AB"/>
    <w:rsid w:val="505F063A"/>
    <w:rsid w:val="50A27D9E"/>
    <w:rsid w:val="50A671F9"/>
    <w:rsid w:val="50AD07D8"/>
    <w:rsid w:val="50CB0840"/>
    <w:rsid w:val="50E0459B"/>
    <w:rsid w:val="50EA1673"/>
    <w:rsid w:val="50F450D4"/>
    <w:rsid w:val="50F4540E"/>
    <w:rsid w:val="50FB04E2"/>
    <w:rsid w:val="51092A8D"/>
    <w:rsid w:val="51115CE5"/>
    <w:rsid w:val="51141FF3"/>
    <w:rsid w:val="51155195"/>
    <w:rsid w:val="512F528D"/>
    <w:rsid w:val="51484233"/>
    <w:rsid w:val="514B04AA"/>
    <w:rsid w:val="51521ED1"/>
    <w:rsid w:val="51524CA3"/>
    <w:rsid w:val="515903BE"/>
    <w:rsid w:val="516E3547"/>
    <w:rsid w:val="51727995"/>
    <w:rsid w:val="51A168D7"/>
    <w:rsid w:val="51AB3A41"/>
    <w:rsid w:val="51DD116F"/>
    <w:rsid w:val="520A7934"/>
    <w:rsid w:val="520F0E3F"/>
    <w:rsid w:val="521E6B3E"/>
    <w:rsid w:val="52204CC0"/>
    <w:rsid w:val="52235FAB"/>
    <w:rsid w:val="522A2854"/>
    <w:rsid w:val="52371779"/>
    <w:rsid w:val="52411589"/>
    <w:rsid w:val="527514B1"/>
    <w:rsid w:val="5283709B"/>
    <w:rsid w:val="528B73B0"/>
    <w:rsid w:val="528D2A82"/>
    <w:rsid w:val="528E1762"/>
    <w:rsid w:val="529747EA"/>
    <w:rsid w:val="52B45D6F"/>
    <w:rsid w:val="52D50A4A"/>
    <w:rsid w:val="52D715BF"/>
    <w:rsid w:val="52DE39A2"/>
    <w:rsid w:val="52EE6630"/>
    <w:rsid w:val="52F5151C"/>
    <w:rsid w:val="53114A7F"/>
    <w:rsid w:val="531B76FE"/>
    <w:rsid w:val="53341C0D"/>
    <w:rsid w:val="53446B5F"/>
    <w:rsid w:val="534D0E8B"/>
    <w:rsid w:val="536C6069"/>
    <w:rsid w:val="53740C8D"/>
    <w:rsid w:val="53840B67"/>
    <w:rsid w:val="538928BA"/>
    <w:rsid w:val="538E3DDC"/>
    <w:rsid w:val="53962BC3"/>
    <w:rsid w:val="53965AC8"/>
    <w:rsid w:val="53A941F1"/>
    <w:rsid w:val="53C76EDD"/>
    <w:rsid w:val="53CF744C"/>
    <w:rsid w:val="53DA2134"/>
    <w:rsid w:val="53E009D3"/>
    <w:rsid w:val="540149D8"/>
    <w:rsid w:val="54094DBD"/>
    <w:rsid w:val="54146019"/>
    <w:rsid w:val="541654A6"/>
    <w:rsid w:val="54335B55"/>
    <w:rsid w:val="543D6E3E"/>
    <w:rsid w:val="543F7953"/>
    <w:rsid w:val="54456C34"/>
    <w:rsid w:val="544F31E8"/>
    <w:rsid w:val="545A6685"/>
    <w:rsid w:val="547130FD"/>
    <w:rsid w:val="54822C57"/>
    <w:rsid w:val="54837309"/>
    <w:rsid w:val="54B25F61"/>
    <w:rsid w:val="54C90B3D"/>
    <w:rsid w:val="54E654D6"/>
    <w:rsid w:val="54E86E47"/>
    <w:rsid w:val="54F7119F"/>
    <w:rsid w:val="54FE728C"/>
    <w:rsid w:val="55410F72"/>
    <w:rsid w:val="554747DA"/>
    <w:rsid w:val="55952FEE"/>
    <w:rsid w:val="55A13AF5"/>
    <w:rsid w:val="55A24245"/>
    <w:rsid w:val="55AD4AF9"/>
    <w:rsid w:val="55B17A74"/>
    <w:rsid w:val="55C31274"/>
    <w:rsid w:val="55CE5AAF"/>
    <w:rsid w:val="55E532E8"/>
    <w:rsid w:val="55F244E3"/>
    <w:rsid w:val="55F3675E"/>
    <w:rsid w:val="560F1647"/>
    <w:rsid w:val="5619088A"/>
    <w:rsid w:val="561E29E5"/>
    <w:rsid w:val="56246A62"/>
    <w:rsid w:val="56382548"/>
    <w:rsid w:val="563C66AC"/>
    <w:rsid w:val="56410D9F"/>
    <w:rsid w:val="56482158"/>
    <w:rsid w:val="5651167C"/>
    <w:rsid w:val="5659723B"/>
    <w:rsid w:val="5695041D"/>
    <w:rsid w:val="569B10E9"/>
    <w:rsid w:val="56DB7C8C"/>
    <w:rsid w:val="56DF65E7"/>
    <w:rsid w:val="56E22A76"/>
    <w:rsid w:val="56EF05B6"/>
    <w:rsid w:val="56F61B4F"/>
    <w:rsid w:val="570762B0"/>
    <w:rsid w:val="571217A5"/>
    <w:rsid w:val="573001A5"/>
    <w:rsid w:val="575A6283"/>
    <w:rsid w:val="57650240"/>
    <w:rsid w:val="5769616A"/>
    <w:rsid w:val="577D5DF1"/>
    <w:rsid w:val="57876EF5"/>
    <w:rsid w:val="57883E3D"/>
    <w:rsid w:val="578F4DD9"/>
    <w:rsid w:val="5791142F"/>
    <w:rsid w:val="57AD230A"/>
    <w:rsid w:val="57B36B8F"/>
    <w:rsid w:val="57B63998"/>
    <w:rsid w:val="57CB3225"/>
    <w:rsid w:val="580170AE"/>
    <w:rsid w:val="58254F03"/>
    <w:rsid w:val="584E1006"/>
    <w:rsid w:val="58653DA3"/>
    <w:rsid w:val="586D19E7"/>
    <w:rsid w:val="587133E7"/>
    <w:rsid w:val="58730D44"/>
    <w:rsid w:val="587A64E3"/>
    <w:rsid w:val="587C2D1D"/>
    <w:rsid w:val="588F3132"/>
    <w:rsid w:val="589165A0"/>
    <w:rsid w:val="589530EF"/>
    <w:rsid w:val="589F65B2"/>
    <w:rsid w:val="58A46412"/>
    <w:rsid w:val="58A75253"/>
    <w:rsid w:val="58AA24BC"/>
    <w:rsid w:val="58AB415F"/>
    <w:rsid w:val="58E42340"/>
    <w:rsid w:val="58E53AFE"/>
    <w:rsid w:val="58EF6458"/>
    <w:rsid w:val="58F36D0E"/>
    <w:rsid w:val="58F96120"/>
    <w:rsid w:val="5900369F"/>
    <w:rsid w:val="591230F7"/>
    <w:rsid w:val="59292086"/>
    <w:rsid w:val="59342353"/>
    <w:rsid w:val="595F4B36"/>
    <w:rsid w:val="596B125A"/>
    <w:rsid w:val="59780FAD"/>
    <w:rsid w:val="597B2CA5"/>
    <w:rsid w:val="598079B4"/>
    <w:rsid w:val="59926497"/>
    <w:rsid w:val="59963370"/>
    <w:rsid w:val="599D3166"/>
    <w:rsid w:val="59A51DE2"/>
    <w:rsid w:val="59AF0AB7"/>
    <w:rsid w:val="59ED14E8"/>
    <w:rsid w:val="5A070DE9"/>
    <w:rsid w:val="5A124AAE"/>
    <w:rsid w:val="5A1447E4"/>
    <w:rsid w:val="5A193111"/>
    <w:rsid w:val="5A1A400A"/>
    <w:rsid w:val="5A1D3E8E"/>
    <w:rsid w:val="5A31311C"/>
    <w:rsid w:val="5A4B225F"/>
    <w:rsid w:val="5A8321C2"/>
    <w:rsid w:val="5A975AAE"/>
    <w:rsid w:val="5A9838F5"/>
    <w:rsid w:val="5AA40AA9"/>
    <w:rsid w:val="5AAA592B"/>
    <w:rsid w:val="5ABD54BD"/>
    <w:rsid w:val="5AC26D8B"/>
    <w:rsid w:val="5AC44D54"/>
    <w:rsid w:val="5AD5451A"/>
    <w:rsid w:val="5AD91035"/>
    <w:rsid w:val="5AEC2BD0"/>
    <w:rsid w:val="5B062A42"/>
    <w:rsid w:val="5B1646E1"/>
    <w:rsid w:val="5B307E1B"/>
    <w:rsid w:val="5B4B2680"/>
    <w:rsid w:val="5B4B2BF0"/>
    <w:rsid w:val="5B5725E8"/>
    <w:rsid w:val="5B633641"/>
    <w:rsid w:val="5B68355D"/>
    <w:rsid w:val="5B6D08A1"/>
    <w:rsid w:val="5B760536"/>
    <w:rsid w:val="5B7A2F27"/>
    <w:rsid w:val="5B8B5C0B"/>
    <w:rsid w:val="5BAE2801"/>
    <w:rsid w:val="5BAF7295"/>
    <w:rsid w:val="5BB2151D"/>
    <w:rsid w:val="5BB478AF"/>
    <w:rsid w:val="5BB76E77"/>
    <w:rsid w:val="5BBB5188"/>
    <w:rsid w:val="5BC05FF7"/>
    <w:rsid w:val="5BC50A3B"/>
    <w:rsid w:val="5BCD17B1"/>
    <w:rsid w:val="5BCE64E5"/>
    <w:rsid w:val="5BF21DAB"/>
    <w:rsid w:val="5BF93255"/>
    <w:rsid w:val="5BFF87EA"/>
    <w:rsid w:val="5C012F06"/>
    <w:rsid w:val="5C026C7B"/>
    <w:rsid w:val="5C0277BD"/>
    <w:rsid w:val="5C095EFD"/>
    <w:rsid w:val="5C2E2B78"/>
    <w:rsid w:val="5C450E40"/>
    <w:rsid w:val="5C4764E7"/>
    <w:rsid w:val="5C53297D"/>
    <w:rsid w:val="5C6F63C0"/>
    <w:rsid w:val="5C707455"/>
    <w:rsid w:val="5C8332B5"/>
    <w:rsid w:val="5C951647"/>
    <w:rsid w:val="5CB92AD0"/>
    <w:rsid w:val="5CB9739D"/>
    <w:rsid w:val="5CBF103A"/>
    <w:rsid w:val="5CC117A1"/>
    <w:rsid w:val="5CD2146D"/>
    <w:rsid w:val="5CD54FC3"/>
    <w:rsid w:val="5CE2573A"/>
    <w:rsid w:val="5CE424A3"/>
    <w:rsid w:val="5CE70651"/>
    <w:rsid w:val="5CE93DCA"/>
    <w:rsid w:val="5CFB5DE6"/>
    <w:rsid w:val="5D107EE1"/>
    <w:rsid w:val="5D1D21C8"/>
    <w:rsid w:val="5D273564"/>
    <w:rsid w:val="5D27398D"/>
    <w:rsid w:val="5D275DE5"/>
    <w:rsid w:val="5D33466D"/>
    <w:rsid w:val="5D367215"/>
    <w:rsid w:val="5D3A528A"/>
    <w:rsid w:val="5D3F1429"/>
    <w:rsid w:val="5D9A7113"/>
    <w:rsid w:val="5D9E6CCA"/>
    <w:rsid w:val="5D9F337B"/>
    <w:rsid w:val="5DAF40A5"/>
    <w:rsid w:val="5DCC1AE4"/>
    <w:rsid w:val="5DD916E5"/>
    <w:rsid w:val="5DE8020A"/>
    <w:rsid w:val="5DED2098"/>
    <w:rsid w:val="5DFB43B4"/>
    <w:rsid w:val="5E17616A"/>
    <w:rsid w:val="5E335227"/>
    <w:rsid w:val="5E380A5E"/>
    <w:rsid w:val="5E3A2B0E"/>
    <w:rsid w:val="5E4236D2"/>
    <w:rsid w:val="5E6A77D5"/>
    <w:rsid w:val="5E6D3355"/>
    <w:rsid w:val="5E6F2EC4"/>
    <w:rsid w:val="5E743BBB"/>
    <w:rsid w:val="5E9318D9"/>
    <w:rsid w:val="5EB11846"/>
    <w:rsid w:val="5EB52BF9"/>
    <w:rsid w:val="5ECE21DF"/>
    <w:rsid w:val="5EF01AD7"/>
    <w:rsid w:val="5F0C7B4F"/>
    <w:rsid w:val="5F116B9A"/>
    <w:rsid w:val="5F1978AC"/>
    <w:rsid w:val="5F1B0C7A"/>
    <w:rsid w:val="5F3073F6"/>
    <w:rsid w:val="5F563E4B"/>
    <w:rsid w:val="5F6E0524"/>
    <w:rsid w:val="5F6F60B6"/>
    <w:rsid w:val="5F717E95"/>
    <w:rsid w:val="5FA7270F"/>
    <w:rsid w:val="5FD20406"/>
    <w:rsid w:val="5FD6063B"/>
    <w:rsid w:val="5FDD3222"/>
    <w:rsid w:val="5FEE50AD"/>
    <w:rsid w:val="5FF51DAF"/>
    <w:rsid w:val="5FF535B5"/>
    <w:rsid w:val="5FF73B2A"/>
    <w:rsid w:val="5FFB40BA"/>
    <w:rsid w:val="600905A1"/>
    <w:rsid w:val="602D6CC3"/>
    <w:rsid w:val="60315EBC"/>
    <w:rsid w:val="60341D09"/>
    <w:rsid w:val="60360869"/>
    <w:rsid w:val="604D0D48"/>
    <w:rsid w:val="60523DE1"/>
    <w:rsid w:val="60615895"/>
    <w:rsid w:val="60630DE7"/>
    <w:rsid w:val="60655238"/>
    <w:rsid w:val="60776754"/>
    <w:rsid w:val="607B14EE"/>
    <w:rsid w:val="607D7C10"/>
    <w:rsid w:val="60880776"/>
    <w:rsid w:val="608A444F"/>
    <w:rsid w:val="608D0ED0"/>
    <w:rsid w:val="60B85F9C"/>
    <w:rsid w:val="60C1442D"/>
    <w:rsid w:val="60C8420B"/>
    <w:rsid w:val="60D82A9F"/>
    <w:rsid w:val="60D936E7"/>
    <w:rsid w:val="60E33B96"/>
    <w:rsid w:val="60E63AB3"/>
    <w:rsid w:val="60F35B29"/>
    <w:rsid w:val="60F75F70"/>
    <w:rsid w:val="61027C8F"/>
    <w:rsid w:val="6110267F"/>
    <w:rsid w:val="6119476B"/>
    <w:rsid w:val="61196D92"/>
    <w:rsid w:val="613806DE"/>
    <w:rsid w:val="61776447"/>
    <w:rsid w:val="61787C41"/>
    <w:rsid w:val="61A41674"/>
    <w:rsid w:val="61A50D03"/>
    <w:rsid w:val="61B76CB0"/>
    <w:rsid w:val="61E603A2"/>
    <w:rsid w:val="61EF46C9"/>
    <w:rsid w:val="620455F2"/>
    <w:rsid w:val="620F2CD2"/>
    <w:rsid w:val="62163E2D"/>
    <w:rsid w:val="621868CA"/>
    <w:rsid w:val="621B2D1F"/>
    <w:rsid w:val="62255F61"/>
    <w:rsid w:val="62276D43"/>
    <w:rsid w:val="622F6053"/>
    <w:rsid w:val="62413D69"/>
    <w:rsid w:val="6245683D"/>
    <w:rsid w:val="62532B99"/>
    <w:rsid w:val="62647763"/>
    <w:rsid w:val="628304D5"/>
    <w:rsid w:val="62872E58"/>
    <w:rsid w:val="628F5EBC"/>
    <w:rsid w:val="62916AA8"/>
    <w:rsid w:val="62940B65"/>
    <w:rsid w:val="62B05EFA"/>
    <w:rsid w:val="62C02ADF"/>
    <w:rsid w:val="62F36C48"/>
    <w:rsid w:val="632A2DC5"/>
    <w:rsid w:val="632C2725"/>
    <w:rsid w:val="6331645D"/>
    <w:rsid w:val="63455A06"/>
    <w:rsid w:val="634A340C"/>
    <w:rsid w:val="634F6901"/>
    <w:rsid w:val="638A22D0"/>
    <w:rsid w:val="638D6F88"/>
    <w:rsid w:val="639F57C5"/>
    <w:rsid w:val="63A44112"/>
    <w:rsid w:val="63AA45BE"/>
    <w:rsid w:val="63B504DD"/>
    <w:rsid w:val="63E2390E"/>
    <w:rsid w:val="63F26BDA"/>
    <w:rsid w:val="64031BC6"/>
    <w:rsid w:val="64091519"/>
    <w:rsid w:val="6424444E"/>
    <w:rsid w:val="64624FAB"/>
    <w:rsid w:val="64691C51"/>
    <w:rsid w:val="647D2655"/>
    <w:rsid w:val="64A22CB8"/>
    <w:rsid w:val="64B76799"/>
    <w:rsid w:val="64D33ACD"/>
    <w:rsid w:val="64F40970"/>
    <w:rsid w:val="64F466C2"/>
    <w:rsid w:val="64F6700A"/>
    <w:rsid w:val="64FA23BB"/>
    <w:rsid w:val="65007984"/>
    <w:rsid w:val="650A5824"/>
    <w:rsid w:val="650F30E5"/>
    <w:rsid w:val="65143B11"/>
    <w:rsid w:val="651D1792"/>
    <w:rsid w:val="6525745F"/>
    <w:rsid w:val="652C2D84"/>
    <w:rsid w:val="653D5C48"/>
    <w:rsid w:val="6547088C"/>
    <w:rsid w:val="656D07FB"/>
    <w:rsid w:val="657D0969"/>
    <w:rsid w:val="658A4261"/>
    <w:rsid w:val="659646B6"/>
    <w:rsid w:val="659D522D"/>
    <w:rsid w:val="65A114E0"/>
    <w:rsid w:val="65A810E0"/>
    <w:rsid w:val="65BE13EE"/>
    <w:rsid w:val="65D00A80"/>
    <w:rsid w:val="65D90B56"/>
    <w:rsid w:val="65DA249E"/>
    <w:rsid w:val="65E62538"/>
    <w:rsid w:val="65EA5E4B"/>
    <w:rsid w:val="65EF4E1B"/>
    <w:rsid w:val="66026C51"/>
    <w:rsid w:val="66237B47"/>
    <w:rsid w:val="663917B9"/>
    <w:rsid w:val="663E124C"/>
    <w:rsid w:val="664402BA"/>
    <w:rsid w:val="664A0C03"/>
    <w:rsid w:val="665611FA"/>
    <w:rsid w:val="665C20B0"/>
    <w:rsid w:val="6670727D"/>
    <w:rsid w:val="66725CFA"/>
    <w:rsid w:val="667317CD"/>
    <w:rsid w:val="66A024DC"/>
    <w:rsid w:val="66AE5B15"/>
    <w:rsid w:val="66AE5D5B"/>
    <w:rsid w:val="66BB2F2A"/>
    <w:rsid w:val="66C1702C"/>
    <w:rsid w:val="66C61897"/>
    <w:rsid w:val="66CB2337"/>
    <w:rsid w:val="66EE20F5"/>
    <w:rsid w:val="67012D5F"/>
    <w:rsid w:val="67034593"/>
    <w:rsid w:val="670639FF"/>
    <w:rsid w:val="67082C5B"/>
    <w:rsid w:val="67322585"/>
    <w:rsid w:val="673B0C35"/>
    <w:rsid w:val="67470B68"/>
    <w:rsid w:val="674E56A6"/>
    <w:rsid w:val="67587CD9"/>
    <w:rsid w:val="676E51B2"/>
    <w:rsid w:val="67747142"/>
    <w:rsid w:val="67854D61"/>
    <w:rsid w:val="678B6EEF"/>
    <w:rsid w:val="67915D89"/>
    <w:rsid w:val="679A26BD"/>
    <w:rsid w:val="679C7EDE"/>
    <w:rsid w:val="67D00E30"/>
    <w:rsid w:val="67DC0155"/>
    <w:rsid w:val="682411D4"/>
    <w:rsid w:val="683020CA"/>
    <w:rsid w:val="68306C91"/>
    <w:rsid w:val="68493AD0"/>
    <w:rsid w:val="6855293A"/>
    <w:rsid w:val="6861144A"/>
    <w:rsid w:val="6866343C"/>
    <w:rsid w:val="68675F02"/>
    <w:rsid w:val="686C4FF5"/>
    <w:rsid w:val="687A3391"/>
    <w:rsid w:val="68826CD1"/>
    <w:rsid w:val="68876141"/>
    <w:rsid w:val="689F25D1"/>
    <w:rsid w:val="68AC7B90"/>
    <w:rsid w:val="68B44611"/>
    <w:rsid w:val="68D32AE9"/>
    <w:rsid w:val="68D9280E"/>
    <w:rsid w:val="68DE7993"/>
    <w:rsid w:val="68E2397E"/>
    <w:rsid w:val="68E24AEE"/>
    <w:rsid w:val="690F1CB1"/>
    <w:rsid w:val="691F3439"/>
    <w:rsid w:val="6929555B"/>
    <w:rsid w:val="69342E7B"/>
    <w:rsid w:val="693538F7"/>
    <w:rsid w:val="694542D3"/>
    <w:rsid w:val="694A3774"/>
    <w:rsid w:val="696C061F"/>
    <w:rsid w:val="696D42BA"/>
    <w:rsid w:val="6981040E"/>
    <w:rsid w:val="69990CCE"/>
    <w:rsid w:val="69A06E2E"/>
    <w:rsid w:val="69AF53EB"/>
    <w:rsid w:val="69B0035D"/>
    <w:rsid w:val="69BC1A6C"/>
    <w:rsid w:val="69FE7DDB"/>
    <w:rsid w:val="6A0740E0"/>
    <w:rsid w:val="6A0D5D13"/>
    <w:rsid w:val="6A0E3FBC"/>
    <w:rsid w:val="6A20073E"/>
    <w:rsid w:val="6A31376D"/>
    <w:rsid w:val="6A3E43EC"/>
    <w:rsid w:val="6A530EAC"/>
    <w:rsid w:val="6A5700AA"/>
    <w:rsid w:val="6A7259FE"/>
    <w:rsid w:val="6AD2649C"/>
    <w:rsid w:val="6AD26FB7"/>
    <w:rsid w:val="6ADE0844"/>
    <w:rsid w:val="6AF30A53"/>
    <w:rsid w:val="6B0425C1"/>
    <w:rsid w:val="6B056377"/>
    <w:rsid w:val="6B135A5D"/>
    <w:rsid w:val="6B1D141C"/>
    <w:rsid w:val="6B1D335D"/>
    <w:rsid w:val="6B2A46DC"/>
    <w:rsid w:val="6B3B1128"/>
    <w:rsid w:val="6B413FE3"/>
    <w:rsid w:val="6B6277C4"/>
    <w:rsid w:val="6B6A615D"/>
    <w:rsid w:val="6B703A1E"/>
    <w:rsid w:val="6BA04B35"/>
    <w:rsid w:val="6BBE0375"/>
    <w:rsid w:val="6BC04F2A"/>
    <w:rsid w:val="6BC404DB"/>
    <w:rsid w:val="6BD21A1A"/>
    <w:rsid w:val="6BD8442F"/>
    <w:rsid w:val="6BE13F64"/>
    <w:rsid w:val="6BE14E45"/>
    <w:rsid w:val="6BE55B51"/>
    <w:rsid w:val="6C11059C"/>
    <w:rsid w:val="6C137379"/>
    <w:rsid w:val="6C1F1F15"/>
    <w:rsid w:val="6C290929"/>
    <w:rsid w:val="6C2A1017"/>
    <w:rsid w:val="6C313B42"/>
    <w:rsid w:val="6C3F6A8D"/>
    <w:rsid w:val="6C46709E"/>
    <w:rsid w:val="6C4F677B"/>
    <w:rsid w:val="6C542B3F"/>
    <w:rsid w:val="6C7A5B35"/>
    <w:rsid w:val="6C921B4C"/>
    <w:rsid w:val="6CAA614E"/>
    <w:rsid w:val="6CB60C21"/>
    <w:rsid w:val="6CCE283F"/>
    <w:rsid w:val="6CCF0200"/>
    <w:rsid w:val="6CE9443D"/>
    <w:rsid w:val="6CFD0722"/>
    <w:rsid w:val="6CFD14BE"/>
    <w:rsid w:val="6D0120B5"/>
    <w:rsid w:val="6D0B14E7"/>
    <w:rsid w:val="6D0C2486"/>
    <w:rsid w:val="6D226A8F"/>
    <w:rsid w:val="6D284DF9"/>
    <w:rsid w:val="6D3A5FFF"/>
    <w:rsid w:val="6D6C40DF"/>
    <w:rsid w:val="6D740C9B"/>
    <w:rsid w:val="6D8066BE"/>
    <w:rsid w:val="6D8D31B1"/>
    <w:rsid w:val="6DA01837"/>
    <w:rsid w:val="6DA16897"/>
    <w:rsid w:val="6DAE65CA"/>
    <w:rsid w:val="6DC92C66"/>
    <w:rsid w:val="6DD11BF8"/>
    <w:rsid w:val="6DEE0C31"/>
    <w:rsid w:val="6E0C018B"/>
    <w:rsid w:val="6E1401BE"/>
    <w:rsid w:val="6E474CAA"/>
    <w:rsid w:val="6E4A42D9"/>
    <w:rsid w:val="6E4E39CF"/>
    <w:rsid w:val="6E6F396E"/>
    <w:rsid w:val="6EB81E4D"/>
    <w:rsid w:val="6EE4756B"/>
    <w:rsid w:val="6F036C37"/>
    <w:rsid w:val="6F086886"/>
    <w:rsid w:val="6F254FC1"/>
    <w:rsid w:val="6F2E5386"/>
    <w:rsid w:val="6F476797"/>
    <w:rsid w:val="6F492812"/>
    <w:rsid w:val="6F583365"/>
    <w:rsid w:val="6F5F017C"/>
    <w:rsid w:val="6F634D64"/>
    <w:rsid w:val="6F685B69"/>
    <w:rsid w:val="6F902C9F"/>
    <w:rsid w:val="6F9955DC"/>
    <w:rsid w:val="6F9A63EB"/>
    <w:rsid w:val="6F9D703E"/>
    <w:rsid w:val="6FBD1CAF"/>
    <w:rsid w:val="6FDE239D"/>
    <w:rsid w:val="6FEC0462"/>
    <w:rsid w:val="6FEE0B0B"/>
    <w:rsid w:val="6FF847C4"/>
    <w:rsid w:val="6FFF1E69"/>
    <w:rsid w:val="7004172B"/>
    <w:rsid w:val="700F3CEF"/>
    <w:rsid w:val="70205EFC"/>
    <w:rsid w:val="70232004"/>
    <w:rsid w:val="703B4704"/>
    <w:rsid w:val="703E1830"/>
    <w:rsid w:val="704446E1"/>
    <w:rsid w:val="704B0A32"/>
    <w:rsid w:val="704C7FC6"/>
    <w:rsid w:val="708B3054"/>
    <w:rsid w:val="70D50078"/>
    <w:rsid w:val="71070B64"/>
    <w:rsid w:val="713F1BCC"/>
    <w:rsid w:val="7145594C"/>
    <w:rsid w:val="714C24B7"/>
    <w:rsid w:val="714E5BCF"/>
    <w:rsid w:val="71732009"/>
    <w:rsid w:val="71775EB0"/>
    <w:rsid w:val="718514B7"/>
    <w:rsid w:val="718A6FA9"/>
    <w:rsid w:val="71A22367"/>
    <w:rsid w:val="71A87998"/>
    <w:rsid w:val="71AB67FB"/>
    <w:rsid w:val="71B73957"/>
    <w:rsid w:val="71E469C6"/>
    <w:rsid w:val="71FF0AAE"/>
    <w:rsid w:val="720C4D91"/>
    <w:rsid w:val="721A2A67"/>
    <w:rsid w:val="723543F3"/>
    <w:rsid w:val="723B2907"/>
    <w:rsid w:val="724A7D8D"/>
    <w:rsid w:val="724E36B5"/>
    <w:rsid w:val="725D7DDC"/>
    <w:rsid w:val="727916CB"/>
    <w:rsid w:val="72AB3020"/>
    <w:rsid w:val="72B32F59"/>
    <w:rsid w:val="72EB3569"/>
    <w:rsid w:val="72FB68FD"/>
    <w:rsid w:val="730439DF"/>
    <w:rsid w:val="73066390"/>
    <w:rsid w:val="730825E4"/>
    <w:rsid w:val="731A4A5A"/>
    <w:rsid w:val="73200CB8"/>
    <w:rsid w:val="73233157"/>
    <w:rsid w:val="734E2F88"/>
    <w:rsid w:val="737357E7"/>
    <w:rsid w:val="737E3A84"/>
    <w:rsid w:val="737F0494"/>
    <w:rsid w:val="73806143"/>
    <w:rsid w:val="73813223"/>
    <w:rsid w:val="73930685"/>
    <w:rsid w:val="739752EC"/>
    <w:rsid w:val="73BA2758"/>
    <w:rsid w:val="73F36079"/>
    <w:rsid w:val="73F533B1"/>
    <w:rsid w:val="74032B31"/>
    <w:rsid w:val="741E6A93"/>
    <w:rsid w:val="742853D7"/>
    <w:rsid w:val="742C6CA6"/>
    <w:rsid w:val="74307DFA"/>
    <w:rsid w:val="744135A1"/>
    <w:rsid w:val="74475BE5"/>
    <w:rsid w:val="744F4027"/>
    <w:rsid w:val="74521242"/>
    <w:rsid w:val="74651384"/>
    <w:rsid w:val="746B45FB"/>
    <w:rsid w:val="748A74A6"/>
    <w:rsid w:val="74946D5A"/>
    <w:rsid w:val="749F14B8"/>
    <w:rsid w:val="74A46EBF"/>
    <w:rsid w:val="74A70A71"/>
    <w:rsid w:val="74AA1F26"/>
    <w:rsid w:val="74B95121"/>
    <w:rsid w:val="74BA66BB"/>
    <w:rsid w:val="74BB474B"/>
    <w:rsid w:val="74E34FFA"/>
    <w:rsid w:val="74E97D88"/>
    <w:rsid w:val="74ED6F55"/>
    <w:rsid w:val="74F019C1"/>
    <w:rsid w:val="74F4130F"/>
    <w:rsid w:val="74F4512F"/>
    <w:rsid w:val="75004D47"/>
    <w:rsid w:val="750951B1"/>
    <w:rsid w:val="750965C9"/>
    <w:rsid w:val="752846BE"/>
    <w:rsid w:val="75296F2D"/>
    <w:rsid w:val="752D49D4"/>
    <w:rsid w:val="75316DE4"/>
    <w:rsid w:val="753E3A60"/>
    <w:rsid w:val="75527A63"/>
    <w:rsid w:val="755A21C6"/>
    <w:rsid w:val="75631C2E"/>
    <w:rsid w:val="756A7C90"/>
    <w:rsid w:val="7570036B"/>
    <w:rsid w:val="7572135F"/>
    <w:rsid w:val="757851CC"/>
    <w:rsid w:val="758436C7"/>
    <w:rsid w:val="75933A2E"/>
    <w:rsid w:val="759B2E0A"/>
    <w:rsid w:val="75B0722B"/>
    <w:rsid w:val="75C228B8"/>
    <w:rsid w:val="75DD088E"/>
    <w:rsid w:val="760E5B4F"/>
    <w:rsid w:val="76173BA6"/>
    <w:rsid w:val="76234543"/>
    <w:rsid w:val="762D1AEA"/>
    <w:rsid w:val="764A4F1B"/>
    <w:rsid w:val="766F6FC3"/>
    <w:rsid w:val="76760624"/>
    <w:rsid w:val="767E5258"/>
    <w:rsid w:val="76815F54"/>
    <w:rsid w:val="768C6937"/>
    <w:rsid w:val="768E3145"/>
    <w:rsid w:val="769E69E8"/>
    <w:rsid w:val="76A008C5"/>
    <w:rsid w:val="76AE44AD"/>
    <w:rsid w:val="76AF70B5"/>
    <w:rsid w:val="76BF0178"/>
    <w:rsid w:val="76D37197"/>
    <w:rsid w:val="76D432F8"/>
    <w:rsid w:val="76D952AE"/>
    <w:rsid w:val="76E434C6"/>
    <w:rsid w:val="76E87182"/>
    <w:rsid w:val="76EE70FF"/>
    <w:rsid w:val="76F36797"/>
    <w:rsid w:val="771A1AEE"/>
    <w:rsid w:val="771A4164"/>
    <w:rsid w:val="771E490C"/>
    <w:rsid w:val="77235B4D"/>
    <w:rsid w:val="77280B47"/>
    <w:rsid w:val="77307BBA"/>
    <w:rsid w:val="774921DC"/>
    <w:rsid w:val="775C4C36"/>
    <w:rsid w:val="77602D59"/>
    <w:rsid w:val="776201DC"/>
    <w:rsid w:val="776751E3"/>
    <w:rsid w:val="778115EF"/>
    <w:rsid w:val="77A15413"/>
    <w:rsid w:val="77AC18AF"/>
    <w:rsid w:val="77B85DB0"/>
    <w:rsid w:val="77BD61CF"/>
    <w:rsid w:val="77C0583F"/>
    <w:rsid w:val="77C35823"/>
    <w:rsid w:val="77D83C58"/>
    <w:rsid w:val="77DF537C"/>
    <w:rsid w:val="77E85C4F"/>
    <w:rsid w:val="77ED2B68"/>
    <w:rsid w:val="77F83BC5"/>
    <w:rsid w:val="78022901"/>
    <w:rsid w:val="780401F5"/>
    <w:rsid w:val="780D6875"/>
    <w:rsid w:val="78161B29"/>
    <w:rsid w:val="7820572B"/>
    <w:rsid w:val="78617722"/>
    <w:rsid w:val="78766E19"/>
    <w:rsid w:val="78774991"/>
    <w:rsid w:val="787B739F"/>
    <w:rsid w:val="78920403"/>
    <w:rsid w:val="78B821EE"/>
    <w:rsid w:val="78C40008"/>
    <w:rsid w:val="78C97421"/>
    <w:rsid w:val="78CA0D58"/>
    <w:rsid w:val="78F010D3"/>
    <w:rsid w:val="790A7749"/>
    <w:rsid w:val="79143CFB"/>
    <w:rsid w:val="792151BF"/>
    <w:rsid w:val="7923009C"/>
    <w:rsid w:val="79264D2B"/>
    <w:rsid w:val="7942614F"/>
    <w:rsid w:val="795005CA"/>
    <w:rsid w:val="79610469"/>
    <w:rsid w:val="79623611"/>
    <w:rsid w:val="79694083"/>
    <w:rsid w:val="797A5CA1"/>
    <w:rsid w:val="797EF144"/>
    <w:rsid w:val="798A147E"/>
    <w:rsid w:val="799E204A"/>
    <w:rsid w:val="79A3267D"/>
    <w:rsid w:val="79B82B16"/>
    <w:rsid w:val="79BF2394"/>
    <w:rsid w:val="79D20CBD"/>
    <w:rsid w:val="79E654E9"/>
    <w:rsid w:val="79ED2339"/>
    <w:rsid w:val="79F6381A"/>
    <w:rsid w:val="7A1A2D63"/>
    <w:rsid w:val="7A1E7CDE"/>
    <w:rsid w:val="7A216E8F"/>
    <w:rsid w:val="7A226761"/>
    <w:rsid w:val="7A2628D9"/>
    <w:rsid w:val="7A281B74"/>
    <w:rsid w:val="7A2A00A3"/>
    <w:rsid w:val="7A356A64"/>
    <w:rsid w:val="7A6B1B8F"/>
    <w:rsid w:val="7ABE41DE"/>
    <w:rsid w:val="7ACF50CC"/>
    <w:rsid w:val="7AF22CEF"/>
    <w:rsid w:val="7B080BC0"/>
    <w:rsid w:val="7B0D094C"/>
    <w:rsid w:val="7B203397"/>
    <w:rsid w:val="7B347B77"/>
    <w:rsid w:val="7B3E7C5F"/>
    <w:rsid w:val="7B592E1A"/>
    <w:rsid w:val="7B6660B1"/>
    <w:rsid w:val="7B67597E"/>
    <w:rsid w:val="7B7574DB"/>
    <w:rsid w:val="7B8348DB"/>
    <w:rsid w:val="7B856FAB"/>
    <w:rsid w:val="7BA13EAD"/>
    <w:rsid w:val="7BBD6CF5"/>
    <w:rsid w:val="7BC04C1C"/>
    <w:rsid w:val="7BC93603"/>
    <w:rsid w:val="7BD051C0"/>
    <w:rsid w:val="7BD76009"/>
    <w:rsid w:val="7BDE1F30"/>
    <w:rsid w:val="7BE760CE"/>
    <w:rsid w:val="7BE7763D"/>
    <w:rsid w:val="7BEF6EBB"/>
    <w:rsid w:val="7BFE5E5A"/>
    <w:rsid w:val="7C021170"/>
    <w:rsid w:val="7C033798"/>
    <w:rsid w:val="7C060BFD"/>
    <w:rsid w:val="7C070929"/>
    <w:rsid w:val="7C0838AC"/>
    <w:rsid w:val="7C111A4B"/>
    <w:rsid w:val="7C1728A9"/>
    <w:rsid w:val="7C1F5834"/>
    <w:rsid w:val="7C240616"/>
    <w:rsid w:val="7C314B94"/>
    <w:rsid w:val="7C350203"/>
    <w:rsid w:val="7C36085A"/>
    <w:rsid w:val="7C432CFF"/>
    <w:rsid w:val="7C6C44EF"/>
    <w:rsid w:val="7C8A069F"/>
    <w:rsid w:val="7C8D59B8"/>
    <w:rsid w:val="7C90398B"/>
    <w:rsid w:val="7C954E32"/>
    <w:rsid w:val="7C98154E"/>
    <w:rsid w:val="7C9B25F6"/>
    <w:rsid w:val="7CBA2825"/>
    <w:rsid w:val="7CC96CE3"/>
    <w:rsid w:val="7CE145AF"/>
    <w:rsid w:val="7CED4E48"/>
    <w:rsid w:val="7CF97D48"/>
    <w:rsid w:val="7CFA216A"/>
    <w:rsid w:val="7D044116"/>
    <w:rsid w:val="7D202F0D"/>
    <w:rsid w:val="7D234870"/>
    <w:rsid w:val="7D245CE9"/>
    <w:rsid w:val="7D2B035A"/>
    <w:rsid w:val="7D410AC5"/>
    <w:rsid w:val="7D5C55E6"/>
    <w:rsid w:val="7D79732B"/>
    <w:rsid w:val="7D7B6D1E"/>
    <w:rsid w:val="7D7D000F"/>
    <w:rsid w:val="7D816374"/>
    <w:rsid w:val="7D9C58EC"/>
    <w:rsid w:val="7DAD2A9B"/>
    <w:rsid w:val="7DCA75A6"/>
    <w:rsid w:val="7DCB689E"/>
    <w:rsid w:val="7DCF1FA8"/>
    <w:rsid w:val="7DD50326"/>
    <w:rsid w:val="7DE555B7"/>
    <w:rsid w:val="7DEC270B"/>
    <w:rsid w:val="7DFF1A88"/>
    <w:rsid w:val="7DFF517D"/>
    <w:rsid w:val="7E0559CA"/>
    <w:rsid w:val="7E0D2B24"/>
    <w:rsid w:val="7E1075B0"/>
    <w:rsid w:val="7E1D5A81"/>
    <w:rsid w:val="7E3C65F7"/>
    <w:rsid w:val="7E441F87"/>
    <w:rsid w:val="7E587C58"/>
    <w:rsid w:val="7E7B7520"/>
    <w:rsid w:val="7E7E3C28"/>
    <w:rsid w:val="7E854E9A"/>
    <w:rsid w:val="7EA65932"/>
    <w:rsid w:val="7EB92CC5"/>
    <w:rsid w:val="7ED0173E"/>
    <w:rsid w:val="7EE03D3B"/>
    <w:rsid w:val="7EE44083"/>
    <w:rsid w:val="7EEC5427"/>
    <w:rsid w:val="7EEDD193"/>
    <w:rsid w:val="7EF361B6"/>
    <w:rsid w:val="7F066960"/>
    <w:rsid w:val="7F08506B"/>
    <w:rsid w:val="7F1578C3"/>
    <w:rsid w:val="7F382DD1"/>
    <w:rsid w:val="7F4B5580"/>
    <w:rsid w:val="7F4C7AF8"/>
    <w:rsid w:val="7F4F72EC"/>
    <w:rsid w:val="7F50468F"/>
    <w:rsid w:val="7F5F3848"/>
    <w:rsid w:val="7F730956"/>
    <w:rsid w:val="7F7F153C"/>
    <w:rsid w:val="7F8453A7"/>
    <w:rsid w:val="7F862398"/>
    <w:rsid w:val="7F8865A3"/>
    <w:rsid w:val="7F8C0FB1"/>
    <w:rsid w:val="7F98693E"/>
    <w:rsid w:val="7FE115EE"/>
    <w:rsid w:val="7FE16C3A"/>
    <w:rsid w:val="7FF62C7F"/>
    <w:rsid w:val="BBBEA1B8"/>
    <w:rsid w:val="BDCFA3AE"/>
    <w:rsid w:val="DADF2B72"/>
    <w:rsid w:val="EFCC9535"/>
    <w:rsid w:val="FD7E9195"/>
    <w:rsid w:val="FFDFD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widowControl/>
      <w:spacing w:after="120" w:line="580" w:lineRule="exact"/>
      <w:jc w:val="center"/>
    </w:pPr>
    <w:rPr>
      <w:rFonts w:ascii="宋体" w:hAnsi="Times New Roman"/>
      <w:b/>
      <w:color w:val="000000"/>
      <w:sz w:val="44"/>
      <w:szCs w:val="20"/>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next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404040"/>
      <w:u w:val="none"/>
    </w:rPr>
  </w:style>
  <w:style w:type="paragraph" w:customStyle="1" w:styleId="17">
    <w:name w:val="普通(网站)1"/>
    <w:basedOn w:val="1"/>
    <w:next w:val="1"/>
    <w:qFormat/>
    <w:uiPriority w:val="0"/>
    <w:pPr>
      <w:widowControl/>
      <w:spacing w:before="100" w:after="100" w:line="240" w:lineRule="auto"/>
      <w:jc w:val="left"/>
    </w:pPr>
    <w:rPr>
      <w:rFonts w:ascii="Arial Unicode MS" w:eastAsia="Arial Unicode M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5186</Words>
  <Characters>5382</Characters>
  <Lines>0</Lines>
  <Paragraphs>0</Paragraphs>
  <TotalTime>13</TotalTime>
  <ScaleCrop>false</ScaleCrop>
  <LinksUpToDate>false</LinksUpToDate>
  <CharactersWithSpaces>5844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2024-06-07T06:12:00Z</dcterms:created>
  <dc:creator>李文瀚</dc:creator>
  <cp:lastModifiedBy>尘欢</cp:lastModifiedBy>
  <cp:lastPrinted>2024-06-18T06:17:00Z</cp:lastPrinted>
  <dcterms:modified xsi:type="dcterms:W3CDTF">2025-10-11T01:37:04Z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452423F44B924696AAE484B511E3F3B9_13</vt:lpwstr>
  </property>
  <property fmtid="{D5CDD505-2E9C-101B-9397-08002B2CF9AE}" pid="4" name="KSOTemplateDocerSaveRecord">
    <vt:lpwstr>eyJoZGlkIjoiZTM2YzgxNjk5YmMxZDRiNzg2YjExZDQzZjBiY2EzNjYiLCJ1c2VySWQiOiIxOTM2MDQ4MTQifQ==</vt:lpwstr>
  </property>
</Properties>
</file>