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关于开展虚拟现实产业关键技术研发应用项目征集的通知</w:t>
      </w:r>
    </w:p>
    <w:p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  <w:bookmarkStart w:id="0" w:name="_Hlk36014704"/>
      <w:r>
        <w:rPr>
          <w:rFonts w:ascii="Times New Roman" w:hAnsi="Times New Roman" w:eastAsia="仿宋_GB2312"/>
          <w:bCs/>
          <w:sz w:val="32"/>
          <w:szCs w:val="32"/>
        </w:rPr>
        <w:t>各</w:t>
      </w:r>
      <w:r>
        <w:rPr>
          <w:rFonts w:hint="eastAsia" w:ascii="Times New Roman" w:hAnsi="Times New Roman" w:eastAsia="仿宋_GB2312"/>
          <w:bCs/>
          <w:sz w:val="32"/>
          <w:szCs w:val="32"/>
        </w:rPr>
        <w:t>相关</w:t>
      </w:r>
      <w:r>
        <w:rPr>
          <w:rFonts w:ascii="Times New Roman" w:hAnsi="Times New Roman" w:eastAsia="仿宋_GB2312"/>
          <w:bCs/>
          <w:sz w:val="32"/>
          <w:szCs w:val="32"/>
        </w:rPr>
        <w:t>单位：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根据《石景山区促进虚拟现实产业创新发展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支持办法（试行）》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（石园科发〔2024〕12号），现</w:t>
      </w:r>
      <w:bookmarkEnd w:id="0"/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公开征集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虚拟现实产业关键技术研发应用项目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，有关事项通知如下：</w:t>
      </w:r>
    </w:p>
    <w:p>
      <w:pPr>
        <w:spacing w:line="560" w:lineRule="exact"/>
        <w:ind w:firstLine="640" w:firstLineChars="200"/>
        <w:rPr>
          <w:rFonts w:hint="eastAsia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一、</w:t>
      </w:r>
      <w:r>
        <w:rPr>
          <w:rFonts w:hint="eastAsia" w:ascii="Times New Roman" w:hAnsi="Times New Roman" w:eastAsia="黑体"/>
          <w:sz w:val="32"/>
          <w:szCs w:val="32"/>
        </w:rPr>
        <w:t>支持方向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1.围绕虚拟现实建模、显示、传感、交互等重点环节，支持动态环境建模、实时三维图形生成、多元数据处理、实时动作捕捉、实时定位跟踪、快速渲染处理、数字孪生、内容创制工具、智能管控系统等虚拟现实关键技术研发应用。</w:t>
      </w:r>
      <w:r>
        <w:rPr>
          <w:rFonts w:hint="eastAsia" w:ascii="仿宋_GB2312" w:hAnsi="仿宋_GB2312" w:eastAsia="仿宋_GB2312" w:cs="仿宋_GB2312"/>
          <w:sz w:val="32"/>
          <w:szCs w:val="32"/>
        </w:rPr>
        <w:t>经评审，按照项目投资30％予以支持，单个项目支持金额最高300万元。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2.对获得国家级、市级支持的重点项目，按获得国家或市级年度到账金额30%比例予以补助，单个项目最高不超过1500万元。</w:t>
      </w:r>
    </w:p>
    <w:p>
      <w:pPr>
        <w:spacing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二、申报条件</w:t>
      </w:r>
    </w:p>
    <w:p>
      <w:pPr>
        <w:snapToGrid w:val="0"/>
        <w:spacing w:line="56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（一）申报单位要求</w:t>
      </w:r>
    </w:p>
    <w:p>
      <w:pPr>
        <w:pStyle w:val="2"/>
        <w:spacing w:after="0" w:line="560" w:lineRule="exact"/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1.符合国家、北京市、石景山区产业发展方向的，在石景山区依法合规开展经营活动的企事业单位、社会组织、高等院校、科研院所以及创业服务机构等各类法人机构。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2.近三年内没有重大违法违规行为记录，未被列入失信被执行人、重大税收违法案件当事人名单、政府采购严重违法失信行为记录名单、联合惩戒“黑名单”。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3.项目申报单位具有完成项目所需的自筹资金、人才条件、技术装备以及完成项目所需的组织管理和协调能力。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4.项目申报单位具有健全完善的项目管理和财务管理制度，切实履行在项目申请、组织实施、验收和经费使用等方面的管理职责，具有健全的财务管理机构，不得编报虚假预算、套取财政资金。</w:t>
      </w:r>
    </w:p>
    <w:p>
      <w:pPr>
        <w:snapToGrid w:val="0"/>
        <w:spacing w:line="56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ascii="楷体_GB2312" w:hAnsi="楷体_GB2312" w:eastAsia="楷体_GB2312" w:cs="楷体_GB2312"/>
          <w:sz w:val="32"/>
          <w:szCs w:val="32"/>
        </w:rPr>
        <w:t>（二）申报项目要求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1.项目在虚拟现实相关领域具有一定技术优势，对带动产业发展和行业应用等方面具有推动作用。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2.对获得国家级、市级支持的重点项目，申报单位已获得国家、北京市级相关专项支持的项目批复文件，以及该项目对应的相关结题材料（如结题报告、验收意见等），确保材料与申报项目直接关联且完整有效。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项目为在实施项目，项目开始时间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应在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月1日及以后，项目完成时间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应在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日前；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.项目经费实行单独核算，确保专款专用，不得截留、挤占和挪用。</w:t>
      </w:r>
    </w:p>
    <w:p>
      <w:pPr>
        <w:spacing w:line="560" w:lineRule="exact"/>
        <w:ind w:firstLine="640" w:firstLineChars="200"/>
        <w:outlineLvl w:val="2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四、申报材料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bookmarkStart w:id="1" w:name="_Hlk35999046"/>
      <w:r>
        <w:rPr>
          <w:rFonts w:ascii="Times New Roman" w:hAnsi="Times New Roman" w:eastAsia="仿宋_GB2312"/>
          <w:kern w:val="0"/>
          <w:sz w:val="32"/>
          <w:szCs w:val="32"/>
        </w:rPr>
        <w:t>申报材料采取在线申报方式，经审核通过后提交书面材料。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楷体" w:hAnsi="楷体" w:eastAsia="楷体"/>
          <w:kern w:val="0"/>
          <w:sz w:val="32"/>
          <w:szCs w:val="32"/>
          <w:lang w:val="en"/>
        </w:rPr>
      </w:pPr>
      <w:r>
        <w:rPr>
          <w:rFonts w:ascii="楷体" w:hAnsi="楷体" w:eastAsia="楷体"/>
          <w:kern w:val="0"/>
          <w:sz w:val="32"/>
          <w:szCs w:val="32"/>
        </w:rPr>
        <w:t>（一）在线申报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TW" w:eastAsia="zh-Hans"/>
        </w:rPr>
        <w:t>申报单位统一登录北京市人民政府门户网站“政策兑现”专区栏目（https://zhengce.beijing.gov.cn）选择相对应的项目进行申报或石景山区企业综合服务平台网站（网址：https://qyfw.bjsjs.gov.cn/#/login）进行注册认证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，在线填写申报信息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并打包上传申报材料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，具体操作详见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Hans"/>
        </w:rPr>
        <w:t>《石景山区企业综合服务平台政策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兑现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Hans"/>
        </w:rPr>
        <w:t>操作手册》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（见附件8）。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申报材料包括如下：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1.《石景山区虚拟现实产业专项资金项目（关键技术研发应用项目）申报书》</w:t>
      </w:r>
      <w:bookmarkStart w:id="2" w:name="_Hlk34632801"/>
      <w:bookmarkStart w:id="3" w:name="_Hlk36016138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（word版）</w:t>
      </w:r>
      <w:bookmarkEnd w:id="2"/>
      <w:bookmarkStart w:id="4" w:name="_Hlk36012035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（见附件1-1）</w:t>
      </w:r>
      <w:bookmarkEnd w:id="4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；</w:t>
      </w:r>
      <w:bookmarkEnd w:id="1"/>
      <w:bookmarkEnd w:id="3"/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bookmarkStart w:id="5" w:name="_Hlk35999069"/>
      <w:bookmarkStart w:id="6" w:name="_Hlk36016196"/>
      <w:bookmarkStart w:id="7" w:name="_Hlk34928613"/>
      <w:r>
        <w:rPr>
          <w:rFonts w:hint="eastAsia" w:ascii="仿宋_GB2312" w:hAnsi="仿宋_GB2312" w:eastAsia="仿宋_GB2312" w:cs="仿宋_GB2312"/>
          <w:sz w:val="32"/>
          <w:szCs w:val="32"/>
        </w:rPr>
        <w:t>2.</w:t>
      </w:r>
      <w:bookmarkStart w:id="8" w:name="_Hlk35999262"/>
      <w:r>
        <w:rPr>
          <w:rFonts w:hint="eastAsia" w:ascii="仿宋_GB2312" w:hAnsi="仿宋_GB2312" w:eastAsia="仿宋_GB2312" w:cs="仿宋_GB2312"/>
          <w:sz w:val="32"/>
          <w:szCs w:val="32"/>
        </w:rPr>
        <w:t>《石景山区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虚拟现实产业</w:t>
      </w:r>
      <w:r>
        <w:rPr>
          <w:rFonts w:hint="eastAsia" w:ascii="仿宋_GB2312" w:hAnsi="仿宋_GB2312" w:eastAsia="仿宋_GB2312" w:cs="仿宋_GB2312"/>
          <w:sz w:val="32"/>
          <w:szCs w:val="32"/>
        </w:rPr>
        <w:t>经费预算支出计划及概算（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关键技术研发应用项目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）》（见附件1-2）</w:t>
      </w:r>
      <w:bookmarkEnd w:id="8"/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  <w:bookmarkEnd w:id="5"/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3.申报单位统一社会信用代码营业执照；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bookmarkStart w:id="9" w:name="_Hlk35999089"/>
      <w:r>
        <w:rPr>
          <w:rFonts w:hint="eastAsia" w:ascii="仿宋_GB2312" w:hAnsi="仿宋_GB2312" w:eastAsia="仿宋_GB2312" w:cs="仿宋_GB2312"/>
          <w:sz w:val="32"/>
          <w:szCs w:val="32"/>
        </w:rPr>
        <w:t>4.银行出具的《开户许可证》（基本存款账户）或《基本存款账户信息》（加盖公章的清晰PDF扫描件），并填写《企业基本存款账户信息表》（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word</w:t>
      </w:r>
      <w:r>
        <w:rPr>
          <w:rFonts w:hint="eastAsia" w:ascii="仿宋_GB2312" w:hAnsi="仿宋_GB2312" w:eastAsia="仿宋_GB2312" w:cs="仿宋_GB2312"/>
          <w:sz w:val="32"/>
          <w:szCs w:val="32"/>
        </w:rPr>
        <w:t>版，附件1-3）；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5.申报单位2024年度《审计报告》或《资产负债表》《利润表》《现金流量表》《纳税申报表》等；</w:t>
      </w:r>
      <w:bookmarkEnd w:id="9"/>
    </w:p>
    <w:bookmarkEnd w:id="6"/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bookmarkStart w:id="10" w:name="_Hlk36010490"/>
      <w:r>
        <w:rPr>
          <w:rFonts w:hint="eastAsia" w:ascii="仿宋_GB2312" w:hAnsi="仿宋_GB2312" w:eastAsia="仿宋_GB2312" w:cs="仿宋_GB2312"/>
          <w:sz w:val="32"/>
          <w:szCs w:val="32"/>
        </w:rPr>
        <w:t>6.申报项目拥有自主知识产权、技术先进性和创新性的相关材料；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7.国家高新技术企业、中关村高新技术企业、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科技型中小企业</w:t>
      </w:r>
      <w:r>
        <w:rPr>
          <w:rFonts w:hint="eastAsia" w:ascii="仿宋_GB2312" w:hAnsi="仿宋_GB2312" w:eastAsia="仿宋_GB2312" w:cs="仿宋_GB2312"/>
          <w:sz w:val="32"/>
          <w:szCs w:val="32"/>
        </w:rPr>
        <w:t>等相关资质证明材料；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</w:t>
      </w:r>
      <w:bookmarkStart w:id="11" w:name="_Hlk34632878"/>
      <w:bookmarkStart w:id="12" w:name="_Hlk36012222"/>
      <w:r>
        <w:rPr>
          <w:rFonts w:hint="eastAsia" w:ascii="仿宋_GB2312" w:hAnsi="仿宋_GB2312" w:eastAsia="仿宋_GB2312" w:cs="仿宋_GB2312"/>
          <w:sz w:val="32"/>
          <w:szCs w:val="32"/>
        </w:rPr>
        <w:t>项目进展情况证明材料，包括：在项目期内申请或批复下来的专利、软件著作权，具有法定资质的第三方检测认证机构出具的检验报告或相关证书、签订的销售合同或协议、在产业功能区开展示范应用的证明材料等</w:t>
      </w:r>
      <w:bookmarkEnd w:id="11"/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  <w:bookmarkEnd w:id="12"/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9.申报单位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项目管理及财务管理制度文件；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10.项目建议立项理由（200字以内）；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11.承诺书（见附件1-4）。</w:t>
      </w:r>
      <w:bookmarkEnd w:id="7"/>
      <w:bookmarkEnd w:id="10"/>
    </w:p>
    <w:p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12.国家级、市级项目书（签字盖章扫描件），资金到账证明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、验收材料</w:t>
      </w:r>
      <w:r>
        <w:rPr>
          <w:rFonts w:hint="eastAsia" w:ascii="仿宋_GB2312" w:hAnsi="仿宋_GB2312" w:eastAsia="仿宋_GB2312" w:cs="仿宋_GB2312"/>
          <w:sz w:val="32"/>
          <w:szCs w:val="32"/>
        </w:rPr>
        <w:t>等证明材料。</w:t>
      </w:r>
    </w:p>
    <w:p>
      <w:pPr>
        <w:widowControl/>
        <w:spacing w:line="560" w:lineRule="exact"/>
        <w:ind w:firstLine="640" w:firstLineChars="200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（二）书面材料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书面材料一律采用A4纸双面打印，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不同类型材料之间用彩页隔开，</w:t>
      </w:r>
      <w:r>
        <w:rPr>
          <w:rFonts w:hint="eastAsia" w:ascii="仿宋_GB2312" w:hAnsi="仿宋_GB2312" w:eastAsia="仿宋_GB2312" w:cs="仿宋_GB2312"/>
          <w:sz w:val="32"/>
          <w:szCs w:val="32"/>
        </w:rPr>
        <w:t>胶装成册，一式6份，并在封面、盖章处和骑缝处盖单位公章。</w:t>
      </w:r>
    </w:p>
    <w:p>
      <w:pPr>
        <w:spacing w:line="560" w:lineRule="exact"/>
        <w:ind w:firstLine="640" w:firstLineChars="200"/>
        <w:outlineLvl w:val="2"/>
        <w:rPr>
          <w:rFonts w:ascii="Times New Roman" w:hAnsi="Times New Roman" w:eastAsia="黑体"/>
          <w:sz w:val="32"/>
          <w:szCs w:val="32"/>
        </w:rPr>
      </w:pPr>
      <w:bookmarkStart w:id="13" w:name="_Hlk36016412"/>
      <w:r>
        <w:rPr>
          <w:rFonts w:ascii="Times New Roman" w:hAnsi="Times New Roman" w:eastAsia="黑体"/>
          <w:sz w:val="32"/>
          <w:szCs w:val="32"/>
        </w:rPr>
        <w:t>五、征集时间</w:t>
      </w:r>
    </w:p>
    <w:p>
      <w:pPr>
        <w:spacing w:line="560" w:lineRule="exact"/>
        <w:ind w:firstLine="640" w:firstLineChars="200"/>
        <w:outlineLvl w:val="2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在线申报截止时间：2025年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日，逾期申报将视为储备项目，不列入本次评审范畴。纸质版材料报送时间：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另行通知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outlineLvl w:val="2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六、注意事项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（一）现阶段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申报单位统一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eastAsia="zh-Hans"/>
        </w:rPr>
        <w:t>通过</w:t>
      </w:r>
      <w:r>
        <w:rPr>
          <w:rFonts w:hint="eastAsia" w:ascii="仿宋_GB2312" w:hAnsi="仿宋_GB2312" w:eastAsia="仿宋_GB2312" w:cs="仿宋_GB2312"/>
          <w:sz w:val="32"/>
          <w:szCs w:val="32"/>
          <w:lang w:val="zh-TW" w:eastAsia="zh-Hans"/>
        </w:rPr>
        <w:t>北京市人民政府门户网站“政策兑现”专区</w:t>
      </w:r>
      <w:r>
        <w:rPr>
          <w:rFonts w:hint="eastAsia" w:ascii="仿宋_GB2312" w:hAnsi="仿宋_GB2312" w:eastAsia="仿宋_GB2312" w:cs="仿宋_GB2312"/>
          <w:sz w:val="32"/>
          <w:szCs w:val="32"/>
          <w:lang w:val="zh-TW" w:eastAsia="zh-CN"/>
        </w:rPr>
        <w:t>或</w:t>
      </w:r>
      <w:bookmarkStart w:id="15" w:name="_GoBack"/>
      <w:bookmarkEnd w:id="15"/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eastAsia="zh-Hans"/>
        </w:rPr>
        <w:t>石景山区企业综合服务平台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eastAsia="zh-Hans"/>
        </w:rPr>
        <w:t>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线填写申报信息并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打包上传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申报材料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具体操作方式详见《石景山区企业综合服务平台政策</w:t>
      </w:r>
      <w:r>
        <w:rPr>
          <w:rFonts w:hint="eastAsia" w:ascii="仿宋_GB2312" w:hAnsi="仿宋_GB2312" w:eastAsia="仿宋_GB2312" w:cs="仿宋_GB2312"/>
          <w:sz w:val="32"/>
          <w:szCs w:val="32"/>
        </w:rPr>
        <w:t>兑现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操作手册》。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（二）请各申报单位如实填写信息，对于提供虚报信息等问题，一经发现，将被纳入失信记录，影响下一步政府资金申请。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（三）项目按《石景山区科技计划项目（课题）管理办法》组织征集与受理、专家评审、网上公示、签订任务书、拨付经费、监督管理、经费结题审计、综合绩效评价管理等。</w:t>
      </w:r>
    </w:p>
    <w:p>
      <w:pPr>
        <w:spacing w:line="560" w:lineRule="exact"/>
        <w:ind w:firstLine="640" w:firstLineChars="200"/>
        <w:outlineLvl w:val="2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七、联系方式</w:t>
      </w:r>
      <w:bookmarkEnd w:id="13"/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咨询电话：010-88791372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申报平台技术支持电话：010-81925754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（工作日9:30-11:30，14:00-17:00）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纸质版材料报送地址：石景山区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八角西街40号3号楼423室</w:t>
      </w:r>
    </w:p>
    <w:p>
      <w:pPr>
        <w:spacing w:line="560" w:lineRule="exact"/>
        <w:ind w:left="2097" w:leftChars="304" w:hanging="1459" w:hangingChars="456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bookmarkStart w:id="14" w:name="_Hlk36012358"/>
      <w:r>
        <w:rPr>
          <w:rFonts w:hint="eastAsia" w:ascii="仿宋_GB2312" w:hAnsi="仿宋_GB2312" w:eastAsia="仿宋_GB2312" w:cs="仿宋_GB2312"/>
          <w:sz w:val="32"/>
          <w:szCs w:val="32"/>
        </w:rPr>
        <w:t>1-1.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石景山区虚拟现实产业专项资金项目（关键技术研发应用项目）申报书</w:t>
      </w:r>
    </w:p>
    <w:p>
      <w:pPr>
        <w:spacing w:line="560" w:lineRule="exact"/>
        <w:ind w:left="2097" w:leftChars="761" w:hanging="499" w:hangingChars="156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1-2.石景山区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虚拟现实产业</w:t>
      </w:r>
      <w:r>
        <w:rPr>
          <w:rFonts w:hint="eastAsia" w:ascii="仿宋_GB2312" w:hAnsi="仿宋_GB2312" w:eastAsia="仿宋_GB2312" w:cs="仿宋_GB2312"/>
          <w:sz w:val="32"/>
          <w:szCs w:val="32"/>
        </w:rPr>
        <w:t>经费预算支出计划及概算（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关键技术研发应用项目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>
      <w:pPr>
        <w:spacing w:line="560" w:lineRule="exact"/>
        <w:ind w:left="2097" w:leftChars="761" w:hanging="499" w:hangingChars="156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1-3.企业基本存款账户信息表</w:t>
      </w:r>
    </w:p>
    <w:p>
      <w:pPr>
        <w:spacing w:line="560" w:lineRule="exact"/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1-4.</w:t>
      </w:r>
      <w:bookmarkEnd w:id="14"/>
      <w:r>
        <w:rPr>
          <w:rFonts w:hint="eastAsia" w:ascii="仿宋_GB2312" w:hAnsi="仿宋_GB2312" w:eastAsia="仿宋_GB2312" w:cs="仿宋_GB2312"/>
          <w:sz w:val="32"/>
          <w:szCs w:val="32"/>
        </w:rPr>
        <w:t>承诺书</w:t>
      </w:r>
    </w:p>
    <w:p>
      <w:pPr>
        <w:spacing w:line="560" w:lineRule="exact"/>
        <w:rPr>
          <w:rFonts w:ascii="Times New Roman" w:hAnsi="Times New Roman"/>
          <w:sz w:val="32"/>
          <w:szCs w:val="32"/>
        </w:rPr>
      </w:pPr>
    </w:p>
    <w:p>
      <w:pPr>
        <w:pStyle w:val="2"/>
        <w:rPr>
          <w:sz w:val="32"/>
          <w:szCs w:val="32"/>
        </w:rPr>
      </w:pPr>
    </w:p>
    <w:p>
      <w:pPr>
        <w:widowControl/>
        <w:spacing w:line="560" w:lineRule="exact"/>
        <w:jc w:val="righ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中关村科技园区石景山园管理委员会</w:t>
      </w:r>
    </w:p>
    <w:p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                  </w:t>
      </w:r>
      <w:r>
        <w:rPr>
          <w:rFonts w:hint="eastAsia" w:ascii="Times New Roman" w:hAnsi="Times New Roman" w:eastAsia="仿宋_GB2312"/>
          <w:sz w:val="32"/>
          <w:szCs w:val="32"/>
        </w:rPr>
        <w:t xml:space="preserve">  </w:t>
      </w:r>
      <w:r>
        <w:rPr>
          <w:rFonts w:ascii="Times New Roman" w:hAnsi="Times New Roman" w:eastAsia="仿宋_GB2312"/>
          <w:sz w:val="32"/>
          <w:szCs w:val="32"/>
        </w:rPr>
        <w:t>石景山区科学技术委员会</w:t>
      </w:r>
    </w:p>
    <w:p>
      <w:pPr>
        <w:pStyle w:val="2"/>
        <w:ind w:firstLine="3840" w:firstLineChars="1200"/>
        <w:rPr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2025年9月17日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altName w:val="Arial"/>
    <w:panose1 w:val="020B0604020202020204"/>
    <w:charset w:val="00"/>
    <w:family w:val="auto"/>
    <w:pitch w:val="default"/>
    <w:sig w:usb0="00000000" w:usb1="00000000" w:usb2="0000003F" w:usb3="00000000" w:csb0="603F01FF" w:csb1="F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仿宋_GB2312">
    <w:altName w:val="仿宋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18030">
    <w:altName w:val="仿宋"/>
    <w:panose1 w:val="00000000000000000000"/>
    <w:charset w:val="00"/>
    <w:family w:val="auto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仿宋简">
    <w:altName w:val="仿宋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CESI宋体-GB13000">
    <w:altName w:val="宋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国标宋体">
    <w:altName w:val="宋体"/>
    <w:panose1 w:val="02000500000000000000"/>
    <w:charset w:val="86"/>
    <w:family w:val="auto"/>
    <w:pitch w:val="default"/>
    <w:sig w:usb0="00000000" w:usb1="00000000" w:usb2="00000000" w:usb3="00000000" w:csb0="00060007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E075CB"/>
    <w:rsid w:val="1DB11DCA"/>
    <w:rsid w:val="1E6228F5"/>
    <w:rsid w:val="20980CE3"/>
    <w:rsid w:val="237F0B09"/>
    <w:rsid w:val="37DF5B91"/>
    <w:rsid w:val="41CA114A"/>
    <w:rsid w:val="44F44635"/>
    <w:rsid w:val="56E720B3"/>
    <w:rsid w:val="5A94411A"/>
    <w:rsid w:val="5E48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spacing w:after="160" w:line="278" w:lineRule="auto"/>
      <w:ind w:left="840" w:leftChars="400"/>
    </w:pPr>
    <w:rPr>
      <w:rFonts w:ascii="Calibri" w:hAnsi="Calibri" w:eastAsia="宋体" w:cs="Times New Roman"/>
      <w:szCs w:val="24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产业促进二科-张红</cp:lastModifiedBy>
  <dcterms:modified xsi:type="dcterms:W3CDTF">2025-09-17T07:30:56Z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