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3</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经开区2025年商业航天企业增值服务</w:t>
      </w:r>
    </w:p>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收入突破补贴办事指南</w:t>
      </w:r>
    </w:p>
    <w:p>
      <w:pPr>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《北京经济技术开发区关于建设具有全球影响力商业航天产业高地的若干措施》</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京技管发〔2024〕5号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中第</w:t>
      </w:r>
      <w:r>
        <w:rPr>
          <w:rFonts w:hint="eastAsia" w:ascii="仿宋_GB2312" w:hAnsi="仿宋_GB2312" w:eastAsia="仿宋_GB2312" w:cs="仿宋_GB2312"/>
          <w:bCs/>
          <w:color w:val="000000"/>
          <w:kern w:val="0"/>
          <w:sz w:val="32"/>
          <w:szCs w:val="32"/>
          <w:lang w:val="en-US" w:eastAsia="zh-CN"/>
        </w:rPr>
        <w:t>七</w:t>
      </w:r>
      <w:r>
        <w:rPr>
          <w:rFonts w:hint="eastAsia" w:ascii="仿宋_GB2312" w:hAnsi="仿宋_GB2312" w:eastAsia="仿宋_GB2312" w:cs="仿宋_GB2312"/>
          <w:bCs/>
          <w:color w:val="000000"/>
          <w:kern w:val="0"/>
          <w:sz w:val="32"/>
          <w:szCs w:val="32"/>
        </w:rPr>
        <w:t>条“对定位、导航、授时、遥感、通信等增值服务年度营业收入首次突破1亿元、3亿元、5亿元，10亿元的卫星应用企业，分别给予最高100万元、300万元、500万元、1000万元的一次性奖励，实施晋档补差。”</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经开区2025年商业航天企业增值服务收入突破补贴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（一）申报主体为在亦庄新城225平方公里范围内实际经营，近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年无重大行政处罚记录和刑事犯罪记录，未列入严重违法失信主体名单的企事业单位及社会组织</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w:t>
      </w:r>
      <w:r>
        <w:rPr>
          <w:rFonts w:hint="eastAsia" w:ascii="仿宋_GB2312" w:hAnsi="仿宋_GB2312" w:eastAsia="仿宋_GB2312" w:cs="仿宋_GB2312"/>
          <w:sz w:val="32"/>
          <w:szCs w:val="32"/>
          <w:lang w:val="en-US" w:eastAsia="zh-CN"/>
        </w:rPr>
        <w:t>主体需从事定位、导航、授时、遥感、通信等增值服务业务。</w:t>
      </w:r>
    </w:p>
    <w:p>
      <w:pPr>
        <w:pStyle w:val="7"/>
        <w:widowControl/>
        <w:spacing w:beforeAutospacing="0" w:afterAutospacing="0"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（三）申报</w:t>
      </w:r>
      <w:r>
        <w:rPr>
          <w:rFonts w:hint="eastAsia" w:ascii="仿宋_GB2312" w:hAnsi="仿宋_GB2312" w:eastAsia="仿宋_GB2312" w:cs="仿宋_GB2312"/>
          <w:sz w:val="32"/>
          <w:szCs w:val="32"/>
          <w:lang w:val="en-US" w:eastAsia="zh-CN"/>
        </w:rPr>
        <w:t>主体主营业务营业收入需为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日期间</w:t>
      </w:r>
      <w:r>
        <w:rPr>
          <w:rFonts w:hint="eastAsia" w:ascii="仿宋_GB2312" w:hAnsi="仿宋_GB2312" w:eastAsia="仿宋_GB2312" w:cs="仿宋_GB2312"/>
          <w:sz w:val="32"/>
          <w:szCs w:val="32"/>
          <w:lang w:val="en-US" w:eastAsia="zh-CN"/>
        </w:rPr>
        <w:t>定位、导航、授时、遥感、通信等增值服务业务的销售收入，收入需要有合同、发票、银行到款凭证。</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对定位、导航、授时、遥感、通信等增值服务年度营业收入首次突破1亿元、3亿元、5亿元，10亿元的卫星应用企业，分别给予最高100万元、300万元、500万元、1000万元的一次性奖励，实施晋档补差。</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1.商业航天企业增值服务收入突破补贴申报表，在线填写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会计师事务所出具的自注册或迁入经开区至首次突破时各年度的</w:t>
      </w:r>
      <w:r>
        <w:rPr>
          <w:rFonts w:hint="eastAsia" w:ascii="仿宋_GB2312" w:hAnsi="仿宋_GB2312" w:eastAsia="仿宋_GB2312" w:cs="仿宋_GB2312"/>
          <w:sz w:val="32"/>
          <w:szCs w:val="32"/>
        </w:rPr>
        <w:t>增值服务收入</w:t>
      </w:r>
      <w:r>
        <w:rPr>
          <w:rFonts w:hint="eastAsia" w:ascii="仿宋_GB2312" w:hAnsi="仿宋_GB2312" w:eastAsia="仿宋_GB2312" w:cs="仿宋_GB2312"/>
          <w:sz w:val="32"/>
          <w:szCs w:val="32"/>
          <w:lang w:val="en-US" w:eastAsia="zh-CN"/>
        </w:rPr>
        <w:t>报告，报告需附被核定收入的合同、发票、银行到款凭证，原件彩色扫描上传。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eastAsia="zh-CN"/>
        </w:rPr>
        <w:t>报</w:t>
      </w:r>
      <w:r>
        <w:rPr>
          <w:rFonts w:hint="eastAsia" w:ascii="仿宋_GB2312" w:hAnsi="仿宋_GB2312" w:eastAsia="仿宋_GB2312" w:cs="仿宋_GB2312"/>
          <w:color w:val="000000"/>
          <w:kern w:val="2"/>
          <w:sz w:val="32"/>
          <w:szCs w:val="32"/>
        </w:rPr>
        <w:t>材料进行实质审核。</w:t>
      </w:r>
    </w:p>
    <w:p>
      <w:pPr>
        <w:pStyle w:val="7"/>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大厅</w:t>
      </w:r>
      <w:r>
        <w:rPr>
          <w:rFonts w:hint="eastAsia" w:ascii="仿宋_GB2312" w:hAnsi="仿宋_GB2312" w:eastAsia="仿宋_GB2312" w:cs="仿宋_GB2312"/>
          <w:color w:val="000000"/>
          <w:kern w:val="2"/>
          <w:sz w:val="32"/>
          <w:szCs w:val="32"/>
        </w:rPr>
        <w:t>“政策申报”窗口提交材料，工作人员核验，与网上提交材料一致的，予以收件；不符合的，当场告知补正要求。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，联系电话：010-67872587，工作日上午9:00—12:00，下午2:00—6:00。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4557C2"/>
    <w:rsid w:val="01540D91"/>
    <w:rsid w:val="01586909"/>
    <w:rsid w:val="015C7ADB"/>
    <w:rsid w:val="01904DED"/>
    <w:rsid w:val="019A520D"/>
    <w:rsid w:val="01CB7B50"/>
    <w:rsid w:val="01D948CF"/>
    <w:rsid w:val="020C0B78"/>
    <w:rsid w:val="0225322D"/>
    <w:rsid w:val="02297D4E"/>
    <w:rsid w:val="025430A8"/>
    <w:rsid w:val="026102BC"/>
    <w:rsid w:val="0278373A"/>
    <w:rsid w:val="0290748C"/>
    <w:rsid w:val="03056B13"/>
    <w:rsid w:val="032269ED"/>
    <w:rsid w:val="036F7DC9"/>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3E4B3B"/>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152896"/>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C369DF"/>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6D1AE3"/>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CFF0890"/>
    <w:rsid w:val="2D2A602F"/>
    <w:rsid w:val="2D6B0ED7"/>
    <w:rsid w:val="2D715293"/>
    <w:rsid w:val="2D7649D6"/>
    <w:rsid w:val="2DA064BD"/>
    <w:rsid w:val="2E236E07"/>
    <w:rsid w:val="2E2B3CCA"/>
    <w:rsid w:val="2E491136"/>
    <w:rsid w:val="2EC908A3"/>
    <w:rsid w:val="2ED73427"/>
    <w:rsid w:val="2F2F2A58"/>
    <w:rsid w:val="2F5D1137"/>
    <w:rsid w:val="2F6E0190"/>
    <w:rsid w:val="2F8D4635"/>
    <w:rsid w:val="2FF91CB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86061"/>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364881"/>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202D4C"/>
    <w:rsid w:val="3B6877C8"/>
    <w:rsid w:val="3BDA7DE5"/>
    <w:rsid w:val="3C2F160E"/>
    <w:rsid w:val="3C5F033A"/>
    <w:rsid w:val="3CD117BD"/>
    <w:rsid w:val="3CF83180"/>
    <w:rsid w:val="3D0B1E04"/>
    <w:rsid w:val="3D23696B"/>
    <w:rsid w:val="3D94503B"/>
    <w:rsid w:val="3DAA6DAB"/>
    <w:rsid w:val="3DD55352"/>
    <w:rsid w:val="3DD73586"/>
    <w:rsid w:val="3DE32562"/>
    <w:rsid w:val="3E20508B"/>
    <w:rsid w:val="3E3C35C9"/>
    <w:rsid w:val="3ED12338"/>
    <w:rsid w:val="3EE438FE"/>
    <w:rsid w:val="3EF468CE"/>
    <w:rsid w:val="3F087986"/>
    <w:rsid w:val="3F2328C1"/>
    <w:rsid w:val="3F31781F"/>
    <w:rsid w:val="3F346049"/>
    <w:rsid w:val="3F3D4664"/>
    <w:rsid w:val="3F580B78"/>
    <w:rsid w:val="3F6975E2"/>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3CB2787"/>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020B76"/>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7E65453"/>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BB0773"/>
    <w:rsid w:val="5EC9424F"/>
    <w:rsid w:val="5F3F6EB7"/>
    <w:rsid w:val="5F595787"/>
    <w:rsid w:val="5F5A2EFF"/>
    <w:rsid w:val="5F8D1C46"/>
    <w:rsid w:val="5FBD03D0"/>
    <w:rsid w:val="5FE50B69"/>
    <w:rsid w:val="5FFF0A8F"/>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AEE5313"/>
    <w:rsid w:val="6B3F3AAD"/>
    <w:rsid w:val="6B891093"/>
    <w:rsid w:val="6BA55CDC"/>
    <w:rsid w:val="6BC177C6"/>
    <w:rsid w:val="6BC37DD4"/>
    <w:rsid w:val="6C021C08"/>
    <w:rsid w:val="6C0A466E"/>
    <w:rsid w:val="6C1948F8"/>
    <w:rsid w:val="6C4D6808"/>
    <w:rsid w:val="6C725360"/>
    <w:rsid w:val="6C7908D0"/>
    <w:rsid w:val="6C8A0C15"/>
    <w:rsid w:val="6C926DA7"/>
    <w:rsid w:val="6C953D45"/>
    <w:rsid w:val="6CB16FB4"/>
    <w:rsid w:val="6CCD163F"/>
    <w:rsid w:val="6CE4440B"/>
    <w:rsid w:val="6CF73991"/>
    <w:rsid w:val="6D0154E8"/>
    <w:rsid w:val="6D034EA5"/>
    <w:rsid w:val="6D1334E9"/>
    <w:rsid w:val="6D231259"/>
    <w:rsid w:val="6D3203DA"/>
    <w:rsid w:val="6D5B79BC"/>
    <w:rsid w:val="6DB44535"/>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FD2597"/>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565DBB"/>
    <w:rsid w:val="7FC14E2C"/>
    <w:rsid w:val="7FFB8B28"/>
    <w:rsid w:val="9F6F6015"/>
    <w:rsid w:val="C7DB93C8"/>
    <w:rsid w:val="DD7E7DC7"/>
    <w:rsid w:val="DEF5E07B"/>
    <w:rsid w:val="EFEEB9E2"/>
    <w:rsid w:val="F3E345B1"/>
    <w:rsid w:val="F4EF9BD6"/>
    <w:rsid w:val="F5DBA8FA"/>
    <w:rsid w:val="FEF629C6"/>
    <w:rsid w:val="FF8F4702"/>
    <w:rsid w:val="FFF73784"/>
    <w:rsid w:val="FFFED9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1366</Words>
  <Characters>1553</Characters>
  <Lines>11</Lines>
  <Paragraphs>3</Paragraphs>
  <TotalTime>0</TotalTime>
  <ScaleCrop>false</ScaleCrop>
  <LinksUpToDate>false</LinksUpToDate>
  <CharactersWithSpaces>1553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2019-08-16T06:54:00Z</dcterms:created>
  <dc:creator>zkk</dc:creator>
  <cp:lastModifiedBy>BDA</cp:lastModifiedBy>
  <cp:lastPrinted>2020-03-26T03:03:00Z</cp:lastPrinted>
  <dcterms:modified xsi:type="dcterms:W3CDTF">2025-08-25T14:29:58Z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eyJoZGlkIjoiMGQxZTNkNjkyMGFkYWU1ZTU4NjYxNjk1NzdhMzVjYmYiLCJ1c2VySWQiOiI1MzI5Nzg0MTMifQ==</vt:lpwstr>
  </property>
</Properties>
</file>