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51969">
      <w:pPr>
        <w:widowControl w:val="0"/>
        <w:spacing w:line="560" w:lineRule="exact"/>
        <w:contextualSpacing/>
        <w:rPr>
          <w:rFonts w:hint="eastAsia" w:ascii="黑体" w:hAnsi="黑体" w:eastAsia="黑体" w:cs="方正小标宋_GBK"/>
          <w:sz w:val="32"/>
          <w:szCs w:val="32"/>
          <w:lang w:bidi="ar"/>
        </w:rPr>
      </w:pPr>
      <w:r>
        <w:rPr>
          <w:rFonts w:hint="eastAsia" w:ascii="黑体" w:hAnsi="黑体" w:eastAsia="黑体" w:cs="方正小标宋_GBK"/>
          <w:sz w:val="32"/>
          <w:szCs w:val="32"/>
          <w:lang w:bidi="ar"/>
        </w:rPr>
        <w:t>附件1</w:t>
      </w:r>
    </w:p>
    <w:p w14:paraId="27DCC7AF">
      <w:pPr>
        <w:widowControl w:val="0"/>
        <w:spacing w:line="560" w:lineRule="exact"/>
        <w:contextualSpacing/>
        <w:jc w:val="center"/>
        <w:rPr>
          <w:rFonts w:ascii="方正小标宋简体" w:hAnsi="方正小标宋_GBK" w:eastAsia="方正小标宋简体" w:cs="方正小标宋_GBK"/>
          <w:sz w:val="44"/>
          <w:szCs w:val="44"/>
          <w:lang w:bidi="ar"/>
        </w:rPr>
      </w:pPr>
    </w:p>
    <w:p w14:paraId="1617D232">
      <w:pPr>
        <w:widowControl w:val="0"/>
        <w:spacing w:line="560" w:lineRule="exact"/>
        <w:contextualSpacing/>
        <w:jc w:val="center"/>
        <w:rPr>
          <w:rFonts w:hint="eastAsia" w:ascii="方正小标宋简体" w:hAnsi="黑体" w:eastAsia="方正小标宋简体" w:cs="Times New Roman Regular"/>
          <w:sz w:val="44"/>
          <w:szCs w:val="44"/>
          <w14:ligatures w14:val="none"/>
        </w:rPr>
      </w:pPr>
      <w:bookmarkStart w:id="0" w:name="_GoBack"/>
      <w:bookmarkEnd w:id="0"/>
      <w:r>
        <w:rPr>
          <w:rFonts w:hint="eastAsia" w:ascii="方正小标宋简体" w:hAnsi="黑体" w:eastAsia="方正小标宋简体" w:cs="Times New Roman Regular"/>
          <w:sz w:val="44"/>
          <w:szCs w:val="44"/>
          <w14:ligatures w14:val="none"/>
        </w:rPr>
        <w:t>海淀高质量孵化器建设评估管理办法</w:t>
      </w:r>
    </w:p>
    <w:p w14:paraId="24B1B926">
      <w:pPr>
        <w:widowControl w:val="0"/>
        <w:spacing w:line="560" w:lineRule="exact"/>
        <w:contextualSpacing/>
        <w:jc w:val="center"/>
        <w:rPr>
          <w:rFonts w:ascii="方正小标宋简体" w:hAnsi="方正小标宋_GBK" w:eastAsia="方正小标宋简体" w:cs="方正小标宋_GBK"/>
          <w:sz w:val="44"/>
          <w:szCs w:val="44"/>
          <w:lang w:bidi="ar"/>
        </w:rPr>
      </w:pPr>
      <w:r>
        <w:rPr>
          <w:rFonts w:hint="eastAsia" w:ascii="方正小标宋简体" w:hAnsi="方正小标宋_GBK" w:eastAsia="方正小标宋简体" w:cs="方正小标宋_GBK"/>
          <w:sz w:val="44"/>
          <w:szCs w:val="48"/>
        </w:rPr>
        <w:t>（征求意见稿）</w:t>
      </w:r>
    </w:p>
    <w:p w14:paraId="0AE3E88C">
      <w:pPr>
        <w:widowControl w:val="0"/>
        <w:spacing w:line="560" w:lineRule="exact"/>
        <w:ind w:firstLine="640" w:firstLineChars="200"/>
        <w:jc w:val="both"/>
        <w:rPr>
          <w:rFonts w:hint="eastAsia" w:ascii="仿宋_GB2312" w:hAnsi="仿宋_GB2312" w:eastAsia="仿宋_GB2312" w:cs="仿宋_GB2312"/>
          <w:sz w:val="32"/>
          <w:szCs w:val="32"/>
          <w14:ligatures w14:val="none"/>
        </w:rPr>
      </w:pPr>
    </w:p>
    <w:p w14:paraId="3F9C8DCB">
      <w:pPr>
        <w:widowControl w:val="0"/>
        <w:spacing w:line="560" w:lineRule="exact"/>
        <w:jc w:val="center"/>
        <w:rPr>
          <w:rFonts w:hint="eastAsia" w:ascii="黑体" w:hAnsi="黑体" w:eastAsia="黑体" w:cs="仿宋_GB2312"/>
          <w:kern w:val="0"/>
          <w:sz w:val="32"/>
          <w:szCs w:val="32"/>
          <w14:ligatures w14:val="none"/>
        </w:rPr>
      </w:pPr>
      <w:r>
        <w:rPr>
          <w:rFonts w:hint="eastAsia" w:ascii="黑体" w:hAnsi="黑体" w:eastAsia="黑体" w:cs="仿宋_GB2312"/>
          <w:kern w:val="0"/>
          <w:sz w:val="32"/>
          <w:szCs w:val="32"/>
          <w14:ligatures w14:val="none"/>
        </w:rPr>
        <w:t>第一章 总则</w:t>
      </w:r>
    </w:p>
    <w:p w14:paraId="7096FBC7">
      <w:pPr>
        <w:widowControl w:val="0"/>
        <w:spacing w:line="560" w:lineRule="exact"/>
        <w:ind w:firstLine="643" w:firstLineChars="200"/>
        <w:jc w:val="both"/>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b/>
          <w:bCs/>
          <w:kern w:val="0"/>
          <w:sz w:val="32"/>
          <w:szCs w:val="32"/>
          <w14:ligatures w14:val="none"/>
        </w:rPr>
        <w:t>第一条【依据】</w:t>
      </w:r>
      <w:r>
        <w:rPr>
          <w:rFonts w:hint="eastAsia" w:ascii="仿宋_GB2312" w:hAnsi="仿宋_GB2312" w:eastAsia="仿宋_GB2312" w:cs="仿宋_GB2312"/>
          <w:kern w:val="0"/>
          <w:sz w:val="32"/>
          <w:szCs w:val="32"/>
          <w14:ligatures w14:val="none"/>
        </w:rPr>
        <w:t>为深入实施创新驱动发展战略，发挥科技型企业孵化器在海淀区“1+X+1”现代化产业体系中全要素集聚、全链条加速等方面的重要作用，建设世界领先科技园区，依据《工业和信息化部科技型企业孵化器管理办法》</w:t>
      </w:r>
      <w:r>
        <w:rPr>
          <w:rFonts w:hint="eastAsia" w:ascii="仿宋_GB2312" w:hAnsi="仿宋_GB2312" w:eastAsia="楷体_GB2312" w:cs="仿宋_GB2312"/>
          <w:kern w:val="0"/>
          <w:sz w:val="32"/>
          <w:szCs w:val="32"/>
          <w14:ligatures w14:val="none"/>
        </w:rPr>
        <w:t>（工信部科〔2025〕131号）、</w:t>
      </w:r>
      <w:r>
        <w:rPr>
          <w:rFonts w:hint="eastAsia" w:ascii="仿宋_GB2312" w:hAnsi="仿宋_GB2312" w:eastAsia="仿宋_GB2312" w:cs="仿宋_GB2312"/>
          <w:kern w:val="0"/>
          <w:sz w:val="32"/>
          <w:szCs w:val="32"/>
          <w14:ligatures w14:val="none"/>
        </w:rPr>
        <w:t>北京市科委中关村管委会《标杆孵化器培育行动方案</w:t>
      </w:r>
      <w:r>
        <w:rPr>
          <w:rFonts w:hint="eastAsia" w:ascii="仿宋_GB2312" w:hAnsi="仿宋_GB2312" w:eastAsia="楷体_GB2312" w:cs="仿宋_GB2312"/>
          <w:kern w:val="0"/>
          <w:sz w:val="32"/>
          <w:szCs w:val="32"/>
          <w14:ligatures w14:val="none"/>
        </w:rPr>
        <w:t>（2022-2025年）</w:t>
      </w:r>
      <w:r>
        <w:rPr>
          <w:rFonts w:hint="eastAsia" w:ascii="仿宋_GB2312" w:hAnsi="仿宋_GB2312" w:eastAsia="仿宋_GB2312" w:cs="仿宋_GB2312"/>
          <w:kern w:val="0"/>
          <w:sz w:val="32"/>
          <w:szCs w:val="32"/>
          <w14:ligatures w14:val="none"/>
        </w:rPr>
        <w:t>》</w:t>
      </w:r>
      <w:r>
        <w:rPr>
          <w:rFonts w:hint="eastAsia" w:ascii="仿宋_GB2312" w:hAnsi="仿宋_GB2312" w:eastAsia="楷体_GB2312" w:cs="仿宋_GB2312"/>
          <w:kern w:val="0"/>
          <w:sz w:val="32"/>
          <w:szCs w:val="32"/>
          <w14:ligatures w14:val="none"/>
        </w:rPr>
        <w:t>（京科发〔2022〕19号）</w:t>
      </w:r>
      <w:r>
        <w:rPr>
          <w:rFonts w:hint="eastAsia" w:ascii="仿宋_GB2312" w:hAnsi="仿宋_GB2312" w:eastAsia="仿宋_GB2312" w:cs="仿宋_GB2312"/>
          <w:kern w:val="0"/>
          <w:sz w:val="32"/>
          <w:szCs w:val="32"/>
          <w14:ligatures w14:val="none"/>
        </w:rPr>
        <w:t>，特制定本办法。</w:t>
      </w:r>
    </w:p>
    <w:p w14:paraId="2D732951">
      <w:pPr>
        <w:widowControl w:val="0"/>
        <w:spacing w:line="560" w:lineRule="exact"/>
        <w:ind w:firstLine="643"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bCs/>
          <w:kern w:val="0"/>
          <w:sz w:val="32"/>
          <w:szCs w:val="32"/>
          <w14:ligatures w14:val="none"/>
        </w:rPr>
        <w:t>第二条【定义】</w:t>
      </w:r>
      <w:r>
        <w:rPr>
          <w:rFonts w:hint="eastAsia" w:ascii="仿宋_GB2312" w:hAnsi="仿宋_GB2312" w:eastAsia="仿宋_GB2312" w:cs="仿宋_GB2312"/>
          <w:kern w:val="0"/>
          <w:sz w:val="32"/>
          <w:szCs w:val="32"/>
          <w14:ligatures w14:val="none"/>
        </w:rPr>
        <w:t>本办法中高质量孵化器是以高水平孵化人才为引领，聚焦硬科技创新策源、高质量科技成果转化、高成长科技企业孵化以及高能级资源整合的创新创业服务机构，分为“高质量引领孵化器”和“高质量培育孵化器”两类。</w:t>
      </w:r>
    </w:p>
    <w:p w14:paraId="61FBEC96">
      <w:pPr>
        <w:widowControl/>
        <w:spacing w:line="560" w:lineRule="exact"/>
        <w:ind w:firstLine="643"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bCs/>
          <w:kern w:val="0"/>
          <w:sz w:val="32"/>
          <w:szCs w:val="32"/>
          <w14:ligatures w14:val="none"/>
        </w:rPr>
        <w:t>第三条【目标】</w:t>
      </w:r>
      <w:r>
        <w:rPr>
          <w:rFonts w:hint="eastAsia" w:ascii="仿宋_GB2312" w:hAnsi="仿宋_GB2312" w:eastAsia="仿宋_GB2312" w:cs="仿宋_GB2312"/>
          <w:kern w:val="0"/>
          <w:sz w:val="32"/>
          <w:szCs w:val="32"/>
          <w14:ligatures w14:val="none"/>
        </w:rPr>
        <w:t>通过引进一批国际国内知名孵化器，建设一批垂直领域硬科技孵化器，促进一批孵化器服务能力提升，打造市场化、专业化、国际化的标杆型孵化器，加速产业培育，提升精准服务，厚植创新生态，引领创新创业高质量发展。</w:t>
      </w:r>
    </w:p>
    <w:p w14:paraId="6C66FAEA">
      <w:pPr>
        <w:widowControl w:val="0"/>
        <w:spacing w:line="560" w:lineRule="exact"/>
        <w:ind w:firstLine="643" w:firstLineChars="200"/>
        <w:jc w:val="both"/>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b/>
          <w:bCs/>
          <w:kern w:val="0"/>
          <w:sz w:val="32"/>
          <w:szCs w:val="32"/>
          <w14:ligatures w14:val="none"/>
        </w:rPr>
        <w:t>第四条【申报原则】</w:t>
      </w:r>
      <w:r>
        <w:rPr>
          <w:rFonts w:hint="eastAsia" w:ascii="仿宋_GB2312" w:hAnsi="仿宋_GB2312" w:eastAsia="仿宋_GB2312" w:cs="仿宋_GB2312"/>
          <w:kern w:val="0"/>
          <w:sz w:val="32"/>
          <w:szCs w:val="32"/>
          <w14:ligatures w14:val="none"/>
        </w:rPr>
        <w:t>高质量孵化器建设评估工作遵循自愿参与、公开透明、客观公正、严格标准、动态调整的原则。</w:t>
      </w:r>
    </w:p>
    <w:p w14:paraId="39EC461C">
      <w:pPr>
        <w:widowControl w:val="0"/>
        <w:spacing w:line="560" w:lineRule="exact"/>
        <w:ind w:firstLine="640" w:firstLineChars="200"/>
        <w:jc w:val="both"/>
        <w:rPr>
          <w:rFonts w:hint="eastAsia" w:ascii="仿宋_GB2312" w:hAnsi="仿宋_GB2312" w:eastAsia="仿宋_GB2312" w:cs="仿宋_GB2312"/>
          <w:kern w:val="0"/>
          <w:sz w:val="32"/>
          <w:szCs w:val="32"/>
          <w14:ligatures w14:val="none"/>
        </w:rPr>
      </w:pPr>
    </w:p>
    <w:p w14:paraId="467BD893">
      <w:pPr>
        <w:widowControl w:val="0"/>
        <w:spacing w:line="560" w:lineRule="exact"/>
        <w:jc w:val="center"/>
        <w:rPr>
          <w:rFonts w:hint="eastAsia" w:ascii="黑体" w:hAnsi="黑体" w:eastAsia="黑体" w:cs="仿宋_GB2312"/>
          <w:kern w:val="0"/>
          <w:sz w:val="32"/>
          <w:szCs w:val="32"/>
          <w14:ligatures w14:val="none"/>
        </w:rPr>
      </w:pPr>
      <w:r>
        <w:rPr>
          <w:rFonts w:hint="eastAsia" w:ascii="黑体" w:hAnsi="黑体" w:eastAsia="黑体" w:cs="仿宋_GB2312"/>
          <w:kern w:val="0"/>
          <w:sz w:val="32"/>
          <w:szCs w:val="32"/>
          <w14:ligatures w14:val="none"/>
        </w:rPr>
        <w:t>第二章 申报要求</w:t>
      </w:r>
    </w:p>
    <w:p w14:paraId="10A19237">
      <w:pPr>
        <w:widowControl w:val="0"/>
        <w:spacing w:line="560" w:lineRule="exact"/>
        <w:ind w:firstLine="643" w:firstLineChars="200"/>
        <w:jc w:val="both"/>
        <w:rPr>
          <w:rFonts w:hint="eastAsia" w:ascii="仿宋_GB2312" w:hAnsi="仿宋_GB2312" w:eastAsia="仿宋_GB2312" w:cs="仿宋_GB2312"/>
          <w:b/>
          <w:bCs/>
          <w:kern w:val="0"/>
          <w:sz w:val="32"/>
          <w:szCs w:val="32"/>
          <w14:ligatures w14:val="none"/>
        </w:rPr>
      </w:pPr>
      <w:r>
        <w:rPr>
          <w:rFonts w:hint="eastAsia" w:ascii="仿宋_GB2312" w:hAnsi="仿宋_GB2312" w:eastAsia="仿宋_GB2312" w:cs="仿宋_GB2312"/>
          <w:b/>
          <w:bCs/>
          <w:kern w:val="0"/>
          <w:sz w:val="32"/>
          <w:szCs w:val="32"/>
          <w14:ligatures w14:val="none"/>
        </w:rPr>
        <w:t>第五条【申报主体】</w:t>
      </w:r>
    </w:p>
    <w:p w14:paraId="57727CEB">
      <w:pPr>
        <w:widowControl w:val="0"/>
        <w:spacing w:line="560" w:lineRule="exact"/>
        <w:ind w:firstLine="640" w:firstLineChars="200"/>
        <w:jc w:val="both"/>
        <w:rPr>
          <w:rFonts w:hint="eastAsia" w:ascii="仿宋_GB2312" w:hAnsi="仿宋_GB2312" w:eastAsia="仿宋_GB2312" w:cs="仿宋_GB2312"/>
          <w:kern w:val="0"/>
          <w:sz w:val="32"/>
          <w:szCs w:val="32"/>
          <w14:ligatures w14:val="none"/>
        </w:rPr>
      </w:pPr>
      <w:r>
        <w:rPr>
          <w:rFonts w:hint="eastAsia" w:ascii="仿宋_GB2312" w:hAnsi="仿宋_GB2312" w:eastAsia="楷体_GB2312" w:cs="仿宋_GB2312"/>
          <w:kern w:val="0"/>
          <w:sz w:val="32"/>
          <w:szCs w:val="32"/>
          <w14:ligatures w14:val="none"/>
        </w:rPr>
        <w:t>（一）</w:t>
      </w:r>
      <w:r>
        <w:rPr>
          <w:rFonts w:hint="eastAsia" w:ascii="仿宋_GB2312" w:hAnsi="仿宋_GB2312" w:eastAsia="仿宋_GB2312" w:cs="仿宋_GB2312"/>
          <w:kern w:val="0"/>
          <w:sz w:val="32"/>
          <w:szCs w:val="32"/>
          <w14:ligatures w14:val="none"/>
        </w:rPr>
        <w:t>高质量引领孵化器的申报主体，一般应具备以下条件：</w:t>
      </w:r>
    </w:p>
    <w:p w14:paraId="04B53C8E">
      <w:pPr>
        <w:widowControl w:val="0"/>
        <w:spacing w:line="560" w:lineRule="exact"/>
        <w:ind w:firstLine="640" w:firstLineChars="200"/>
        <w:jc w:val="both"/>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kern w:val="0"/>
          <w:sz w:val="32"/>
          <w:szCs w:val="32"/>
          <w14:ligatures w14:val="none"/>
        </w:rPr>
        <w:t>1.由国内外知名孵化机构、一流孵化人才、高校院所、新型研发机构、领军企业、优秀投资机构等牵头或参与建设。</w:t>
      </w:r>
    </w:p>
    <w:p w14:paraId="1862EEBF">
      <w:pPr>
        <w:widowControl w:val="0"/>
        <w:spacing w:line="560" w:lineRule="exact"/>
        <w:ind w:firstLine="640" w:firstLineChars="200"/>
        <w:jc w:val="both"/>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kern w:val="0"/>
          <w:sz w:val="32"/>
          <w:szCs w:val="32"/>
          <w14:ligatures w14:val="none"/>
        </w:rPr>
        <w:t>2.围绕海淀区“1+X+1”产业领域，能够高效整合创新资源和产业要素，促进前沿科技成果转化和硬科技创业。</w:t>
      </w:r>
    </w:p>
    <w:p w14:paraId="0F1DDB8E">
      <w:pPr>
        <w:widowControl w:val="0"/>
        <w:spacing w:line="560" w:lineRule="exact"/>
        <w:ind w:firstLine="640" w:firstLineChars="200"/>
        <w:jc w:val="both"/>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kern w:val="0"/>
          <w:sz w:val="32"/>
          <w:szCs w:val="32"/>
          <w14:ligatures w14:val="none"/>
        </w:rPr>
        <w:t>3.管理团队由具有行业影响力的产学研复合型人才或在龙头企业具有资深从业经验的领军人才牵头组建，孵化模式先进，运营团队能够为孵化企业提供技术研发、概念验证、投融资、商业加速、供应链等专业服务。</w:t>
      </w:r>
    </w:p>
    <w:p w14:paraId="611D6D38">
      <w:pPr>
        <w:widowControl w:val="0"/>
        <w:spacing w:line="560" w:lineRule="exact"/>
        <w:ind w:firstLine="640" w:firstLineChars="200"/>
        <w:jc w:val="both"/>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kern w:val="0"/>
          <w:sz w:val="32"/>
          <w:szCs w:val="32"/>
          <w14:ligatures w14:val="none"/>
        </w:rPr>
        <w:t>4.具备清晰合理的商业模式，服务性收入占比显著。</w:t>
      </w:r>
    </w:p>
    <w:p w14:paraId="37FD2FDC">
      <w:pPr>
        <w:widowControl w:val="0"/>
        <w:spacing w:line="560" w:lineRule="exact"/>
        <w:ind w:firstLine="640" w:firstLineChars="200"/>
        <w:jc w:val="both"/>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kern w:val="0"/>
          <w:sz w:val="32"/>
          <w:szCs w:val="32"/>
          <w14:ligatures w14:val="none"/>
        </w:rPr>
        <w:t>5.设有投资基金或利用自有资金开展创业项目投资。</w:t>
      </w:r>
    </w:p>
    <w:p w14:paraId="0C9B1D15">
      <w:pPr>
        <w:widowControl w:val="0"/>
        <w:spacing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kern w:val="0"/>
          <w:sz w:val="32"/>
          <w:szCs w:val="32"/>
          <w14:ligatures w14:val="none"/>
        </w:rPr>
        <w:t>6.能够挖掘一批前沿技术成果转化落地，培育一批成长性好、发展潜力大的科技型企业。</w:t>
      </w:r>
    </w:p>
    <w:p w14:paraId="30C345F6">
      <w:pPr>
        <w:widowControl w:val="0"/>
        <w:spacing w:line="560" w:lineRule="exact"/>
        <w:ind w:firstLine="640" w:firstLineChars="200"/>
        <w:jc w:val="both"/>
        <w:rPr>
          <w:rFonts w:hint="eastAsia" w:ascii="仿宋_GB2312" w:hAnsi="仿宋_GB2312" w:eastAsia="仿宋_GB2312" w:cs="仿宋_GB2312"/>
          <w:kern w:val="0"/>
          <w:sz w:val="32"/>
          <w:szCs w:val="32"/>
          <w14:ligatures w14:val="none"/>
        </w:rPr>
      </w:pPr>
      <w:r>
        <w:rPr>
          <w:rFonts w:hint="eastAsia" w:ascii="仿宋_GB2312" w:hAnsi="仿宋_GB2312" w:eastAsia="楷体_GB2312" w:cs="仿宋_GB2312"/>
          <w:kern w:val="0"/>
          <w:sz w:val="32"/>
          <w:szCs w:val="32"/>
          <w14:ligatures w14:val="none"/>
        </w:rPr>
        <w:t>（二）</w:t>
      </w:r>
      <w:r>
        <w:rPr>
          <w:rFonts w:hint="eastAsia" w:ascii="仿宋_GB2312" w:hAnsi="仿宋_GB2312" w:eastAsia="仿宋_GB2312" w:cs="仿宋_GB2312"/>
          <w:kern w:val="0"/>
          <w:sz w:val="32"/>
          <w:szCs w:val="32"/>
          <w14:ligatures w14:val="none"/>
        </w:rPr>
        <w:t>高质量培育孵化器的申报主体，一般应具备以下条件：</w:t>
      </w:r>
    </w:p>
    <w:p w14:paraId="49DC6E02">
      <w:pPr>
        <w:widowControl w:val="0"/>
        <w:spacing w:line="560" w:lineRule="exact"/>
        <w:ind w:firstLine="640" w:firstLineChars="200"/>
        <w:jc w:val="both"/>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kern w:val="0"/>
          <w:sz w:val="32"/>
          <w:szCs w:val="32"/>
          <w14:ligatures w14:val="none"/>
        </w:rPr>
        <w:t>1.由行业知名孵化机构、高校院所、科技企业或投资机构等牵头或参与建设，并配备专业化运营团队，具备可持续发展能力。</w:t>
      </w:r>
    </w:p>
    <w:p w14:paraId="7C7F680C">
      <w:pPr>
        <w:widowControl w:val="0"/>
        <w:spacing w:line="560" w:lineRule="exact"/>
        <w:ind w:firstLine="640" w:firstLineChars="200"/>
        <w:jc w:val="both"/>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kern w:val="0"/>
          <w:sz w:val="32"/>
          <w:szCs w:val="32"/>
          <w14:ligatures w14:val="none"/>
        </w:rPr>
        <w:t>2.符合海淀区重点产业发展方向，能够为在孵企业提供空间支持、投融资对接、创业辅导等基础服务，推动科技型企业集群化发展。</w:t>
      </w:r>
    </w:p>
    <w:p w14:paraId="6EA1BA5C">
      <w:pPr>
        <w:widowControl w:val="0"/>
        <w:spacing w:line="560" w:lineRule="exact"/>
        <w:ind w:firstLine="640" w:firstLineChars="200"/>
        <w:jc w:val="both"/>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kern w:val="0"/>
          <w:sz w:val="32"/>
          <w:szCs w:val="32"/>
          <w14:ligatures w14:val="none"/>
        </w:rPr>
        <w:t>3.具备清晰合理的商业模式，有一定服务性收入。</w:t>
      </w:r>
    </w:p>
    <w:p w14:paraId="0EAE7349">
      <w:pPr>
        <w:widowControl w:val="0"/>
        <w:spacing w:line="560" w:lineRule="exact"/>
        <w:ind w:firstLine="640" w:firstLineChars="200"/>
        <w:jc w:val="both"/>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kern w:val="0"/>
          <w:sz w:val="32"/>
          <w:szCs w:val="32"/>
          <w14:ligatures w14:val="none"/>
        </w:rPr>
        <w:t>4.在培育高新技术企业和“专精特新”企业等方面具有丰富经验，孵化成效显著。</w:t>
      </w:r>
    </w:p>
    <w:p w14:paraId="6449751A">
      <w:pPr>
        <w:widowControl w:val="0"/>
        <w:spacing w:line="560" w:lineRule="exact"/>
        <w:ind w:firstLine="640" w:firstLineChars="200"/>
        <w:jc w:val="both"/>
        <w:rPr>
          <w:rFonts w:hint="eastAsia" w:ascii="仿宋_GB2312" w:hAnsi="仿宋_GB2312" w:eastAsia="仿宋_GB2312" w:cs="仿宋_GB2312"/>
          <w:sz w:val="32"/>
          <w:szCs w:val="32"/>
          <w14:ligatures w14:val="none"/>
        </w:rPr>
      </w:pPr>
    </w:p>
    <w:p w14:paraId="3023F8DF">
      <w:pPr>
        <w:widowControl w:val="0"/>
        <w:spacing w:line="560" w:lineRule="exact"/>
        <w:jc w:val="center"/>
        <w:rPr>
          <w:rFonts w:hint="eastAsia" w:ascii="黑体" w:hAnsi="黑体" w:eastAsia="黑体" w:cs="仿宋_GB2312"/>
          <w:kern w:val="0"/>
          <w:sz w:val="32"/>
          <w:szCs w:val="32"/>
          <w14:ligatures w14:val="none"/>
        </w:rPr>
      </w:pPr>
      <w:r>
        <w:rPr>
          <w:rFonts w:hint="eastAsia" w:ascii="黑体" w:hAnsi="黑体" w:eastAsia="黑体" w:cs="仿宋_GB2312"/>
          <w:kern w:val="0"/>
          <w:sz w:val="32"/>
          <w:szCs w:val="32"/>
          <w14:ligatures w14:val="none"/>
        </w:rPr>
        <w:t>第三章 申报流程</w:t>
      </w:r>
    </w:p>
    <w:p w14:paraId="51D450C6">
      <w:pPr>
        <w:widowControl w:val="0"/>
        <w:spacing w:line="560" w:lineRule="exact"/>
        <w:ind w:firstLine="643" w:firstLineChars="200"/>
        <w:jc w:val="both"/>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b/>
          <w:bCs/>
          <w:kern w:val="0"/>
          <w:sz w:val="32"/>
          <w:szCs w:val="32"/>
          <w14:ligatures w14:val="none"/>
        </w:rPr>
        <w:t>第六条【公开申请】</w:t>
      </w:r>
      <w:r>
        <w:rPr>
          <w:rFonts w:hint="eastAsia" w:ascii="仿宋_GB2312" w:hAnsi="仿宋_GB2312" w:eastAsia="仿宋_GB2312" w:cs="仿宋_GB2312"/>
          <w:kern w:val="0"/>
          <w:sz w:val="32"/>
          <w:szCs w:val="32"/>
          <w14:ligatures w14:val="none"/>
        </w:rPr>
        <w:t>中关村科学城管委会每年分批次公开发布高质量孵化器支持专项，孵化机构向中关村科学城管委会提出申请。原则上，高质量引领孵化器支持专项每年发布两次，高质量培育孵化器支持专项每年发布一次。</w:t>
      </w:r>
    </w:p>
    <w:p w14:paraId="400233BF">
      <w:pPr>
        <w:widowControl w:val="0"/>
        <w:spacing w:line="560" w:lineRule="exact"/>
        <w:ind w:firstLine="643" w:firstLineChars="200"/>
        <w:jc w:val="both"/>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b/>
          <w:bCs/>
          <w:kern w:val="0"/>
          <w:sz w:val="32"/>
          <w:szCs w:val="32"/>
          <w14:ligatures w14:val="none"/>
        </w:rPr>
        <w:t>第七条【形式审查】</w:t>
      </w:r>
      <w:r>
        <w:rPr>
          <w:rFonts w:hint="eastAsia" w:ascii="仿宋_GB2312" w:hAnsi="仿宋_GB2312" w:eastAsia="仿宋_GB2312" w:cs="仿宋_GB2312"/>
          <w:kern w:val="0"/>
          <w:sz w:val="32"/>
          <w:szCs w:val="32"/>
          <w14:ligatures w14:val="none"/>
        </w:rPr>
        <w:t>中关村科学城管委会根据申报主体的基本情况进行形式审查，形成备选名单。</w:t>
      </w:r>
    </w:p>
    <w:p w14:paraId="23F78D6F">
      <w:pPr>
        <w:widowControl w:val="0"/>
        <w:spacing w:line="560" w:lineRule="exact"/>
        <w:ind w:firstLine="643" w:firstLineChars="200"/>
        <w:jc w:val="both"/>
        <w:rPr>
          <w:rFonts w:hint="eastAsia" w:ascii="仿宋_GB2312" w:hAnsi="仿宋_GB2312" w:eastAsia="仿宋_GB2312" w:cs="仿宋_GB2312"/>
          <w:color w:val="C00000"/>
          <w:kern w:val="0"/>
          <w:sz w:val="32"/>
          <w:szCs w:val="32"/>
          <w14:ligatures w14:val="none"/>
        </w:rPr>
      </w:pPr>
      <w:r>
        <w:rPr>
          <w:rFonts w:hint="eastAsia" w:ascii="仿宋_GB2312" w:hAnsi="仿宋_GB2312" w:eastAsia="仿宋_GB2312" w:cs="仿宋_GB2312"/>
          <w:b/>
          <w:bCs/>
          <w:kern w:val="0"/>
          <w:sz w:val="32"/>
          <w:szCs w:val="32"/>
          <w14:ligatures w14:val="none"/>
        </w:rPr>
        <w:t>第八条【专家评审】</w:t>
      </w:r>
      <w:r>
        <w:rPr>
          <w:rFonts w:hint="eastAsia" w:ascii="仿宋_GB2312" w:hAnsi="仿宋_GB2312" w:eastAsia="仿宋_GB2312" w:cs="仿宋_GB2312"/>
          <w:kern w:val="0"/>
          <w:sz w:val="32"/>
          <w:szCs w:val="32"/>
          <w14:ligatures w14:val="none"/>
        </w:rPr>
        <w:t>中关村科学城管委会组织专家对申报高质量引领孵化器的建设目标和实施方案进行评审，原则上在专项发布后2个月内完成评审工作，专家评审得分80分以上的孵化器进入拟支持名单。</w:t>
      </w:r>
    </w:p>
    <w:p w14:paraId="2D45354C">
      <w:pPr>
        <w:widowControl w:val="0"/>
        <w:spacing w:line="560" w:lineRule="exact"/>
        <w:ind w:firstLine="643" w:firstLineChars="200"/>
        <w:jc w:val="both"/>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b/>
          <w:bCs/>
          <w:kern w:val="0"/>
          <w:sz w:val="32"/>
          <w:szCs w:val="32"/>
          <w14:ligatures w14:val="none"/>
        </w:rPr>
        <w:t>第九条【启动支持】</w:t>
      </w:r>
      <w:r>
        <w:rPr>
          <w:rFonts w:hint="eastAsia" w:ascii="仿宋_GB2312" w:hAnsi="仿宋_GB2312" w:eastAsia="仿宋_GB2312" w:cs="仿宋_GB2312"/>
          <w:kern w:val="0"/>
          <w:sz w:val="32"/>
          <w:szCs w:val="32"/>
          <w14:ligatures w14:val="none"/>
        </w:rPr>
        <w:t>经相关程序审议，确定高质量引领孵化器、高质量培育孵化器支持对象，启动相应支持。</w:t>
      </w:r>
    </w:p>
    <w:p w14:paraId="0696A3A1">
      <w:pPr>
        <w:widowControl w:val="0"/>
        <w:spacing w:line="560" w:lineRule="exact"/>
        <w:ind w:firstLine="643" w:firstLineChars="200"/>
        <w:jc w:val="left"/>
        <w:rPr>
          <w:rFonts w:hint="eastAsia" w:ascii="仿宋_GB2312" w:hAnsi="仿宋_GB2312" w:eastAsia="仿宋_GB2312" w:cs="仿宋_GB2312"/>
          <w:b/>
          <w:bCs/>
          <w:kern w:val="0"/>
          <w:sz w:val="32"/>
          <w:szCs w:val="32"/>
          <w14:ligatures w14:val="none"/>
        </w:rPr>
      </w:pPr>
    </w:p>
    <w:p w14:paraId="3C3099B1">
      <w:pPr>
        <w:widowControl w:val="0"/>
        <w:spacing w:line="560" w:lineRule="exact"/>
        <w:jc w:val="center"/>
        <w:rPr>
          <w:rFonts w:hint="eastAsia" w:ascii="黑体" w:hAnsi="黑体" w:eastAsia="黑体" w:cs="仿宋_GB2312"/>
          <w:kern w:val="0"/>
          <w:sz w:val="32"/>
          <w:szCs w:val="32"/>
          <w14:ligatures w14:val="none"/>
        </w:rPr>
      </w:pPr>
      <w:r>
        <w:rPr>
          <w:rFonts w:hint="eastAsia" w:ascii="黑体" w:hAnsi="黑体" w:eastAsia="黑体" w:cs="仿宋_GB2312"/>
          <w:kern w:val="0"/>
          <w:sz w:val="32"/>
          <w:szCs w:val="32"/>
          <w14:ligatures w14:val="none"/>
        </w:rPr>
        <w:t>第四章 支持内容与方式</w:t>
      </w:r>
    </w:p>
    <w:p w14:paraId="283B0549">
      <w:pPr>
        <w:widowControl w:val="0"/>
        <w:spacing w:line="560" w:lineRule="exact"/>
        <w:ind w:firstLine="643" w:firstLineChars="200"/>
        <w:jc w:val="both"/>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b/>
          <w:bCs/>
          <w:kern w:val="0"/>
          <w:sz w:val="32"/>
          <w:szCs w:val="32"/>
          <w14:ligatures w14:val="none"/>
        </w:rPr>
        <w:t>第十条【资金支持】</w:t>
      </w:r>
      <w:r>
        <w:rPr>
          <w:rFonts w:hint="eastAsia" w:ascii="仿宋_GB2312" w:hAnsi="仿宋_GB2312" w:eastAsia="仿宋_GB2312" w:cs="仿宋_GB2312"/>
          <w:color w:val="000000"/>
          <w:kern w:val="0"/>
          <w:sz w:val="32"/>
          <w:szCs w:val="32"/>
          <w:lang w:bidi="ar"/>
          <w14:ligatures w14:val="none"/>
        </w:rPr>
        <w:t>高质量孵化器支持资金</w:t>
      </w:r>
      <w:r>
        <w:rPr>
          <w:rFonts w:hint="eastAsia" w:ascii="仿宋_GB2312" w:hAnsi="仿宋_GB2312" w:eastAsia="仿宋_GB2312" w:cs="仿宋_GB2312"/>
          <w:kern w:val="0"/>
          <w:sz w:val="32"/>
          <w:szCs w:val="32"/>
          <w14:ligatures w14:val="none"/>
        </w:rPr>
        <w:t>包括</w:t>
      </w:r>
      <w:r>
        <w:rPr>
          <w:rFonts w:hint="eastAsia" w:ascii="仿宋_GB2312" w:hAnsi="仿宋_GB2312" w:eastAsia="仿宋_GB2312" w:cs="仿宋_GB2312"/>
          <w:color w:val="000000"/>
          <w:kern w:val="0"/>
          <w:sz w:val="32"/>
          <w:szCs w:val="32"/>
          <w:lang w:bidi="ar"/>
          <w14:ligatures w14:val="none"/>
        </w:rPr>
        <w:t>孵化空间建设、技术</w:t>
      </w:r>
      <w:r>
        <w:rPr>
          <w:rFonts w:hint="eastAsia" w:ascii="仿宋_GB2312" w:hAnsi="仿宋_GB2312" w:eastAsia="楷体_GB2312" w:cs="仿宋_GB2312"/>
          <w:color w:val="000000"/>
          <w:kern w:val="0"/>
          <w:sz w:val="32"/>
          <w:szCs w:val="32"/>
          <w:lang w:bidi="ar"/>
          <w14:ligatures w14:val="none"/>
        </w:rPr>
        <w:t>（服务）</w:t>
      </w:r>
      <w:r>
        <w:rPr>
          <w:rFonts w:hint="eastAsia" w:ascii="仿宋_GB2312" w:hAnsi="仿宋_GB2312" w:eastAsia="仿宋_GB2312" w:cs="仿宋_GB2312"/>
          <w:color w:val="000000"/>
          <w:kern w:val="0"/>
          <w:sz w:val="32"/>
          <w:szCs w:val="32"/>
          <w:lang w:bidi="ar"/>
          <w14:ligatures w14:val="none"/>
        </w:rPr>
        <w:t>平台建设、专业服务能力建设、孵化人才</w:t>
      </w:r>
      <w:r>
        <w:rPr>
          <w:rFonts w:hint="eastAsia" w:ascii="仿宋_GB2312" w:hAnsi="仿宋_GB2312" w:eastAsia="楷体_GB2312" w:cs="仿宋_GB2312"/>
          <w:color w:val="000000"/>
          <w:kern w:val="0"/>
          <w:sz w:val="32"/>
          <w:szCs w:val="32"/>
          <w:lang w:bidi="ar"/>
          <w14:ligatures w14:val="none"/>
        </w:rPr>
        <w:t>（团队）</w:t>
      </w:r>
      <w:r>
        <w:rPr>
          <w:rFonts w:hint="eastAsia" w:ascii="仿宋_GB2312" w:hAnsi="仿宋_GB2312" w:eastAsia="仿宋_GB2312" w:cs="仿宋_GB2312"/>
          <w:color w:val="000000"/>
          <w:kern w:val="0"/>
          <w:sz w:val="32"/>
          <w:szCs w:val="32"/>
          <w:lang w:bidi="ar"/>
          <w14:ligatures w14:val="none"/>
        </w:rPr>
        <w:t>建设、举办创新创业活动等经费。</w:t>
      </w:r>
    </w:p>
    <w:p w14:paraId="3DA69F46">
      <w:pPr>
        <w:widowControl w:val="0"/>
        <w:spacing w:line="560" w:lineRule="exact"/>
        <w:ind w:firstLine="643" w:firstLineChars="200"/>
        <w:jc w:val="both"/>
        <w:rPr>
          <w:rFonts w:hint="eastAsia" w:ascii="仿宋_GB2312" w:hAnsi="仿宋_GB2312" w:eastAsia="仿宋_GB2312" w:cs="仿宋_GB2312"/>
          <w:b/>
          <w:bCs/>
          <w:kern w:val="0"/>
          <w:sz w:val="32"/>
          <w:szCs w:val="32"/>
          <w14:ligatures w14:val="none"/>
        </w:rPr>
      </w:pPr>
      <w:r>
        <w:rPr>
          <w:rFonts w:hint="eastAsia" w:ascii="仿宋_GB2312" w:hAnsi="仿宋_GB2312" w:eastAsia="仿宋_GB2312" w:cs="仿宋_GB2312"/>
          <w:b/>
          <w:bCs/>
          <w:kern w:val="0"/>
          <w:sz w:val="32"/>
          <w:szCs w:val="32"/>
          <w14:ligatures w14:val="none"/>
        </w:rPr>
        <w:t>第十一条【支持方式】</w:t>
      </w:r>
    </w:p>
    <w:p w14:paraId="3C78803F">
      <w:pPr>
        <w:widowControl w:val="0"/>
        <w:spacing w:line="560" w:lineRule="exact"/>
        <w:ind w:firstLine="640" w:firstLineChars="200"/>
        <w:jc w:val="both"/>
        <w:rPr>
          <w:rFonts w:hint="eastAsia" w:ascii="仿宋_GB2312" w:hAnsi="仿宋_GB2312" w:eastAsia="仿宋_GB2312" w:cs="仿宋_GB2312"/>
          <w:kern w:val="0"/>
          <w:sz w:val="32"/>
          <w:szCs w:val="32"/>
          <w14:ligatures w14:val="none"/>
        </w:rPr>
      </w:pPr>
      <w:r>
        <w:rPr>
          <w:rFonts w:hint="eastAsia" w:ascii="仿宋_GB2312" w:hAnsi="仿宋_GB2312" w:eastAsia="楷体_GB2312" w:cs="仿宋_GB2312"/>
          <w:kern w:val="0"/>
          <w:sz w:val="32"/>
          <w:szCs w:val="32"/>
          <w14:ligatures w14:val="none"/>
        </w:rPr>
        <w:t>（一）</w:t>
      </w:r>
      <w:r>
        <w:rPr>
          <w:rFonts w:hint="eastAsia" w:ascii="仿宋_GB2312" w:hAnsi="仿宋_GB2312" w:eastAsia="仿宋_GB2312" w:cs="仿宋_GB2312"/>
          <w:kern w:val="0"/>
          <w:sz w:val="32"/>
          <w:szCs w:val="32"/>
          <w14:ligatures w14:val="none"/>
        </w:rPr>
        <w:t>高质量引领孵化器。由中关村科学城管委会与支持对象签订任务书，约定建设任务和考核目标，按任务书约定绩效指标分年度给予支持，支持周期最高不超过5年。采用前置支持方式，在签订任务书后拨付首年支持资金，下一年度支持资金根据上一年度绩效考核指标完成情况给予支持。</w:t>
      </w:r>
    </w:p>
    <w:p w14:paraId="374E79CB">
      <w:pPr>
        <w:widowControl w:val="0"/>
        <w:spacing w:line="560" w:lineRule="exact"/>
        <w:ind w:firstLine="640" w:firstLineChars="200"/>
        <w:jc w:val="both"/>
        <w:rPr>
          <w:rFonts w:hint="eastAsia" w:ascii="仿宋_GB2312" w:hAnsi="仿宋_GB2312" w:eastAsia="仿宋_GB2312" w:cs="仿宋_GB2312"/>
          <w:b/>
          <w:bCs/>
          <w:i/>
          <w:iCs/>
          <w:kern w:val="0"/>
          <w:sz w:val="32"/>
          <w:szCs w:val="32"/>
          <w14:ligatures w14:val="none"/>
        </w:rPr>
      </w:pPr>
      <w:r>
        <w:rPr>
          <w:rFonts w:hint="eastAsia" w:ascii="仿宋_GB2312" w:hAnsi="仿宋_GB2312" w:eastAsia="楷体_GB2312" w:cs="仿宋_GB2312"/>
          <w:kern w:val="0"/>
          <w:sz w:val="32"/>
          <w:szCs w:val="32"/>
          <w14:ligatures w14:val="none"/>
        </w:rPr>
        <w:t>（二）</w:t>
      </w:r>
      <w:r>
        <w:rPr>
          <w:rFonts w:hint="eastAsia" w:ascii="仿宋_GB2312" w:hAnsi="仿宋_GB2312" w:eastAsia="仿宋_GB2312" w:cs="仿宋_GB2312"/>
          <w:kern w:val="0"/>
          <w:sz w:val="32"/>
          <w:szCs w:val="32"/>
          <w14:ligatures w14:val="none"/>
        </w:rPr>
        <w:t>高质量培育孵化器。由中关村科学城管委会每年</w:t>
      </w:r>
      <w:r>
        <w:rPr>
          <w:rFonts w:hint="eastAsia" w:ascii="仿宋_GB2312" w:hAnsi="仿宋_GB2312" w:eastAsia="仿宋_GB2312" w:cs="仿宋_GB2312"/>
          <w:sz w:val="32"/>
          <w:szCs w:val="32"/>
          <w14:ligatures w14:val="none"/>
        </w:rPr>
        <w:t>定期面向全区孵化器发布申报指南</w:t>
      </w:r>
      <w:r>
        <w:rPr>
          <w:rFonts w:hint="eastAsia" w:ascii="仿宋_GB2312" w:hAnsi="仿宋_GB2312" w:eastAsia="仿宋_GB2312" w:cs="仿宋_GB2312"/>
          <w:kern w:val="0"/>
          <w:sz w:val="32"/>
          <w:szCs w:val="32"/>
          <w14:ligatures w14:val="none"/>
        </w:rPr>
        <w:t>公开进行征集，</w:t>
      </w:r>
      <w:r>
        <w:rPr>
          <w:rFonts w:hint="eastAsia" w:ascii="仿宋_GB2312" w:hAnsi="仿宋_GB2312" w:eastAsia="仿宋_GB2312" w:cs="仿宋_GB2312"/>
          <w:sz w:val="32"/>
          <w:szCs w:val="32"/>
          <w14:ligatures w14:val="none"/>
        </w:rPr>
        <w:t>经形式审查后形成入围名单，</w:t>
      </w:r>
      <w:r>
        <w:rPr>
          <w:rFonts w:hint="eastAsia" w:ascii="仿宋_GB2312" w:hAnsi="仿宋_GB2312" w:eastAsia="仿宋_GB2312" w:cs="仿宋_GB2312"/>
          <w:kern w:val="0"/>
          <w:sz w:val="32"/>
          <w:szCs w:val="32"/>
          <w14:ligatures w14:val="none"/>
        </w:rPr>
        <w:t>采用后置支持方式，</w:t>
      </w:r>
      <w:r>
        <w:rPr>
          <w:rFonts w:hint="eastAsia" w:ascii="仿宋_GB2312" w:hAnsi="仿宋_GB2312" w:eastAsia="仿宋_GB2312" w:cs="仿宋_GB2312"/>
          <w:sz w:val="32"/>
          <w:szCs w:val="32"/>
          <w14:ligatures w14:val="none"/>
        </w:rPr>
        <w:t>对孵化器在支持周期内的企业培育情况进行评分，</w:t>
      </w:r>
      <w:r>
        <w:rPr>
          <w:rFonts w:hint="eastAsia" w:ascii="仿宋_GB2312" w:hAnsi="仿宋_GB2312" w:eastAsia="仿宋_GB2312" w:cs="仿宋_GB2312"/>
          <w:kern w:val="0"/>
          <w:sz w:val="32"/>
          <w:szCs w:val="32"/>
          <w14:ligatures w14:val="none"/>
        </w:rPr>
        <w:t>根据绩效评价结果对得分排名靠前的孵化器给予资金支持。</w:t>
      </w:r>
    </w:p>
    <w:p w14:paraId="7D7092BA">
      <w:pPr>
        <w:widowControl w:val="0"/>
        <w:spacing w:line="560" w:lineRule="exact"/>
        <w:ind w:firstLine="643" w:firstLineChars="200"/>
        <w:jc w:val="left"/>
        <w:rPr>
          <w:rFonts w:hint="eastAsia" w:ascii="仿宋_GB2312" w:hAnsi="仿宋_GB2312" w:eastAsia="仿宋_GB2312" w:cs="仿宋_GB2312"/>
          <w:b/>
          <w:bCs/>
          <w:kern w:val="0"/>
          <w:sz w:val="32"/>
          <w:szCs w:val="32"/>
          <w14:ligatures w14:val="none"/>
        </w:rPr>
      </w:pPr>
    </w:p>
    <w:p w14:paraId="32E16697">
      <w:pPr>
        <w:widowControl w:val="0"/>
        <w:spacing w:line="560" w:lineRule="exact"/>
        <w:jc w:val="center"/>
        <w:rPr>
          <w:rFonts w:hint="eastAsia" w:ascii="黑体" w:hAnsi="黑体" w:eastAsia="黑体" w:cs="仿宋_GB2312"/>
          <w:kern w:val="0"/>
          <w:sz w:val="32"/>
          <w:szCs w:val="32"/>
          <w14:ligatures w14:val="none"/>
        </w:rPr>
      </w:pPr>
      <w:r>
        <w:rPr>
          <w:rFonts w:hint="eastAsia" w:ascii="黑体" w:hAnsi="黑体" w:eastAsia="黑体" w:cs="仿宋_GB2312"/>
          <w:kern w:val="0"/>
          <w:sz w:val="32"/>
          <w:szCs w:val="32"/>
          <w14:ligatures w14:val="none"/>
        </w:rPr>
        <w:t>第五章 绩效评价</w:t>
      </w:r>
    </w:p>
    <w:p w14:paraId="26F17280">
      <w:pPr>
        <w:widowControl w:val="0"/>
        <w:spacing w:line="560" w:lineRule="exact"/>
        <w:ind w:firstLine="643" w:firstLineChars="200"/>
        <w:jc w:val="both"/>
        <w:rPr>
          <w:rFonts w:hint="eastAsia" w:ascii="仿宋_GB2312" w:hAnsi="仿宋_GB2312" w:eastAsia="仿宋_GB2312" w:cs="仿宋_GB2312"/>
          <w:b/>
          <w:bCs/>
          <w:kern w:val="0"/>
          <w:sz w:val="32"/>
          <w:szCs w:val="32"/>
          <w14:ligatures w14:val="none"/>
        </w:rPr>
      </w:pPr>
      <w:r>
        <w:rPr>
          <w:rFonts w:hint="eastAsia" w:ascii="仿宋_GB2312" w:hAnsi="仿宋_GB2312" w:eastAsia="仿宋_GB2312" w:cs="仿宋_GB2312"/>
          <w:b/>
          <w:bCs/>
          <w:kern w:val="0"/>
          <w:sz w:val="32"/>
          <w:szCs w:val="32"/>
          <w14:ligatures w14:val="none"/>
        </w:rPr>
        <w:t>第十二条【评价程序】</w:t>
      </w:r>
    </w:p>
    <w:p w14:paraId="0AF08085">
      <w:pPr>
        <w:widowControl w:val="0"/>
        <w:spacing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kern w:val="0"/>
          <w:sz w:val="32"/>
          <w:szCs w:val="32"/>
          <w14:ligatures w14:val="none"/>
        </w:rPr>
        <w:t>中关村科学城管委会发布高质量孵化器的绩效评价通知，高质量孵化器按要求提交考核年度绩效评价报告，中关村科学城管委会按程序对其开展评价。</w:t>
      </w:r>
    </w:p>
    <w:p w14:paraId="31799842">
      <w:pPr>
        <w:widowControl w:val="0"/>
        <w:spacing w:line="560" w:lineRule="exact"/>
        <w:ind w:firstLine="643" w:firstLineChars="200"/>
        <w:jc w:val="both"/>
        <w:rPr>
          <w:rFonts w:hint="eastAsia" w:ascii="仿宋_GB2312" w:hAnsi="仿宋_GB2312" w:eastAsia="仿宋_GB2312" w:cs="仿宋_GB2312"/>
          <w:b/>
          <w:bCs/>
          <w:kern w:val="0"/>
          <w:sz w:val="32"/>
          <w:szCs w:val="32"/>
          <w14:ligatures w14:val="none"/>
        </w:rPr>
      </w:pPr>
      <w:r>
        <w:rPr>
          <w:rFonts w:hint="eastAsia" w:ascii="仿宋_GB2312" w:hAnsi="仿宋_GB2312" w:eastAsia="仿宋_GB2312" w:cs="仿宋_GB2312"/>
          <w:b/>
          <w:bCs/>
          <w:kern w:val="0"/>
          <w:sz w:val="32"/>
          <w:szCs w:val="32"/>
          <w14:ligatures w14:val="none"/>
        </w:rPr>
        <w:t>第十三条【评价内容】</w:t>
      </w:r>
    </w:p>
    <w:p w14:paraId="1FD09132">
      <w:pPr>
        <w:widowControl w:val="0"/>
        <w:numPr>
          <w:ilvl w:val="0"/>
          <w:numId w:val="1"/>
        </w:numPr>
        <w:spacing w:line="560" w:lineRule="exact"/>
        <w:ind w:firstLine="640" w:firstLineChars="200"/>
        <w:jc w:val="both"/>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kern w:val="0"/>
          <w:sz w:val="32"/>
          <w:szCs w:val="32"/>
          <w14:ligatures w14:val="none"/>
        </w:rPr>
        <w:t>高质量引领孵化器重点围绕企业孵化、企业培育、源头创新、产业协同、平台影响力、国际化等项目任务书的约定内容开展评价，反映孵化器集聚创新资源、推动科技成果转化、赋能企业发展等情况。高质量引领孵化器总体评价指标分为孵化成果指标和孵化能力指标，孵化成果指标包括企业孵化、企业培育等方向，</w:t>
      </w:r>
      <w:r>
        <w:rPr>
          <w:rFonts w:hint="eastAsia" w:ascii="仿宋_GB2312" w:hAnsi="仿宋_GB2312" w:eastAsia="仿宋_GB2312" w:cs="仿宋_GB2312"/>
          <w:sz w:val="32"/>
          <w:szCs w:val="32"/>
          <w14:ligatures w14:val="none"/>
        </w:rPr>
        <w:t>孵化成果指标得分占总得分比例不低于70%</w:t>
      </w:r>
      <w:r>
        <w:rPr>
          <w:rFonts w:hint="eastAsia" w:ascii="仿宋_GB2312" w:hAnsi="仿宋_GB2312" w:eastAsia="仿宋_GB2312" w:cs="仿宋_GB2312"/>
          <w:kern w:val="0"/>
          <w:sz w:val="32"/>
          <w:szCs w:val="32"/>
          <w14:ligatures w14:val="none"/>
        </w:rPr>
        <w:t>；孵化能力指标聚焦源头创新、产业协同、平台影响力、国际化等方面。</w:t>
      </w:r>
    </w:p>
    <w:p w14:paraId="4686B49D">
      <w:pPr>
        <w:widowControl w:val="0"/>
        <w:numPr>
          <w:ilvl w:val="0"/>
          <w:numId w:val="1"/>
        </w:numPr>
        <w:spacing w:line="560" w:lineRule="exact"/>
        <w:ind w:firstLine="640" w:firstLineChars="200"/>
        <w:jc w:val="both"/>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kern w:val="0"/>
          <w:sz w:val="32"/>
          <w:szCs w:val="32"/>
          <w14:ligatures w14:val="none"/>
        </w:rPr>
        <w:t>高质量培育孵化器重点围绕企业培育数量和质量、企业服务情况开展评价，反映孵化器培育创新主体情况。评价指标中设立门槛指标，包括国家高新技术企业、专精特新企业培育情况。</w:t>
      </w:r>
    </w:p>
    <w:p w14:paraId="6DA4521B">
      <w:pPr>
        <w:widowControl w:val="0"/>
        <w:spacing w:line="560" w:lineRule="exact"/>
        <w:ind w:firstLine="643" w:firstLineChars="200"/>
        <w:jc w:val="both"/>
        <w:rPr>
          <w:rFonts w:hint="eastAsia" w:ascii="方正仿宋_GB2312" w:hAnsi="方正仿宋_GB2312" w:eastAsia="方正仿宋_GB2312" w:cs="方正仿宋_GB2312"/>
          <w:b/>
          <w:bCs/>
          <w:kern w:val="0"/>
          <w:sz w:val="32"/>
          <w:szCs w:val="32"/>
          <w14:ligatures w14:val="none"/>
        </w:rPr>
      </w:pPr>
      <w:r>
        <w:rPr>
          <w:rFonts w:hint="eastAsia" w:ascii="方正仿宋_GB2312" w:hAnsi="方正仿宋_GB2312" w:eastAsia="方正仿宋_GB2312" w:cs="方正仿宋_GB2312"/>
          <w:b/>
          <w:bCs/>
          <w:kern w:val="0"/>
          <w:sz w:val="32"/>
          <w:szCs w:val="32"/>
          <w14:ligatures w14:val="none"/>
        </w:rPr>
        <w:t>第十四条【绩效评价及结果运用】</w:t>
      </w:r>
    </w:p>
    <w:p w14:paraId="51EA02C1">
      <w:pPr>
        <w:widowControl w:val="0"/>
        <w:spacing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楷体_GB2312" w:cs="仿宋_GB2312"/>
          <w:kern w:val="0"/>
          <w:sz w:val="32"/>
          <w:szCs w:val="32"/>
          <w14:ligatures w14:val="none"/>
        </w:rPr>
        <w:t>（一）</w:t>
      </w:r>
      <w:r>
        <w:rPr>
          <w:rFonts w:hint="eastAsia" w:ascii="仿宋_GB2312" w:hAnsi="仿宋_GB2312" w:eastAsia="仿宋_GB2312" w:cs="仿宋_GB2312"/>
          <w:kern w:val="0"/>
          <w:sz w:val="32"/>
          <w:szCs w:val="32"/>
          <w14:ligatures w14:val="none"/>
        </w:rPr>
        <w:t>高质量引领孵化器。按照绩效评价结果拨付下年度支持基金。年度绩效指标100%全部完成的，足额拨付下年支持资金。年度绩效指标完成60%（含）至100%的，根据未完成的绩效评价得分，按比例在下年度支持资金中进行扣减。年度绩效指标完成低于60%的，下年度不再给予支持，并追回前置拨付资金。</w:t>
      </w:r>
    </w:p>
    <w:p w14:paraId="061640F9">
      <w:pPr>
        <w:widowControl w:val="0"/>
        <w:spacing w:line="560" w:lineRule="exact"/>
        <w:ind w:firstLine="640" w:firstLineChars="200"/>
        <w:jc w:val="both"/>
        <w:rPr>
          <w:rFonts w:hint="eastAsia" w:ascii="仿宋_GB2312" w:hAnsi="仿宋_GB2312" w:eastAsia="仿宋_GB2312" w:cs="仿宋_GB2312"/>
          <w:kern w:val="0"/>
          <w:sz w:val="32"/>
          <w:szCs w:val="32"/>
          <w14:ligatures w14:val="none"/>
        </w:rPr>
      </w:pPr>
      <w:r>
        <w:rPr>
          <w:rFonts w:hint="eastAsia" w:ascii="仿宋_GB2312" w:hAnsi="仿宋_GB2312" w:eastAsia="楷体_GB2312" w:cs="仿宋_GB2312"/>
          <w:kern w:val="0"/>
          <w:sz w:val="32"/>
          <w:szCs w:val="32"/>
          <w14:ligatures w14:val="none"/>
        </w:rPr>
        <w:t>（二）</w:t>
      </w:r>
      <w:r>
        <w:rPr>
          <w:rFonts w:hint="eastAsia" w:ascii="仿宋_GB2312" w:hAnsi="仿宋_GB2312" w:eastAsia="仿宋_GB2312" w:cs="仿宋_GB2312"/>
          <w:kern w:val="0"/>
          <w:sz w:val="32"/>
          <w:szCs w:val="32"/>
          <w14:ligatures w14:val="none"/>
        </w:rPr>
        <w:t>高质量培育孵化器。按照绩效考核指标完成情况进行评分并排序，对得分排名靠前的孵化器予以支持，支持金额按照其得分占支持孵化器得分总和的占比给予对应资金支持。</w:t>
      </w:r>
    </w:p>
    <w:p w14:paraId="159FBB8D">
      <w:pPr>
        <w:widowControl w:val="0"/>
        <w:spacing w:line="560" w:lineRule="exact"/>
        <w:ind w:firstLine="640" w:firstLineChars="200"/>
        <w:jc w:val="both"/>
        <w:rPr>
          <w:rFonts w:hint="eastAsia" w:ascii="仿宋_GB2312" w:hAnsi="仿宋_GB2312" w:eastAsia="仿宋_GB2312" w:cs="仿宋_GB2312"/>
          <w:kern w:val="0"/>
          <w:sz w:val="32"/>
          <w:szCs w:val="32"/>
          <w14:ligatures w14:val="none"/>
        </w:rPr>
      </w:pPr>
    </w:p>
    <w:p w14:paraId="6CD38E58">
      <w:pPr>
        <w:widowControl w:val="0"/>
        <w:spacing w:line="560" w:lineRule="exact"/>
        <w:jc w:val="center"/>
        <w:rPr>
          <w:rFonts w:hint="eastAsia" w:ascii="黑体" w:hAnsi="黑体" w:eastAsia="黑体" w:cs="仿宋_GB2312"/>
          <w:kern w:val="0"/>
          <w:sz w:val="32"/>
          <w:szCs w:val="32"/>
          <w14:ligatures w14:val="none"/>
        </w:rPr>
      </w:pPr>
      <w:r>
        <w:rPr>
          <w:rFonts w:hint="eastAsia" w:ascii="黑体" w:hAnsi="黑体" w:eastAsia="黑体" w:cs="仿宋_GB2312"/>
          <w:kern w:val="0"/>
          <w:sz w:val="32"/>
          <w:szCs w:val="32"/>
          <w14:ligatures w14:val="none"/>
        </w:rPr>
        <w:t>第六章 监督管理</w:t>
      </w:r>
    </w:p>
    <w:p w14:paraId="28D4DB2C">
      <w:pPr>
        <w:widowControl w:val="0"/>
        <w:spacing w:line="560" w:lineRule="exact"/>
        <w:ind w:firstLine="643" w:firstLineChars="200"/>
        <w:jc w:val="both"/>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b/>
          <w:bCs/>
          <w:kern w:val="0"/>
          <w:sz w:val="32"/>
          <w:szCs w:val="32"/>
          <w14:ligatures w14:val="none"/>
        </w:rPr>
        <w:t>第十五条【在孵企业认定】</w:t>
      </w:r>
      <w:r>
        <w:rPr>
          <w:rFonts w:hint="eastAsia" w:ascii="仿宋_GB2312" w:hAnsi="仿宋_GB2312" w:eastAsia="仿宋_GB2312" w:cs="仿宋_GB2312"/>
          <w:kern w:val="0"/>
          <w:sz w:val="32"/>
          <w:szCs w:val="32"/>
          <w14:ligatures w14:val="none"/>
        </w:rPr>
        <w:t>本办法所称的在孵企业包括在孵化器内注册且实际运营、与孵化器签订孵化协议、获得孵化器投资且在海淀区范围内依法经营，从事新技术新产品研发、生产和服务的被孵化企业，符合《中小企业划型标准规定》中的小型、微型企业标准。对在孵化器内注册且实际运营、与孵化器签订孵化协议的新增在孵企业，注册资本应不低于50万元人民币。</w:t>
      </w:r>
    </w:p>
    <w:p w14:paraId="4933D501">
      <w:pPr>
        <w:widowControl w:val="0"/>
        <w:spacing w:line="560" w:lineRule="exact"/>
        <w:ind w:firstLine="643" w:firstLineChars="200"/>
        <w:jc w:val="both"/>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b/>
          <w:bCs/>
          <w:kern w:val="0"/>
          <w:sz w:val="32"/>
          <w:szCs w:val="32"/>
          <w14:ligatures w14:val="none"/>
        </w:rPr>
        <w:t>第十六条【考核周期】</w:t>
      </w:r>
      <w:r>
        <w:rPr>
          <w:rFonts w:hint="eastAsia" w:ascii="仿宋_GB2312" w:hAnsi="仿宋_GB2312" w:eastAsia="仿宋_GB2312" w:cs="仿宋_GB2312"/>
          <w:kern w:val="0"/>
          <w:sz w:val="32"/>
          <w:szCs w:val="32"/>
          <w14:ligatures w14:val="none"/>
        </w:rPr>
        <w:t>高质量引领孵化器考核周期以孵化器与中关村科学城管委会签订任务书约定的时间为准，高质量培育孵化器考核周期以年度专项申报通知说明的时间为准。作为绩效评价的孵化企业应为孵化器考核周期内的在孵企业。</w:t>
      </w:r>
    </w:p>
    <w:p w14:paraId="47FA14A2">
      <w:pPr>
        <w:widowControl w:val="0"/>
        <w:spacing w:line="560" w:lineRule="exact"/>
        <w:ind w:firstLine="643" w:firstLineChars="200"/>
        <w:jc w:val="both"/>
        <w:rPr>
          <w:rFonts w:ascii="Arial Rounded MT Bold" w:hAnsi="Arial Rounded MT Bold" w:eastAsia="宋体" w:cs="Times New Roman"/>
          <w:sz w:val="21"/>
          <w14:ligatures w14:val="none"/>
        </w:rPr>
      </w:pPr>
      <w:r>
        <w:rPr>
          <w:rFonts w:hint="eastAsia" w:ascii="仿宋_GB2312" w:hAnsi="仿宋_GB2312" w:eastAsia="仿宋_GB2312" w:cs="仿宋_GB2312"/>
          <w:b/>
          <w:bCs/>
          <w:kern w:val="0"/>
          <w:sz w:val="32"/>
          <w:szCs w:val="32"/>
          <w14:ligatures w14:val="none"/>
        </w:rPr>
        <w:t>第十七条【动态管理】</w:t>
      </w:r>
      <w:r>
        <w:rPr>
          <w:rFonts w:hint="eastAsia" w:ascii="仿宋_GB2312" w:hAnsi="仿宋_GB2312" w:eastAsia="仿宋_GB2312" w:cs="仿宋_GB2312"/>
          <w:sz w:val="32"/>
          <w:szCs w:val="32"/>
          <w14:ligatures w14:val="none"/>
        </w:rPr>
        <w:t>高质量孵化器建设主体每月对准备新引入</w:t>
      </w:r>
      <w:r>
        <w:rPr>
          <w:rFonts w:hint="eastAsia" w:ascii="仿宋_GB2312" w:hAnsi="仿宋_GB2312" w:eastAsia="仿宋_GB2312" w:cs="仿宋_GB2312"/>
          <w:color w:val="000000"/>
          <w:sz w:val="32"/>
          <w:szCs w:val="32"/>
          <w14:ligatures w14:val="none"/>
        </w:rPr>
        <w:t>或</w:t>
      </w:r>
      <w:r>
        <w:rPr>
          <w:rFonts w:hint="eastAsia" w:ascii="仿宋_GB2312" w:hAnsi="仿宋_GB2312" w:eastAsia="仿宋_GB2312" w:cs="仿宋_GB2312"/>
          <w:sz w:val="32"/>
          <w:szCs w:val="32"/>
          <w14:ligatures w14:val="none"/>
        </w:rPr>
        <w:t>新孵化企业提前向主管部门报告相关情况，企业注册入孵后向主管部门正式报告确认，并按季度报告企业招引孵化和服务的整体情况。未按以上要求报告的不给予支持。</w:t>
      </w:r>
    </w:p>
    <w:p w14:paraId="190D0143">
      <w:pPr>
        <w:widowControl w:val="0"/>
        <w:spacing w:line="560" w:lineRule="exact"/>
        <w:ind w:firstLine="643" w:firstLineChars="200"/>
        <w:jc w:val="both"/>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b/>
          <w:bCs/>
          <w:kern w:val="0"/>
          <w:sz w:val="32"/>
          <w:szCs w:val="32"/>
          <w14:ligatures w14:val="none"/>
        </w:rPr>
        <w:t>第十八条【重大事项报告】</w:t>
      </w:r>
      <w:r>
        <w:rPr>
          <w:rFonts w:hint="eastAsia" w:ascii="仿宋_GB2312" w:hAnsi="仿宋_GB2312" w:eastAsia="仿宋_GB2312" w:cs="仿宋_GB2312"/>
          <w:kern w:val="0"/>
          <w:sz w:val="32"/>
          <w:szCs w:val="32"/>
          <w14:ligatures w14:val="none"/>
        </w:rPr>
        <w:t>高质量孵化器发生与建设支持条件有关的重大变化</w:t>
      </w:r>
      <w:r>
        <w:rPr>
          <w:rFonts w:hint="eastAsia" w:ascii="仿宋_GB2312" w:hAnsi="仿宋_GB2312" w:eastAsia="楷体_GB2312" w:cs="仿宋_GB2312"/>
          <w:kern w:val="0"/>
          <w:sz w:val="32"/>
          <w:szCs w:val="32"/>
          <w14:ligatures w14:val="none"/>
        </w:rPr>
        <w:t>（如分立合并重组以及经营业务发生变化等）</w:t>
      </w:r>
      <w:r>
        <w:rPr>
          <w:rFonts w:hint="eastAsia" w:ascii="仿宋_GB2312" w:hAnsi="仿宋_GB2312" w:eastAsia="仿宋_GB2312" w:cs="仿宋_GB2312"/>
          <w:kern w:val="0"/>
          <w:sz w:val="32"/>
          <w:szCs w:val="32"/>
          <w14:ligatures w14:val="none"/>
        </w:rPr>
        <w:t>，应及时向中关村科学城管委会报告。经审核符合认定条件的，其建设支持资格继续有效；不符合建设支持条件的，自条件变化之日起取消其支持资格。高质量孵化器名称发生变化的，应及时向中关村科学城管委会说明报备。</w:t>
      </w:r>
    </w:p>
    <w:p w14:paraId="43CDBDF7">
      <w:pPr>
        <w:widowControl w:val="0"/>
        <w:spacing w:line="560" w:lineRule="exact"/>
        <w:ind w:firstLine="643" w:firstLineChars="200"/>
        <w:jc w:val="both"/>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b/>
          <w:bCs/>
          <w:kern w:val="0"/>
          <w:sz w:val="32"/>
          <w:szCs w:val="32"/>
          <w14:ligatures w14:val="none"/>
        </w:rPr>
        <w:t>第十九条【违规处置】</w:t>
      </w:r>
      <w:r>
        <w:rPr>
          <w:rFonts w:hint="eastAsia" w:ascii="仿宋_GB2312" w:hAnsi="仿宋_GB2312" w:eastAsia="仿宋_GB2312" w:cs="仿宋_GB2312"/>
          <w:kern w:val="0"/>
          <w:sz w:val="32"/>
          <w:szCs w:val="32"/>
          <w14:ligatures w14:val="none"/>
        </w:rPr>
        <w:t>高质量孵化器存在下列情形之一的，经核实，将视情节采取约谈、暂停经费资助、追回已拨经费等措施：</w:t>
      </w:r>
    </w:p>
    <w:p w14:paraId="56B7393F">
      <w:pPr>
        <w:widowControl w:val="0"/>
        <w:spacing w:line="560" w:lineRule="exact"/>
        <w:ind w:firstLine="640" w:firstLineChars="200"/>
        <w:jc w:val="both"/>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kern w:val="0"/>
          <w:sz w:val="32"/>
          <w:szCs w:val="32"/>
          <w14:ligatures w14:val="none"/>
        </w:rPr>
        <w:t>1.申报中存在弄虚作假行为，或有影响公正评审行为的。</w:t>
      </w:r>
    </w:p>
    <w:p w14:paraId="38B00828">
      <w:pPr>
        <w:widowControl w:val="0"/>
        <w:spacing w:line="560" w:lineRule="exact"/>
        <w:ind w:firstLine="640" w:firstLineChars="200"/>
        <w:jc w:val="both"/>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kern w:val="0"/>
          <w:sz w:val="32"/>
          <w:szCs w:val="32"/>
          <w14:ligatures w14:val="none"/>
        </w:rPr>
        <w:t>2.发生与建设支持条件有关的重大变化，未向中关村科学城管委会报告的。</w:t>
      </w:r>
    </w:p>
    <w:p w14:paraId="14AADB30">
      <w:pPr>
        <w:widowControl w:val="0"/>
        <w:spacing w:line="560" w:lineRule="exact"/>
        <w:ind w:firstLine="640" w:firstLineChars="200"/>
        <w:jc w:val="both"/>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kern w:val="0"/>
          <w:sz w:val="32"/>
          <w:szCs w:val="32"/>
          <w14:ligatures w14:val="none"/>
        </w:rPr>
        <w:t>3.进行非法经营被依法追究责任的。</w:t>
      </w:r>
    </w:p>
    <w:p w14:paraId="0D144808">
      <w:pPr>
        <w:widowControl w:val="0"/>
        <w:spacing w:line="560" w:lineRule="exact"/>
        <w:ind w:firstLine="640" w:firstLineChars="200"/>
        <w:jc w:val="both"/>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kern w:val="0"/>
          <w:sz w:val="32"/>
          <w:szCs w:val="32"/>
          <w14:ligatures w14:val="none"/>
        </w:rPr>
        <w:t>4.运营主体被依法终止或自行要求取消的。</w:t>
      </w:r>
    </w:p>
    <w:p w14:paraId="1B4C93A4">
      <w:pPr>
        <w:widowControl/>
        <w:spacing w:line="560" w:lineRule="exact"/>
        <w:jc w:val="left"/>
        <w:rPr>
          <w:rFonts w:hint="eastAsia" w:ascii="仿宋_GB2312" w:hAnsi="仿宋_GB2312" w:eastAsia="仿宋_GB2312" w:cs="仿宋_GB2312"/>
          <w:sz w:val="32"/>
          <w:szCs w:val="32"/>
          <w14:ligatures w14:val="none"/>
        </w:rPr>
      </w:pPr>
    </w:p>
    <w:p w14:paraId="68F5A415">
      <w:pPr>
        <w:widowControl w:val="0"/>
        <w:spacing w:line="560" w:lineRule="exact"/>
        <w:jc w:val="center"/>
        <w:rPr>
          <w:rFonts w:hint="eastAsia" w:ascii="黑体" w:hAnsi="黑体" w:eastAsia="黑体" w:cs="仿宋_GB2312"/>
          <w:kern w:val="0"/>
          <w:sz w:val="32"/>
          <w:szCs w:val="32"/>
          <w14:ligatures w14:val="none"/>
        </w:rPr>
      </w:pPr>
      <w:r>
        <w:rPr>
          <w:rFonts w:hint="eastAsia" w:ascii="黑体" w:hAnsi="黑体" w:eastAsia="黑体" w:cs="仿宋_GB2312"/>
          <w:kern w:val="0"/>
          <w:sz w:val="32"/>
          <w:szCs w:val="32"/>
          <w14:ligatures w14:val="none"/>
        </w:rPr>
        <w:t>第七章 附则</w:t>
      </w:r>
    </w:p>
    <w:p w14:paraId="524F4C55">
      <w:pPr>
        <w:widowControl w:val="0"/>
        <w:spacing w:line="560" w:lineRule="exact"/>
        <w:ind w:firstLine="643" w:firstLineChars="200"/>
        <w:jc w:val="both"/>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b/>
          <w:bCs/>
          <w:kern w:val="0"/>
          <w:sz w:val="32"/>
          <w:szCs w:val="32"/>
          <w14:ligatures w14:val="none"/>
        </w:rPr>
        <w:t>第二十条【解释权】</w:t>
      </w:r>
      <w:r>
        <w:rPr>
          <w:rFonts w:hint="eastAsia" w:ascii="仿宋_GB2312" w:hAnsi="仿宋_GB2312" w:eastAsia="仿宋_GB2312" w:cs="仿宋_GB2312"/>
          <w:kern w:val="0"/>
          <w:sz w:val="32"/>
          <w:szCs w:val="32"/>
          <w14:ligatures w14:val="none"/>
        </w:rPr>
        <w:t>本办法由中关村科学城管委会负责解释。</w:t>
      </w:r>
    </w:p>
    <w:p w14:paraId="329EBD51">
      <w:pPr>
        <w:widowControl w:val="0"/>
        <w:spacing w:line="560" w:lineRule="exact"/>
        <w:ind w:firstLine="643" w:firstLineChars="200"/>
        <w:jc w:val="both"/>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b/>
          <w:bCs/>
          <w:kern w:val="0"/>
          <w:sz w:val="32"/>
          <w:szCs w:val="32"/>
          <w14:ligatures w14:val="none"/>
        </w:rPr>
        <w:t>第二十一条【实施时间】</w:t>
      </w:r>
      <w:r>
        <w:rPr>
          <w:rFonts w:hint="eastAsia" w:ascii="仿宋_GB2312" w:hAnsi="仿宋_GB2312" w:eastAsia="仿宋_GB2312" w:cs="仿宋_GB2312"/>
          <w:kern w:val="0"/>
          <w:sz w:val="32"/>
          <w:szCs w:val="32"/>
          <w14:ligatures w14:val="none"/>
        </w:rPr>
        <w:t>本办法自发布之日起实施。</w:t>
      </w:r>
    </w:p>
    <w:p w14:paraId="1A2D3BAB">
      <w:pPr>
        <w:widowControl w:val="0"/>
        <w:jc w:val="both"/>
        <w:rPr>
          <w:sz w:val="21"/>
          <w14:ligatures w14:val="none"/>
        </w:rPr>
      </w:pPr>
    </w:p>
    <w:p w14:paraId="77AB945A">
      <w:pPr>
        <w:pStyle w:val="2"/>
        <w:ind w:firstLine="880"/>
        <w:rPr>
          <w:rFonts w:ascii="方正小标宋简体" w:hAnsi="方正小标宋_GBK" w:eastAsia="方正小标宋简体" w:cs="方正小标宋_GBK"/>
          <w:sz w:val="44"/>
          <w:szCs w:val="48"/>
        </w:rPr>
      </w:pPr>
    </w:p>
    <w:p w14:paraId="694704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B177BA-EB4E-4206-BDE6-0D01A4B197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28A1E30-9717-48E3-A877-4015C95A1C86}"/>
  </w:font>
  <w:font w:name="仿宋_GB2312">
    <w:panose1 w:val="02010609030101010101"/>
    <w:charset w:val="86"/>
    <w:family w:val="modern"/>
    <w:pitch w:val="default"/>
    <w:sig w:usb0="00000001" w:usb1="080E0000" w:usb2="00000000" w:usb3="00000000" w:csb0="00040000" w:csb1="00000000"/>
    <w:embedRegular r:id="rId3" w:fontKey="{A5C03F94-EF9C-45B4-B8F6-A708D1BD0475}"/>
  </w:font>
  <w:font w:name="方正小标宋_GBK">
    <w:panose1 w:val="02000000000000000000"/>
    <w:charset w:val="86"/>
    <w:family w:val="script"/>
    <w:pitch w:val="default"/>
    <w:sig w:usb0="A00002BF" w:usb1="38CF7CFA" w:usb2="00082016" w:usb3="00000000" w:csb0="00040001" w:csb1="00000000"/>
    <w:embedRegular r:id="rId4" w:fontKey="{7C7FC89A-B30F-4146-8316-E988DC93CF9A}"/>
  </w:font>
  <w:font w:name="方正小标宋简体">
    <w:panose1 w:val="02010601030101010101"/>
    <w:charset w:val="86"/>
    <w:family w:val="script"/>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Times New Roman Regular">
    <w:altName w:val="Times New Roman"/>
    <w:panose1 w:val="00000000000000000000"/>
    <w:charset w:val="00"/>
    <w:family w:val="auto"/>
    <w:pitch w:val="default"/>
    <w:sig w:usb0="00000000" w:usb1="00000000" w:usb2="00000001" w:usb3="00000000" w:csb0="400001BF" w:csb1="DFF70000"/>
    <w:embedRegular r:id="rId5" w:fontKey="{89CA4F31-E293-492A-918E-C49077F168E0}"/>
  </w:font>
  <w:font w:name="楷体_GB2312">
    <w:panose1 w:val="02010609030101010101"/>
    <w:charset w:val="86"/>
    <w:family w:val="modern"/>
    <w:pitch w:val="default"/>
    <w:sig w:usb0="00000001" w:usb1="080E0000" w:usb2="00000000" w:usb3="00000000" w:csb0="00040000" w:csb1="00000000"/>
    <w:embedRegular r:id="rId6" w:fontKey="{F334C22C-D7D1-4BDB-B73D-05EC1B223178}"/>
  </w:font>
  <w:font w:name="方正仿宋_GB2312">
    <w:panose1 w:val="02000000000000000000"/>
    <w:charset w:val="86"/>
    <w:family w:val="auto"/>
    <w:pitch w:val="default"/>
    <w:sig w:usb0="A00002BF" w:usb1="184F6CFA" w:usb2="00000012" w:usb3="00000000" w:csb0="00040001" w:csb1="00000000"/>
    <w:embedRegular r:id="rId7" w:fontKey="{ACE46098-ED80-4109-A750-F8D178DEA67F}"/>
  </w:font>
  <w:font w:name="Arial Rounded MT Bold">
    <w:panose1 w:val="020F0704030504030204"/>
    <w:charset w:val="00"/>
    <w:family w:val="swiss"/>
    <w:pitch w:val="default"/>
    <w:sig w:usb0="00000003" w:usb1="00000000" w:usb2="00000000" w:usb3="00000000" w:csb0="20000001" w:csb1="00000000"/>
    <w:embedRegular r:id="rId8" w:fontKey="{5FD89C58-906D-4F91-846F-7D7D2BFBC29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6734B"/>
    <w:multiLevelType w:val="singleLevel"/>
    <w:tmpl w:val="81D6734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0474AC"/>
    <w:rsid w:val="008F2989"/>
    <w:rsid w:val="009B78C3"/>
    <w:rsid w:val="00CE4056"/>
    <w:rsid w:val="2CF767B3"/>
    <w:rsid w:val="7004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2"/>
      <w:szCs w:val="24"/>
      <w:lang w:val="en-US" w:eastAsia="zh-CN" w:bidi="ar-SA"/>
      <w14:ligatures w14:val="standardContextual"/>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widowControl w:val="0"/>
      <w:spacing w:after="120" w:line="560" w:lineRule="exact"/>
      <w:ind w:firstLine="640" w:firstLineChars="200"/>
      <w:jc w:val="both"/>
    </w:pPr>
    <w:rPr>
      <w:rFonts w:ascii="Times New Roman" w:hAnsi="Times New Roman" w:eastAsia="仿宋_GB2312" w:cs="宋体"/>
      <w:sz w:val="32"/>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1245</Words>
  <Characters>1281</Characters>
  <Lines>9</Lines>
  <Paragraphs>2</Paragraphs>
  <TotalTime>0</TotalTime>
  <ScaleCrop>false</ScaleCrop>
  <LinksUpToDate>false</LinksUpToDate>
  <CharactersWithSpaces>1281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2025-02-11T13:07:00Z</dcterms:created>
  <dc:creator>范凯源</dc:creator>
  <cp:lastModifiedBy>fankaiyuan</cp:lastModifiedBy>
  <dcterms:modified xsi:type="dcterms:W3CDTF">2025-08-20T17:08:21Z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E41E22C79111468DB3F2D5DBFE569CF0_11</vt:lpwstr>
  </property>
  <property fmtid="{D5CDD505-2E9C-101B-9397-08002B2CF9AE}" pid="4" name="KSOTemplateDocerSaveRecord">
    <vt:lpwstr>eyJoZGlkIjoiODdiNmFlMTM5MTkxNGMxMzQyZWQzYjJmNzZmYzMyMmIiLCJ1c2VySWQiOiI5NzU3OTExODYifQ==</vt:lpwstr>
  </property>
</Properties>
</file>