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C7418">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bookmarkStart w:id="0" w:name="_GoBack"/>
      <w:bookmarkEnd w:id="0"/>
    </w:p>
    <w:p w14:paraId="66712ACB">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经开区人才联合培养基地学生实习</w:t>
      </w:r>
    </w:p>
    <w:p w14:paraId="3B7641C3">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资助经费办事指南</w:t>
      </w:r>
    </w:p>
    <w:p w14:paraId="600142CB">
      <w:pPr>
        <w:rPr>
          <w:rFonts w:ascii="仿宋_GB2312" w:hAnsi="仿宋_GB2312" w:eastAsia="仿宋_GB2312" w:cs="仿宋_GB2312"/>
          <w:sz w:val="32"/>
          <w:szCs w:val="32"/>
        </w:rPr>
      </w:pPr>
    </w:p>
    <w:p w14:paraId="3B3C93CE">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54BA223">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《北京经济技术开发区校企合作管理办法（试行）》（京技管〔2020〕110号）</w:t>
      </w:r>
    </w:p>
    <w:p w14:paraId="58FBB76B">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42D43134">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lang w:val="en-US" w:eastAsia="zh-CN"/>
        </w:rPr>
        <w:t>2024</w:t>
      </w:r>
      <w:r>
        <w:rPr>
          <w:rFonts w:hint="eastAsia" w:eastAsia="仿宋_GB2312" w:cs="仿宋_GB2312"/>
          <w:sz w:val="32"/>
          <w:szCs w:val="32"/>
          <w:lang w:val="en-US" w:eastAsia="zh-CN"/>
        </w:rPr>
        <w:t>年度</w:t>
      </w:r>
      <w:r>
        <w:rPr>
          <w:rFonts w:hint="eastAsia" w:eastAsia="仿宋_GB2312" w:cs="仿宋_GB2312"/>
          <w:sz w:val="32"/>
          <w:szCs w:val="32"/>
        </w:rPr>
        <w:t>人才联合培养基地资助经费（学生实习）</w:t>
      </w:r>
    </w:p>
    <w:p w14:paraId="50AEFFA1">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6A11F5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已通过人才联合培养基地认定的企业，于202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年12月31日期间，与大专院校签订校企合作协议并开展了产学研合作的，在申请资助经费时，仍需满足以下条件：</w:t>
      </w:r>
    </w:p>
    <w:p w14:paraId="231A66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（一）申报企业需在经开区</w:t>
      </w:r>
      <w:r>
        <w:rPr>
          <w:rFonts w:hint="eastAsia" w:ascii="仿宋_GB2312" w:hAnsi="仿宋_GB2312" w:eastAsia="仿宋_GB2312" w:cs="仿宋_GB2312"/>
          <w:color w:val="000000" w:themeColor="text1"/>
          <w:sz w:val="32"/>
          <w:szCs w:val="32"/>
        </w:rPr>
        <w:t>依法</w:t>
      </w:r>
      <w:r>
        <w:rPr>
          <w:rFonts w:hint="eastAsia" w:ascii="仿宋_GB2312" w:hAnsi="仿宋_GB2312" w:eastAsia="仿宋_GB2312" w:cs="仿宋_GB2312"/>
          <w:color w:val="000000" w:themeColor="text1"/>
          <w:sz w:val="32"/>
          <w:szCs w:val="32"/>
          <w:lang w:val="en-US" w:eastAsia="zh-CN"/>
        </w:rPr>
        <w:t>实际经营</w:t>
      </w:r>
      <w:r>
        <w:rPr>
          <w:rFonts w:hint="eastAsia" w:ascii="仿宋_GB2312" w:hAnsi="仿宋_GB2312" w:eastAsia="仿宋_GB2312" w:cs="仿宋_GB2312"/>
          <w:sz w:val="32"/>
          <w:szCs w:val="32"/>
        </w:rPr>
        <w:t>，目前仍与国内“双一流”大学、拥有国家重点实验室或省部共建国家重点实验室的大学、科研院所和省部级以上重点高职院校及社会事业局审核认可的国外院校（以下简称大专院校）开展产学研合作。</w:t>
      </w:r>
    </w:p>
    <w:p w14:paraId="16EB9C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（二）申报企业应为与大专院校有良好合作基础的经开区主导产业企业，包括新一代信息技术、高端汽车和新能源智能汽车、生物技术和大健康、机器人和智能制造等经开区主导产业。</w:t>
      </w:r>
    </w:p>
    <w:p w14:paraId="394E51A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申报企业应具有完备的用工管理体系，在劳动关系、职业安全、人员培训、社会保障等方面无不良信息记录。</w:t>
      </w:r>
    </w:p>
    <w:p w14:paraId="4E73CE3E">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DE9C9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开展学生实习合作。采用企业与大专院校导师共同负责制，每年接纳不少于10名大专院校学生到申报企业实习。实习时间每人不少于1个自然月且每月不低于15个工作日。</w:t>
      </w:r>
    </w:p>
    <w:p w14:paraId="78DAEB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接纳学生进人才基地实习的，按照在校研究生每人每月4000元、高职院校在校生每人每月3000元给予单位资助。</w:t>
      </w:r>
    </w:p>
    <w:p w14:paraId="00435F7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5A1E674">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1.人才联合培养基地学生实习资助经费申报表，在线填写；</w:t>
      </w:r>
    </w:p>
    <w:p w14:paraId="447D5744">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2.企业营业执照等注册登记证件，其中企业营业执照选取电子证照，其他证照原件彩色扫描上传；</w:t>
      </w:r>
    </w:p>
    <w:p w14:paraId="0787E681">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56447B46">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730BF444">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5.与大专院校签订的校企合作协议，原件彩色扫描上传；</w:t>
      </w:r>
    </w:p>
    <w:p w14:paraId="6F728584">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6.实习生花名册，下载模板填写，加盖公章，彩色扫描上传；</w:t>
      </w:r>
    </w:p>
    <w:p w14:paraId="6942E3C9">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7.学生实习期间工作考勤表，加盖公章，彩色扫描上传；</w:t>
      </w:r>
    </w:p>
    <w:p w14:paraId="22609107">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8.实习生鉴定表，下载模板填写，签字、加盖公章，彩色扫描上传；</w:t>
      </w:r>
    </w:p>
    <w:p w14:paraId="2D908979">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9.实习生内部管理办法，加盖公章，彩色扫描上传；</w:t>
      </w:r>
    </w:p>
    <w:p w14:paraId="3490B69C">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10.导师共同负责合作确认书，下载模板填写，加盖公章，原件彩色扫描上传。</w:t>
      </w:r>
    </w:p>
    <w:p w14:paraId="53D8286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166019C3">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25BB6FC3">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12C0EDAD">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43C05A54">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sz w:val="32"/>
          <w:szCs w:val="32"/>
        </w:rPr>
        <w:t>经开区人力资源和社会保障服务中心对审核通过的申报主体拟定兑现扶持奖励金额。</w:t>
      </w:r>
    </w:p>
    <w:p w14:paraId="5CB539BC">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sz w:val="32"/>
          <w:szCs w:val="32"/>
        </w:rPr>
        <w:t>经开区人力资源和社会保障服务中心通过政策兑现综合服务平台对审核通过的申报主体进行公示。</w:t>
      </w:r>
    </w:p>
    <w:p w14:paraId="625E8C08">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sz w:val="32"/>
          <w:szCs w:val="32"/>
        </w:rPr>
        <w:t>经公示无异议的，完成资金拨付。</w:t>
      </w:r>
    </w:p>
    <w:p w14:paraId="0BFFDA1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573C2BA7">
      <w:pPr>
        <w:pStyle w:val="6"/>
        <w:widowControl/>
        <w:shd w:val="clear" w:color="auto" w:fill="FFFFFF"/>
        <w:spacing w:beforeAutospacing="0" w:afterAutospacing="0"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val="0"/>
          <w:bCs w:val="0"/>
          <w:color w:val="000000"/>
          <w:sz w:val="32"/>
          <w:szCs w:val="32"/>
        </w:rPr>
        <w:t>经开区人力资源和社会保障服务中心</w:t>
      </w:r>
    </w:p>
    <w:p w14:paraId="7CDA977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55DD8ED8">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3750721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1BA36FE7">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2025年8月20日至2025年9月12日</w:t>
      </w:r>
    </w:p>
    <w:p w14:paraId="48F5C20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4BED2CFE">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3D0C182A">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09CF7101">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经开区政务服务大厅“人才窗口”，联系电话：</w:t>
      </w:r>
      <w:r>
        <w:rPr>
          <w:rFonts w:hint="eastAsia" w:ascii="仿宋_GB2312" w:hAnsi="仿宋_GB2312" w:eastAsia="仿宋_GB2312" w:cs="仿宋_GB2312"/>
          <w:sz w:val="32"/>
          <w:szCs w:val="32"/>
        </w:rPr>
        <w:t>010-67886661，工作日上午9:00—12:00，下午2:00—6:00。</w:t>
      </w:r>
    </w:p>
    <w:p w14:paraId="075C1409">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经开区人力资源和社会保障服务中心，联系电话：010-87026857，工作日上午9:00—12:00，下午2:00—6:00。</w:t>
      </w:r>
    </w:p>
    <w:p w14:paraId="2157761E">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0D633D6">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3DE90632">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823F0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3F7E92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0FE43F9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0A3418"/>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7C76B2"/>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5AD"/>
    <w:rsid w:val="64AE5736"/>
    <w:rsid w:val="64CE25B3"/>
    <w:rsid w:val="64DB4BB5"/>
    <w:rsid w:val="65155138"/>
    <w:rsid w:val="65342BA2"/>
    <w:rsid w:val="658A3C2E"/>
    <w:rsid w:val="65BE0B5B"/>
    <w:rsid w:val="65EE1625"/>
    <w:rsid w:val="667B70FF"/>
    <w:rsid w:val="66815ECF"/>
    <w:rsid w:val="668D4153"/>
    <w:rsid w:val="66A82973"/>
    <w:rsid w:val="672E0D6A"/>
    <w:rsid w:val="677F638E"/>
    <w:rsid w:val="67AA1A05"/>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32DDE"/>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1409</Words>
  <Characters>1613</Characters>
  <Lines>11</Lines>
  <Paragraphs>3</Paragraphs>
  <TotalTime>2</TotalTime>
  <ScaleCrop>false</ScaleCrop>
  <LinksUpToDate>false</LinksUpToDate>
  <CharactersWithSpaces>1613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2025-08-18T03:32:24Z</cp:lastPrinted>
  <dcterms:modified xsi:type="dcterms:W3CDTF">2025-08-18T03:33:15Z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eyJoZGlkIjoiYzcwZTExOWUwYjdmMDBlNjkxZjA5MTJmZDUxMGNhNGUiLCJ1c2VySWQiOiI5NzA0OTYzNDMifQ==</vt:lpwstr>
  </property>
</Properties>
</file>