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C6" w:rsidRDefault="002B77E5">
      <w:pPr>
        <w:widowControl/>
        <w:jc w:val="center"/>
        <w:rPr>
          <w:rStyle w:val="a8"/>
          <w:rFonts w:ascii="Times New Roman" w:eastAsia="方正小标宋简体" w:hAnsi="Times New Roman" w:cs="Times New Roman"/>
          <w:b w:val="0"/>
          <w:color w:val="000000" w:themeColor="text1"/>
          <w:sz w:val="32"/>
          <w:szCs w:val="32"/>
        </w:rPr>
      </w:pPr>
      <w:r>
        <w:rPr>
          <w:rStyle w:val="a8"/>
          <w:rFonts w:ascii="Times New Roman" w:eastAsia="方正小标宋简体" w:hAnsi="Times New Roman" w:cs="Times New Roman" w:hint="eastAsia"/>
          <w:b w:val="0"/>
          <w:color w:val="000000" w:themeColor="text1"/>
          <w:sz w:val="32"/>
          <w:szCs w:val="32"/>
        </w:rPr>
        <w:t>北京市</w:t>
      </w:r>
      <w:r>
        <w:rPr>
          <w:rStyle w:val="a8"/>
          <w:rFonts w:ascii="Times New Roman" w:eastAsia="方正小标宋简体" w:hAnsi="Times New Roman" w:cs="Times New Roman"/>
          <w:b w:val="0"/>
          <w:color w:val="000000" w:themeColor="text1"/>
          <w:sz w:val="32"/>
          <w:szCs w:val="32"/>
        </w:rPr>
        <w:t>朝阳区促进智能机器人产业创新发展若干措施</w:t>
      </w:r>
    </w:p>
    <w:p w:rsidR="002937C6" w:rsidRPr="002F58BF" w:rsidRDefault="002F58BF" w:rsidP="002F58BF">
      <w:pPr>
        <w:pStyle w:val="a6"/>
        <w:widowControl/>
        <w:spacing w:beforeAutospacing="0" w:afterAutospacing="0" w:line="540" w:lineRule="exact"/>
        <w:ind w:firstLineChars="200" w:firstLine="640"/>
        <w:jc w:val="center"/>
        <w:rPr>
          <w:rStyle w:val="a8"/>
          <w:rFonts w:ascii="楷体_GB2312" w:eastAsia="楷体_GB2312" w:hAnsi="Times New Roman"/>
          <w:b w:val="0"/>
          <w:color w:val="000000" w:themeColor="text1"/>
          <w:kern w:val="2"/>
          <w:sz w:val="32"/>
          <w:szCs w:val="32"/>
        </w:rPr>
      </w:pPr>
      <w:r w:rsidRPr="002F58BF">
        <w:rPr>
          <w:rStyle w:val="a8"/>
          <w:rFonts w:ascii="楷体_GB2312" w:eastAsia="楷体_GB2312" w:hAnsi="Times New Roman" w:hint="eastAsia"/>
          <w:b w:val="0"/>
          <w:color w:val="000000" w:themeColor="text1"/>
          <w:kern w:val="2"/>
          <w:sz w:val="32"/>
          <w:szCs w:val="32"/>
        </w:rPr>
        <w:t>（征求意见稿）</w:t>
      </w:r>
    </w:p>
    <w:p w:rsidR="002F58BF" w:rsidRDefault="002F58BF">
      <w:pPr>
        <w:pStyle w:val="a6"/>
        <w:widowControl/>
        <w:spacing w:beforeAutospacing="0" w:afterAutospacing="0" w:line="540" w:lineRule="exact"/>
        <w:ind w:firstLineChars="200" w:firstLine="640"/>
        <w:rPr>
          <w:rStyle w:val="a8"/>
          <w:rFonts w:ascii="Times New Roman" w:eastAsia="仿宋_GB2312" w:hAnsi="Times New Roman"/>
          <w:b w:val="0"/>
          <w:color w:val="000000" w:themeColor="text1"/>
          <w:sz w:val="32"/>
          <w:szCs w:val="32"/>
        </w:rPr>
      </w:pPr>
    </w:p>
    <w:p w:rsidR="002937C6" w:rsidRPr="00F57DC4" w:rsidRDefault="005A79D3">
      <w:pPr>
        <w:widowControl/>
        <w:spacing w:line="540" w:lineRule="exact"/>
        <w:jc w:val="center"/>
        <w:rPr>
          <w:rFonts w:ascii="黑体" w:eastAsia="黑体" w:hAnsi="黑体"/>
          <w:sz w:val="32"/>
          <w:szCs w:val="32"/>
        </w:rPr>
      </w:pPr>
      <w:r w:rsidRPr="005A79D3">
        <w:rPr>
          <w:rFonts w:ascii="黑体" w:eastAsia="黑体" w:hAnsi="黑体" w:cs="FZHei-B01"/>
          <w:color w:val="000000"/>
          <w:kern w:val="0"/>
          <w:sz w:val="32"/>
          <w:szCs w:val="32"/>
        </w:rPr>
        <w:t>第一章 总则</w:t>
      </w:r>
    </w:p>
    <w:p w:rsidR="002937C6" w:rsidRDefault="002B77E5">
      <w:pPr>
        <w:widowControl/>
        <w:spacing w:line="540" w:lineRule="exact"/>
        <w:ind w:firstLineChars="200" w:firstLine="640"/>
        <w:jc w:val="left"/>
        <w:rPr>
          <w:sz w:val="32"/>
          <w:szCs w:val="32"/>
        </w:rPr>
      </w:pPr>
      <w:r>
        <w:rPr>
          <w:rStyle w:val="a8"/>
          <w:rFonts w:ascii="Times New Roman" w:eastAsia="黑体" w:hAnsi="Times New Roman" w:cs="Times New Roman" w:hint="eastAsia"/>
          <w:b w:val="0"/>
          <w:color w:val="000000" w:themeColor="text1"/>
          <w:kern w:val="0"/>
          <w:sz w:val="32"/>
          <w:szCs w:val="32"/>
        </w:rPr>
        <w:t>第一条</w:t>
      </w:r>
      <w:r w:rsidR="00F57DC4">
        <w:rPr>
          <w:rStyle w:val="a8"/>
          <w:rFonts w:ascii="Times New Roman" w:eastAsia="黑体" w:hAnsi="Times New Roman" w:cs="Times New Roman" w:hint="eastAsia"/>
          <w:b w:val="0"/>
          <w:color w:val="000000" w:themeColor="text1"/>
          <w:kern w:val="0"/>
          <w:sz w:val="32"/>
          <w:szCs w:val="32"/>
        </w:rPr>
        <w:t xml:space="preserve"> </w:t>
      </w:r>
      <w:r>
        <w:rPr>
          <w:rStyle w:val="a8"/>
          <w:rFonts w:ascii="Times New Roman" w:eastAsia="仿宋_GB2312" w:hAnsi="Times New Roman"/>
          <w:b w:val="0"/>
          <w:color w:val="000000" w:themeColor="text1"/>
          <w:sz w:val="32"/>
          <w:szCs w:val="32"/>
        </w:rPr>
        <w:t>为贯彻党中央、国务院和北京市关于发展智能机器人的决策部署，落实《</w:t>
      </w:r>
      <w:r>
        <w:rPr>
          <w:rStyle w:val="a8"/>
          <w:rFonts w:ascii="Times New Roman" w:eastAsia="仿宋_GB2312" w:hAnsi="Times New Roman" w:hint="eastAsia"/>
          <w:b w:val="0"/>
          <w:color w:val="000000" w:themeColor="text1"/>
          <w:sz w:val="32"/>
          <w:szCs w:val="32"/>
        </w:rPr>
        <w:t>北京市</w:t>
      </w:r>
      <w:r>
        <w:rPr>
          <w:rStyle w:val="a8"/>
          <w:rFonts w:ascii="Times New Roman" w:eastAsia="仿宋_GB2312" w:hAnsi="Times New Roman"/>
          <w:b w:val="0"/>
          <w:color w:val="000000" w:themeColor="text1"/>
          <w:sz w:val="32"/>
          <w:szCs w:val="32"/>
        </w:rPr>
        <w:t>朝阳区智能机器人产业创新应用三年行动计划（</w:t>
      </w:r>
      <w:r>
        <w:rPr>
          <w:rStyle w:val="a8"/>
          <w:rFonts w:ascii="Times New Roman" w:eastAsia="仿宋_GB2312" w:hAnsi="Times New Roman"/>
          <w:b w:val="0"/>
          <w:color w:val="000000" w:themeColor="text1"/>
          <w:sz w:val="32"/>
          <w:szCs w:val="32"/>
        </w:rPr>
        <w:t>2025—2027</w:t>
      </w:r>
      <w:r>
        <w:rPr>
          <w:rStyle w:val="a8"/>
          <w:rFonts w:ascii="Times New Roman" w:eastAsia="仿宋_GB2312" w:hAnsi="Times New Roman"/>
          <w:b w:val="0"/>
          <w:color w:val="000000" w:themeColor="text1"/>
          <w:sz w:val="32"/>
          <w:szCs w:val="32"/>
        </w:rPr>
        <w:t>年）》，加快推动朝阳区建设智能机器人创新应用高地，特制定本措施。</w:t>
      </w:r>
    </w:p>
    <w:p w:rsidR="002937C6" w:rsidRDefault="002B77E5">
      <w:pPr>
        <w:widowControl/>
        <w:spacing w:line="540" w:lineRule="exact"/>
        <w:ind w:firstLineChars="200" w:firstLine="640"/>
        <w:jc w:val="left"/>
        <w:rPr>
          <w:sz w:val="32"/>
          <w:szCs w:val="32"/>
        </w:rPr>
      </w:pPr>
      <w:r>
        <w:rPr>
          <w:rStyle w:val="a8"/>
          <w:rFonts w:ascii="Times New Roman" w:eastAsia="黑体" w:hAnsi="Times New Roman" w:cs="Times New Roman" w:hint="eastAsia"/>
          <w:b w:val="0"/>
          <w:color w:val="000000" w:themeColor="text1"/>
          <w:kern w:val="0"/>
          <w:sz w:val="32"/>
          <w:szCs w:val="32"/>
        </w:rPr>
        <w:t>第二条</w:t>
      </w:r>
      <w:r w:rsidR="00F57DC4">
        <w:rPr>
          <w:rStyle w:val="a8"/>
          <w:rFonts w:ascii="Times New Roman" w:eastAsia="黑体" w:hAnsi="Times New Roman" w:cs="Times New Roman" w:hint="eastAsia"/>
          <w:b w:val="0"/>
          <w:color w:val="000000" w:themeColor="text1"/>
          <w:kern w:val="0"/>
          <w:sz w:val="32"/>
          <w:szCs w:val="32"/>
        </w:rPr>
        <w:t xml:space="preserve"> </w:t>
      </w:r>
      <w:r>
        <w:rPr>
          <w:rFonts w:ascii="仿宋_GB2312" w:eastAsia="仿宋_GB2312" w:hAnsi="仿宋_GB2312" w:cs="仿宋_GB2312"/>
          <w:color w:val="000000"/>
          <w:kern w:val="0"/>
          <w:sz w:val="32"/>
          <w:szCs w:val="32"/>
        </w:rPr>
        <w:t>本办法支持对象包括在朝阳区注册、纳税、纳统的</w:t>
      </w:r>
      <w:r>
        <w:rPr>
          <w:rStyle w:val="a8"/>
          <w:rFonts w:ascii="Times New Roman" w:eastAsia="仿宋_GB2312" w:hAnsi="Times New Roman"/>
          <w:b w:val="0"/>
          <w:color w:val="000000" w:themeColor="text1"/>
          <w:sz w:val="32"/>
          <w:szCs w:val="32"/>
        </w:rPr>
        <w:t>无安全生产事故、无严重失信行为的机器人领域相关企业</w:t>
      </w:r>
      <w:r>
        <w:rPr>
          <w:rStyle w:val="a8"/>
          <w:rFonts w:ascii="Times New Roman" w:eastAsia="仿宋_GB2312" w:hAnsi="Times New Roman" w:hint="eastAsia"/>
          <w:b w:val="0"/>
          <w:color w:val="000000" w:themeColor="text1"/>
          <w:sz w:val="32"/>
          <w:szCs w:val="32"/>
        </w:rPr>
        <w:t>、</w:t>
      </w:r>
      <w:r>
        <w:rPr>
          <w:rFonts w:ascii="仿宋_GB2312" w:eastAsia="仿宋_GB2312" w:hAnsi="仿宋_GB2312" w:cs="仿宋_GB2312"/>
          <w:color w:val="000000"/>
          <w:kern w:val="0"/>
          <w:sz w:val="32"/>
          <w:szCs w:val="32"/>
        </w:rPr>
        <w:t>机构、社会组织、专业服务机构、园区投资建设或运营单位等创新主体</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 xml:space="preserve">支持产学研用主体联合申报。 </w:t>
      </w:r>
    </w:p>
    <w:p w:rsidR="002937C6" w:rsidRDefault="002B77E5">
      <w:pPr>
        <w:widowControl/>
        <w:spacing w:line="540" w:lineRule="exact"/>
        <w:ind w:firstLineChars="200" w:firstLine="640"/>
        <w:jc w:val="left"/>
        <w:rPr>
          <w:sz w:val="32"/>
          <w:szCs w:val="32"/>
        </w:rPr>
      </w:pPr>
      <w:r>
        <w:rPr>
          <w:rStyle w:val="a8"/>
          <w:rFonts w:ascii="Times New Roman" w:eastAsia="黑体" w:hAnsi="Times New Roman" w:cs="Times New Roman" w:hint="eastAsia"/>
          <w:b w:val="0"/>
          <w:color w:val="000000" w:themeColor="text1"/>
          <w:kern w:val="0"/>
          <w:sz w:val="32"/>
          <w:szCs w:val="32"/>
        </w:rPr>
        <w:t>第三条</w:t>
      </w:r>
      <w:r w:rsidR="00F57DC4">
        <w:rPr>
          <w:rStyle w:val="a8"/>
          <w:rFonts w:ascii="Times New Roman" w:eastAsia="黑体" w:hAnsi="Times New Roman" w:cs="Times New Roman" w:hint="eastAsia"/>
          <w:b w:val="0"/>
          <w:color w:val="000000" w:themeColor="text1"/>
          <w:kern w:val="0"/>
          <w:sz w:val="32"/>
          <w:szCs w:val="32"/>
        </w:rPr>
        <w:t xml:space="preserve"> </w:t>
      </w:r>
      <w:r>
        <w:rPr>
          <w:rFonts w:ascii="仿宋_GB2312" w:eastAsia="仿宋_GB2312" w:hAnsi="仿宋_GB2312" w:cs="仿宋_GB2312"/>
          <w:color w:val="000000"/>
          <w:kern w:val="0"/>
          <w:sz w:val="32"/>
          <w:szCs w:val="32"/>
        </w:rPr>
        <w:t>朝阳区每年安排专项资金支持</w:t>
      </w:r>
      <w:r>
        <w:rPr>
          <w:rFonts w:ascii="仿宋_GB2312" w:eastAsia="仿宋_GB2312" w:hAnsi="仿宋_GB2312" w:cs="仿宋_GB2312" w:hint="eastAsia"/>
          <w:color w:val="000000"/>
          <w:kern w:val="0"/>
          <w:sz w:val="32"/>
          <w:szCs w:val="32"/>
        </w:rPr>
        <w:t>智能机器人</w:t>
      </w:r>
      <w:r>
        <w:rPr>
          <w:rFonts w:ascii="仿宋_GB2312" w:eastAsia="仿宋_GB2312" w:hAnsi="仿宋_GB2312" w:cs="仿宋_GB2312"/>
          <w:color w:val="000000"/>
          <w:kern w:val="0"/>
          <w:sz w:val="32"/>
          <w:szCs w:val="32"/>
        </w:rPr>
        <w:t>产业创新发展，按照年度预算安排执行。专项资金管理和使用遵循择优支持、公平公正、专款专用、注重实效的原则，根据专家评审意见，在年度资金预算范围内，遴选优质项目给予资金支持。对于同一年度已获得区内其他产业政策支持的企业，按照就高原则，对本措施政策支持资金与已获资金的差额部分给予支持。对于满足市级 相关部门政策支持条件的项目，争取市级资金支持。</w:t>
      </w:r>
    </w:p>
    <w:p w:rsidR="002937C6" w:rsidRPr="00F57DC4" w:rsidRDefault="005A79D3">
      <w:pPr>
        <w:widowControl/>
        <w:spacing w:line="540" w:lineRule="exact"/>
        <w:jc w:val="center"/>
        <w:rPr>
          <w:rFonts w:ascii="黑体" w:hAnsi="黑体" w:cs="FZHei-B01"/>
          <w:color w:val="000000"/>
          <w:kern w:val="0"/>
        </w:rPr>
      </w:pPr>
      <w:r w:rsidRPr="005A79D3">
        <w:rPr>
          <w:rFonts w:ascii="黑体" w:eastAsia="黑体" w:hAnsi="黑体" w:cs="FZHei-B01"/>
          <w:color w:val="000000"/>
          <w:kern w:val="0"/>
          <w:sz w:val="32"/>
          <w:szCs w:val="32"/>
        </w:rPr>
        <w:t>第二章 支持内容及标准</w:t>
      </w:r>
    </w:p>
    <w:p w:rsidR="002937C6" w:rsidRDefault="002B77E5">
      <w:pPr>
        <w:pStyle w:val="a6"/>
        <w:widowControl/>
        <w:spacing w:beforeAutospacing="0" w:afterAutospacing="0" w:line="540" w:lineRule="exact"/>
        <w:ind w:firstLineChars="200" w:firstLine="640"/>
        <w:outlineLvl w:val="0"/>
        <w:rPr>
          <w:rStyle w:val="a8"/>
          <w:rFonts w:ascii="Times New Roman" w:eastAsia="楷体_GB2312" w:hAnsi="Times New Roman"/>
          <w:color w:val="000000" w:themeColor="text1"/>
          <w:sz w:val="32"/>
          <w:szCs w:val="32"/>
        </w:rPr>
      </w:pPr>
      <w:r>
        <w:rPr>
          <w:rStyle w:val="a8"/>
          <w:rFonts w:ascii="Times New Roman" w:eastAsia="黑体" w:hAnsi="Times New Roman" w:hint="eastAsia"/>
          <w:b w:val="0"/>
          <w:color w:val="000000" w:themeColor="text1"/>
          <w:sz w:val="32"/>
          <w:szCs w:val="32"/>
        </w:rPr>
        <w:t>第四条</w:t>
      </w:r>
      <w:r w:rsidR="00F57DC4">
        <w:rPr>
          <w:rStyle w:val="a8"/>
          <w:rFonts w:ascii="Times New Roman" w:eastAsia="黑体" w:hAnsi="Times New Roman" w:hint="eastAsia"/>
          <w:b w:val="0"/>
          <w:color w:val="000000" w:themeColor="text1"/>
          <w:sz w:val="32"/>
          <w:szCs w:val="32"/>
        </w:rPr>
        <w:t xml:space="preserve"> </w:t>
      </w:r>
      <w:r>
        <w:rPr>
          <w:rStyle w:val="a8"/>
          <w:rFonts w:ascii="Times New Roman" w:eastAsia="楷体_GB2312" w:hAnsi="Times New Roman"/>
          <w:color w:val="000000" w:themeColor="text1"/>
          <w:sz w:val="32"/>
          <w:szCs w:val="32"/>
        </w:rPr>
        <w:t>支持关键技术攻关</w:t>
      </w:r>
    </w:p>
    <w:p w:rsidR="002937C6" w:rsidRDefault="002B77E5">
      <w:pPr>
        <w:pStyle w:val="a6"/>
        <w:widowControl/>
        <w:spacing w:beforeAutospacing="0" w:afterAutospacing="0" w:line="540" w:lineRule="exact"/>
        <w:ind w:firstLineChars="200" w:firstLine="640"/>
        <w:rPr>
          <w:rStyle w:val="a8"/>
          <w:rFonts w:ascii="Times New Roman" w:eastAsia="仿宋_GB2312" w:hAnsi="Times New Roman"/>
          <w:b w:val="0"/>
          <w:color w:val="000000" w:themeColor="text1"/>
          <w:sz w:val="32"/>
          <w:szCs w:val="32"/>
        </w:rPr>
      </w:pPr>
      <w:r>
        <w:rPr>
          <w:rStyle w:val="a8"/>
          <w:rFonts w:ascii="Times New Roman" w:eastAsia="仿宋_GB2312" w:hAnsi="Times New Roman"/>
          <w:b w:val="0"/>
          <w:color w:val="000000" w:themeColor="text1"/>
          <w:sz w:val="32"/>
          <w:szCs w:val="32"/>
        </w:rPr>
        <w:t>支持企业、高校、科研院所等各类创新主体</w:t>
      </w:r>
      <w:r>
        <w:rPr>
          <w:rStyle w:val="a8"/>
          <w:rFonts w:ascii="Times New Roman" w:eastAsia="仿宋_GB2312" w:hAnsi="Times New Roman" w:hint="eastAsia"/>
          <w:b w:val="0"/>
          <w:color w:val="000000" w:themeColor="text1"/>
          <w:sz w:val="32"/>
          <w:szCs w:val="32"/>
        </w:rPr>
        <w:t>围绕</w:t>
      </w:r>
      <w:r>
        <w:rPr>
          <w:rStyle w:val="a8"/>
          <w:rFonts w:ascii="Times New Roman" w:eastAsia="仿宋_GB2312" w:hAnsi="Times New Roman"/>
          <w:b w:val="0"/>
          <w:color w:val="000000" w:themeColor="text1"/>
          <w:sz w:val="32"/>
          <w:szCs w:val="32"/>
        </w:rPr>
        <w:t>多模态感知、智能决策、自然交互等关键技术</w:t>
      </w:r>
      <w:r>
        <w:rPr>
          <w:rStyle w:val="a8"/>
          <w:rFonts w:ascii="Times New Roman" w:eastAsia="仿宋_GB2312" w:hAnsi="Times New Roman" w:hint="eastAsia"/>
          <w:b w:val="0"/>
          <w:color w:val="000000" w:themeColor="text1"/>
          <w:sz w:val="32"/>
          <w:szCs w:val="32"/>
        </w:rPr>
        <w:t>、</w:t>
      </w:r>
      <w:r>
        <w:rPr>
          <w:rStyle w:val="a8"/>
          <w:rFonts w:ascii="Times New Roman" w:eastAsia="仿宋_GB2312" w:hAnsi="Times New Roman"/>
          <w:b w:val="0"/>
          <w:color w:val="000000" w:themeColor="text1"/>
          <w:sz w:val="32"/>
          <w:szCs w:val="32"/>
        </w:rPr>
        <w:t>具身智能机器人等标志性产品</w:t>
      </w:r>
      <w:r>
        <w:rPr>
          <w:rStyle w:val="a8"/>
          <w:rFonts w:ascii="Times New Roman" w:eastAsia="仿宋_GB2312" w:hAnsi="Times New Roman" w:hint="eastAsia"/>
          <w:b w:val="0"/>
          <w:color w:val="000000" w:themeColor="text1"/>
          <w:sz w:val="32"/>
          <w:szCs w:val="32"/>
        </w:rPr>
        <w:t>开展攻关，对产品技术、性能处于国内外领先水</w:t>
      </w:r>
      <w:r>
        <w:rPr>
          <w:rStyle w:val="a8"/>
          <w:rFonts w:ascii="Times New Roman" w:eastAsia="仿宋_GB2312" w:hAnsi="Times New Roman" w:hint="eastAsia"/>
          <w:b w:val="0"/>
          <w:color w:val="000000" w:themeColor="text1"/>
          <w:sz w:val="32"/>
          <w:szCs w:val="32"/>
        </w:rPr>
        <w:lastRenderedPageBreak/>
        <w:t>平，具有较高实际应用价值的产品，可给予最高不超过</w:t>
      </w:r>
      <w:r>
        <w:rPr>
          <w:rStyle w:val="a8"/>
          <w:rFonts w:ascii="Times New Roman" w:eastAsia="仿宋_GB2312" w:hAnsi="Times New Roman" w:hint="eastAsia"/>
          <w:b w:val="0"/>
          <w:color w:val="000000" w:themeColor="text1"/>
          <w:sz w:val="32"/>
          <w:szCs w:val="32"/>
        </w:rPr>
        <w:t xml:space="preserve"> 1000 </w:t>
      </w:r>
      <w:r>
        <w:rPr>
          <w:rStyle w:val="a8"/>
          <w:rFonts w:ascii="Times New Roman" w:eastAsia="仿宋_GB2312" w:hAnsi="Times New Roman" w:hint="eastAsia"/>
          <w:b w:val="0"/>
          <w:color w:val="000000" w:themeColor="text1"/>
          <w:sz w:val="32"/>
          <w:szCs w:val="32"/>
        </w:rPr>
        <w:t>万元资金支持。</w:t>
      </w:r>
    </w:p>
    <w:p w:rsidR="002937C6" w:rsidRDefault="002B77E5">
      <w:pPr>
        <w:pStyle w:val="a6"/>
        <w:widowControl/>
        <w:spacing w:beforeAutospacing="0" w:afterAutospacing="0" w:line="540" w:lineRule="exact"/>
        <w:ind w:firstLineChars="200" w:firstLine="640"/>
        <w:outlineLvl w:val="0"/>
        <w:rPr>
          <w:rStyle w:val="a8"/>
          <w:rFonts w:ascii="Times New Roman" w:eastAsia="仿宋_GB2312" w:hAnsi="Times New Roman"/>
          <w:b w:val="0"/>
          <w:color w:val="000000" w:themeColor="text1"/>
          <w:sz w:val="32"/>
          <w:szCs w:val="32"/>
        </w:rPr>
      </w:pPr>
      <w:r>
        <w:rPr>
          <w:rStyle w:val="a8"/>
          <w:rFonts w:ascii="Times New Roman" w:eastAsia="黑体" w:hAnsi="Times New Roman"/>
          <w:b w:val="0"/>
          <w:color w:val="000000" w:themeColor="text1"/>
          <w:sz w:val="32"/>
          <w:szCs w:val="32"/>
        </w:rPr>
        <w:t>第</w:t>
      </w:r>
      <w:r>
        <w:rPr>
          <w:rStyle w:val="a8"/>
          <w:rFonts w:ascii="Times New Roman" w:eastAsia="黑体" w:hAnsi="Times New Roman" w:hint="eastAsia"/>
          <w:b w:val="0"/>
          <w:color w:val="000000" w:themeColor="text1"/>
          <w:sz w:val="32"/>
          <w:szCs w:val="32"/>
        </w:rPr>
        <w:t>五</w:t>
      </w:r>
      <w:r>
        <w:rPr>
          <w:rStyle w:val="a8"/>
          <w:rFonts w:ascii="Times New Roman" w:eastAsia="黑体" w:hAnsi="Times New Roman"/>
          <w:b w:val="0"/>
          <w:color w:val="000000" w:themeColor="text1"/>
          <w:sz w:val="32"/>
          <w:szCs w:val="32"/>
        </w:rPr>
        <w:t>条</w:t>
      </w:r>
      <w:r w:rsidR="00F57DC4">
        <w:rPr>
          <w:rStyle w:val="a8"/>
          <w:rFonts w:ascii="Times New Roman" w:eastAsia="黑体" w:hAnsi="Times New Roman" w:hint="eastAsia"/>
          <w:b w:val="0"/>
          <w:color w:val="000000" w:themeColor="text1"/>
          <w:sz w:val="32"/>
          <w:szCs w:val="32"/>
        </w:rPr>
        <w:t xml:space="preserve"> </w:t>
      </w:r>
      <w:r>
        <w:rPr>
          <w:rStyle w:val="a8"/>
          <w:rFonts w:ascii="Times New Roman" w:eastAsia="楷体_GB2312" w:hAnsi="Times New Roman"/>
          <w:color w:val="000000" w:themeColor="text1"/>
          <w:sz w:val="32"/>
          <w:szCs w:val="32"/>
        </w:rPr>
        <w:t>支持创新产品场景拓展应用</w:t>
      </w:r>
    </w:p>
    <w:p w:rsidR="00A1084D" w:rsidRPr="00670D1B" w:rsidRDefault="00A1084D" w:rsidP="00A1084D">
      <w:pPr>
        <w:widowControl/>
        <w:spacing w:line="560" w:lineRule="exact"/>
        <w:ind w:firstLineChars="200" w:firstLine="640"/>
        <w:jc w:val="left"/>
        <w:rPr>
          <w:rFonts w:eastAsia="仿宋_GB2312"/>
          <w:color w:val="000000"/>
          <w:kern w:val="0"/>
          <w:sz w:val="32"/>
        </w:rPr>
      </w:pPr>
      <w:r w:rsidRPr="00670D1B">
        <w:rPr>
          <w:rFonts w:eastAsia="仿宋_GB2312"/>
          <w:color w:val="000000"/>
          <w:kern w:val="0"/>
          <w:sz w:val="32"/>
        </w:rPr>
        <w:t>面向医疗、养老、商业、文旅、城市管理等领域，</w:t>
      </w:r>
      <w:r>
        <w:rPr>
          <w:rFonts w:eastAsia="仿宋_GB2312" w:hint="eastAsia"/>
          <w:color w:val="000000"/>
          <w:kern w:val="0"/>
          <w:sz w:val="32"/>
        </w:rPr>
        <w:t>通过揭榜挂帅等形式，</w:t>
      </w:r>
      <w:r w:rsidRPr="00670D1B">
        <w:rPr>
          <w:rFonts w:eastAsia="仿宋_GB2312"/>
          <w:color w:val="000000"/>
          <w:kern w:val="0"/>
          <w:sz w:val="32"/>
        </w:rPr>
        <w:t>遴选标杆应用场景以及商业化应用解决方案，依据行业引领与示范效应，</w:t>
      </w:r>
      <w:r w:rsidRPr="00670D1B">
        <w:rPr>
          <w:rFonts w:eastAsia="仿宋_GB2312" w:hint="eastAsia"/>
          <w:color w:val="000000"/>
          <w:kern w:val="0"/>
          <w:sz w:val="32"/>
        </w:rPr>
        <w:t>可给予最高不超过</w:t>
      </w:r>
      <w:r w:rsidRPr="00670D1B">
        <w:rPr>
          <w:rFonts w:eastAsia="仿宋_GB2312" w:hint="eastAsia"/>
          <w:color w:val="000000"/>
          <w:kern w:val="0"/>
          <w:sz w:val="32"/>
        </w:rPr>
        <w:t xml:space="preserve"> 500 </w:t>
      </w:r>
      <w:r w:rsidRPr="00670D1B">
        <w:rPr>
          <w:rFonts w:eastAsia="仿宋_GB2312" w:hint="eastAsia"/>
          <w:color w:val="000000"/>
          <w:kern w:val="0"/>
          <w:sz w:val="32"/>
        </w:rPr>
        <w:t>万元资金支持。</w:t>
      </w:r>
    </w:p>
    <w:p w:rsidR="002937C6" w:rsidRDefault="002B77E5">
      <w:pPr>
        <w:pStyle w:val="a6"/>
        <w:widowControl/>
        <w:spacing w:beforeAutospacing="0" w:afterAutospacing="0" w:line="540" w:lineRule="exact"/>
        <w:ind w:firstLineChars="200" w:firstLine="640"/>
        <w:outlineLvl w:val="0"/>
        <w:rPr>
          <w:rStyle w:val="a8"/>
          <w:rFonts w:ascii="Times New Roman" w:eastAsia="仿宋_GB2312" w:hAnsi="Times New Roman"/>
          <w:b w:val="0"/>
          <w:color w:val="000000" w:themeColor="text1"/>
          <w:sz w:val="32"/>
          <w:szCs w:val="32"/>
        </w:rPr>
      </w:pPr>
      <w:r>
        <w:rPr>
          <w:rStyle w:val="a8"/>
          <w:rFonts w:ascii="Times New Roman" w:eastAsia="黑体" w:hAnsi="Times New Roman"/>
          <w:b w:val="0"/>
          <w:color w:val="000000" w:themeColor="text1"/>
          <w:sz w:val="32"/>
          <w:szCs w:val="32"/>
        </w:rPr>
        <w:t>第</w:t>
      </w:r>
      <w:r>
        <w:rPr>
          <w:rStyle w:val="a8"/>
          <w:rFonts w:ascii="Times New Roman" w:eastAsia="黑体" w:hAnsi="Times New Roman" w:hint="eastAsia"/>
          <w:b w:val="0"/>
          <w:color w:val="000000" w:themeColor="text1"/>
          <w:sz w:val="32"/>
          <w:szCs w:val="32"/>
        </w:rPr>
        <w:t>六</w:t>
      </w:r>
      <w:r>
        <w:rPr>
          <w:rStyle w:val="a8"/>
          <w:rFonts w:ascii="Times New Roman" w:eastAsia="黑体" w:hAnsi="Times New Roman"/>
          <w:b w:val="0"/>
          <w:color w:val="000000" w:themeColor="text1"/>
          <w:sz w:val="32"/>
          <w:szCs w:val="32"/>
        </w:rPr>
        <w:t>条</w:t>
      </w:r>
      <w:r w:rsidR="00F57DC4">
        <w:rPr>
          <w:rStyle w:val="a8"/>
          <w:rFonts w:ascii="Times New Roman" w:eastAsia="黑体" w:hAnsi="Times New Roman" w:hint="eastAsia"/>
          <w:b w:val="0"/>
          <w:color w:val="000000" w:themeColor="text1"/>
          <w:sz w:val="32"/>
          <w:szCs w:val="32"/>
        </w:rPr>
        <w:t xml:space="preserve"> </w:t>
      </w:r>
      <w:r>
        <w:rPr>
          <w:rStyle w:val="a8"/>
          <w:rFonts w:ascii="Times New Roman" w:eastAsia="楷体_GB2312" w:hAnsi="Times New Roman"/>
          <w:color w:val="000000" w:themeColor="text1"/>
          <w:sz w:val="32"/>
          <w:szCs w:val="32"/>
        </w:rPr>
        <w:t>支持创新平台建设</w:t>
      </w:r>
    </w:p>
    <w:p w:rsidR="002937C6" w:rsidRDefault="002B77E5">
      <w:pPr>
        <w:pStyle w:val="a6"/>
        <w:widowControl/>
        <w:spacing w:beforeAutospacing="0" w:afterAutospacing="0" w:line="540" w:lineRule="exact"/>
        <w:ind w:firstLineChars="200" w:firstLine="640"/>
        <w:jc w:val="both"/>
        <w:rPr>
          <w:rStyle w:val="a8"/>
          <w:rFonts w:ascii="Times New Roman" w:eastAsia="仿宋_GB2312" w:hAnsi="Times New Roman"/>
          <w:b w:val="0"/>
          <w:color w:val="000000" w:themeColor="text1"/>
          <w:sz w:val="32"/>
          <w:szCs w:val="32"/>
        </w:rPr>
      </w:pPr>
      <w:r>
        <w:rPr>
          <w:rStyle w:val="a8"/>
          <w:rFonts w:ascii="Times New Roman" w:eastAsia="仿宋_GB2312" w:hAnsi="Times New Roman"/>
          <w:b w:val="0"/>
          <w:color w:val="000000" w:themeColor="text1"/>
          <w:sz w:val="32"/>
          <w:szCs w:val="32"/>
        </w:rPr>
        <w:t>聚焦智能机器人技术研发、成果转化和应用，支持建设技术研发、测试训练、中试验证、检验检测、应用体验、科普教育、供需对接等服务平台，</w:t>
      </w:r>
      <w:r>
        <w:rPr>
          <w:rStyle w:val="a8"/>
          <w:rFonts w:ascii="Times New Roman" w:eastAsia="仿宋_GB2312" w:hAnsi="Times New Roman" w:hint="eastAsia"/>
          <w:b w:val="0"/>
          <w:color w:val="000000" w:themeColor="text1"/>
          <w:sz w:val="32"/>
          <w:szCs w:val="32"/>
        </w:rPr>
        <w:t>按照平台服务效果，可给予最高不超过</w:t>
      </w:r>
      <w:r>
        <w:rPr>
          <w:rStyle w:val="a8"/>
          <w:rFonts w:ascii="Times New Roman" w:eastAsia="仿宋_GB2312" w:hAnsi="Times New Roman" w:hint="eastAsia"/>
          <w:b w:val="0"/>
          <w:color w:val="000000" w:themeColor="text1"/>
          <w:sz w:val="32"/>
          <w:szCs w:val="32"/>
        </w:rPr>
        <w:t xml:space="preserve"> 500 </w:t>
      </w:r>
      <w:r>
        <w:rPr>
          <w:rStyle w:val="a8"/>
          <w:rFonts w:ascii="Times New Roman" w:eastAsia="仿宋_GB2312" w:hAnsi="Times New Roman" w:hint="eastAsia"/>
          <w:b w:val="0"/>
          <w:color w:val="000000" w:themeColor="text1"/>
          <w:sz w:val="32"/>
          <w:szCs w:val="32"/>
        </w:rPr>
        <w:t>万元资金支持，奖励期不超过三年。</w:t>
      </w:r>
    </w:p>
    <w:p w:rsidR="002937C6" w:rsidRDefault="002B77E5">
      <w:pPr>
        <w:widowControl/>
        <w:spacing w:line="540" w:lineRule="exact"/>
        <w:ind w:firstLineChars="200" w:firstLine="640"/>
        <w:jc w:val="left"/>
        <w:rPr>
          <w:rFonts w:ascii="楷体_GB2312" w:eastAsia="楷体_GB2312" w:hAnsi="楷体_GB2312" w:cs="楷体_GB2312"/>
          <w:sz w:val="32"/>
          <w:szCs w:val="32"/>
        </w:rPr>
      </w:pPr>
      <w:r>
        <w:rPr>
          <w:rFonts w:ascii="黑体" w:eastAsia="黑体" w:hAnsi="黑体" w:cs="黑体" w:hint="eastAsia"/>
          <w:color w:val="000000"/>
          <w:kern w:val="0"/>
          <w:sz w:val="32"/>
          <w:szCs w:val="32"/>
        </w:rPr>
        <w:t>第七条</w:t>
      </w:r>
      <w:r w:rsidR="00F57DC4">
        <w:rPr>
          <w:rFonts w:ascii="黑体" w:eastAsia="黑体" w:hAnsi="黑体" w:cs="黑体" w:hint="eastAsia"/>
          <w:color w:val="000000"/>
          <w:kern w:val="0"/>
          <w:sz w:val="32"/>
          <w:szCs w:val="32"/>
        </w:rPr>
        <w:t xml:space="preserve"> </w:t>
      </w:r>
      <w:r>
        <w:rPr>
          <w:rFonts w:ascii="楷体_GB2312" w:eastAsia="楷体_GB2312" w:hAnsi="楷体_GB2312" w:cs="楷体_GB2312" w:hint="eastAsia"/>
          <w:b/>
          <w:bCs/>
          <w:color w:val="000000"/>
          <w:kern w:val="0"/>
          <w:sz w:val="32"/>
          <w:szCs w:val="32"/>
        </w:rPr>
        <w:t>加大人才引培力度</w:t>
      </w:r>
    </w:p>
    <w:p w:rsidR="002937C6" w:rsidRDefault="002B77E5">
      <w:pPr>
        <w:pStyle w:val="a6"/>
        <w:widowControl/>
        <w:spacing w:beforeAutospacing="0" w:afterAutospacing="0" w:line="540" w:lineRule="exact"/>
        <w:ind w:firstLineChars="200" w:firstLine="640"/>
        <w:jc w:val="both"/>
        <w:rPr>
          <w:rStyle w:val="a8"/>
          <w:rFonts w:ascii="Times New Roman" w:eastAsia="仿宋_GB2312" w:hAnsi="Times New Roman"/>
          <w:b w:val="0"/>
          <w:color w:val="000000" w:themeColor="text1"/>
          <w:sz w:val="32"/>
          <w:szCs w:val="32"/>
        </w:rPr>
      </w:pPr>
      <w:r>
        <w:rPr>
          <w:rFonts w:ascii="仿宋_GB2312" w:eastAsia="仿宋_GB2312" w:hAnsi="仿宋_GB2312" w:cs="仿宋_GB2312"/>
          <w:color w:val="000000"/>
          <w:sz w:val="32"/>
          <w:szCs w:val="32"/>
        </w:rPr>
        <w:t>支持</w:t>
      </w:r>
      <w:r>
        <w:rPr>
          <w:rFonts w:ascii="仿宋_GB2312" w:eastAsia="仿宋_GB2312" w:hAnsi="仿宋_GB2312" w:cs="仿宋_GB2312" w:hint="eastAsia"/>
          <w:color w:val="000000"/>
          <w:sz w:val="32"/>
          <w:szCs w:val="32"/>
        </w:rPr>
        <w:t>智能机器人</w:t>
      </w:r>
      <w:r>
        <w:rPr>
          <w:rFonts w:ascii="仿宋_GB2312" w:eastAsia="仿宋_GB2312" w:hAnsi="仿宋_GB2312" w:cs="仿宋_GB2312"/>
          <w:color w:val="000000"/>
          <w:sz w:val="32"/>
          <w:szCs w:val="32"/>
        </w:rPr>
        <w:t>领域高层次人才集聚创新创业，加大对技术创新的支持力度。支持产学研用主体联合开展课题研究</w:t>
      </w:r>
      <w:r>
        <w:rPr>
          <w:rFonts w:ascii="仿宋_GB2312" w:eastAsia="仿宋_GB2312" w:hAnsi="仿宋_GB2312" w:cs="仿宋_GB2312" w:hint="eastAsia"/>
          <w:color w:val="000000"/>
          <w:sz w:val="32"/>
          <w:szCs w:val="32"/>
        </w:rPr>
        <w:t>和项目申报</w:t>
      </w:r>
      <w:r>
        <w:rPr>
          <w:rFonts w:ascii="仿宋_GB2312" w:eastAsia="仿宋_GB2312" w:hAnsi="仿宋_GB2312" w:cs="仿宋_GB2312"/>
          <w:color w:val="000000"/>
          <w:sz w:val="32"/>
          <w:szCs w:val="32"/>
        </w:rPr>
        <w:t>，对于申请获得</w:t>
      </w:r>
      <w:r>
        <w:rPr>
          <w:rFonts w:ascii="仿宋_GB2312" w:eastAsia="仿宋_GB2312" w:hAnsi="仿宋_GB2312" w:cs="仿宋_GB2312" w:hint="eastAsia"/>
          <w:color w:val="000000"/>
          <w:sz w:val="32"/>
          <w:szCs w:val="32"/>
        </w:rPr>
        <w:t>国家工业和信息化部</w:t>
      </w:r>
      <w:r>
        <w:rPr>
          <w:rFonts w:ascii="仿宋_GB2312" w:eastAsia="仿宋_GB2312" w:hAnsi="仿宋_GB2312" w:cs="仿宋_GB2312"/>
          <w:color w:val="000000"/>
          <w:sz w:val="32"/>
          <w:szCs w:val="32"/>
        </w:rPr>
        <w:t>、北京市经济和信息化局等</w:t>
      </w:r>
      <w:r>
        <w:rPr>
          <w:rFonts w:ascii="仿宋_GB2312" w:eastAsia="仿宋_GB2312" w:hAnsi="仿宋_GB2312" w:cs="仿宋_GB2312" w:hint="eastAsia"/>
          <w:color w:val="000000"/>
          <w:sz w:val="32"/>
          <w:szCs w:val="32"/>
        </w:rPr>
        <w:t>市级以上部门</w:t>
      </w:r>
      <w:r>
        <w:rPr>
          <w:rFonts w:ascii="仿宋_GB2312" w:eastAsia="仿宋_GB2312" w:hAnsi="仿宋_GB2312" w:cs="仿宋_GB2312"/>
          <w:color w:val="000000"/>
          <w:sz w:val="32"/>
          <w:szCs w:val="32"/>
        </w:rPr>
        <w:t>相关项目立项</w:t>
      </w:r>
      <w:r>
        <w:rPr>
          <w:rFonts w:ascii="仿宋_GB2312" w:eastAsia="仿宋_GB2312" w:hAnsi="仿宋_GB2312" w:cs="仿宋_GB2312" w:hint="eastAsia"/>
          <w:color w:val="000000"/>
          <w:sz w:val="32"/>
          <w:szCs w:val="32"/>
        </w:rPr>
        <w:t>或相关政策支持</w:t>
      </w:r>
      <w:r>
        <w:rPr>
          <w:rFonts w:ascii="仿宋_GB2312" w:eastAsia="仿宋_GB2312" w:hAnsi="仿宋_GB2312" w:cs="仿宋_GB2312"/>
          <w:color w:val="000000"/>
          <w:sz w:val="32"/>
          <w:szCs w:val="32"/>
        </w:rPr>
        <w:t>的，按照获批</w:t>
      </w:r>
      <w:r>
        <w:rPr>
          <w:rFonts w:ascii="仿宋_GB2312" w:eastAsia="仿宋_GB2312" w:hAnsi="仿宋_GB2312" w:cs="仿宋_GB2312" w:hint="eastAsia"/>
          <w:color w:val="000000"/>
          <w:sz w:val="32"/>
          <w:szCs w:val="32"/>
        </w:rPr>
        <w:t>支持</w:t>
      </w:r>
      <w:r>
        <w:rPr>
          <w:rFonts w:ascii="仿宋_GB2312" w:eastAsia="仿宋_GB2312" w:hAnsi="仿宋_GB2312" w:cs="仿宋_GB2312"/>
          <w:color w:val="000000"/>
          <w:sz w:val="32"/>
          <w:szCs w:val="32"/>
        </w:rPr>
        <w:t xml:space="preserve">额度 </w:t>
      </w:r>
      <w:r>
        <w:rPr>
          <w:rFonts w:ascii="Times New Roman" w:eastAsia="宋体" w:hAnsi="Times New Roman"/>
          <w:color w:val="000000"/>
          <w:sz w:val="32"/>
          <w:szCs w:val="32"/>
        </w:rPr>
        <w:t>20%</w:t>
      </w:r>
      <w:r>
        <w:rPr>
          <w:rFonts w:ascii="仿宋_GB2312" w:eastAsia="仿宋_GB2312" w:hAnsi="仿宋_GB2312" w:cs="仿宋_GB2312"/>
          <w:color w:val="000000"/>
          <w:sz w:val="32"/>
          <w:szCs w:val="32"/>
        </w:rPr>
        <w:t xml:space="preserve">的比例，一次性给予最高不超过 </w:t>
      </w:r>
      <w:r>
        <w:rPr>
          <w:rFonts w:ascii="Times New Roman" w:eastAsia="宋体" w:hAnsi="Times New Roman"/>
          <w:color w:val="000000"/>
          <w:sz w:val="32"/>
          <w:szCs w:val="32"/>
        </w:rPr>
        <w:t xml:space="preserve">200 </w:t>
      </w:r>
      <w:r>
        <w:rPr>
          <w:rFonts w:ascii="仿宋_GB2312" w:eastAsia="仿宋_GB2312" w:hAnsi="仿宋_GB2312" w:cs="仿宋_GB2312"/>
          <w:color w:val="000000"/>
          <w:sz w:val="32"/>
          <w:szCs w:val="32"/>
        </w:rPr>
        <w:t>万元的资金补贴。</w:t>
      </w:r>
    </w:p>
    <w:p w:rsidR="002937C6" w:rsidRDefault="002B77E5">
      <w:pPr>
        <w:pStyle w:val="a6"/>
        <w:widowControl/>
        <w:spacing w:beforeAutospacing="0" w:afterAutospacing="0" w:line="540" w:lineRule="exact"/>
        <w:ind w:firstLineChars="200" w:firstLine="640"/>
        <w:outlineLvl w:val="0"/>
        <w:rPr>
          <w:rStyle w:val="a8"/>
          <w:rFonts w:ascii="Times New Roman" w:eastAsia="仿宋_GB2312" w:hAnsi="Times New Roman"/>
          <w:b w:val="0"/>
          <w:color w:val="000000" w:themeColor="text1"/>
          <w:sz w:val="32"/>
          <w:szCs w:val="32"/>
        </w:rPr>
      </w:pPr>
      <w:r>
        <w:rPr>
          <w:rStyle w:val="a8"/>
          <w:rFonts w:ascii="Times New Roman" w:eastAsia="黑体" w:hAnsi="Times New Roman"/>
          <w:b w:val="0"/>
          <w:color w:val="000000" w:themeColor="text1"/>
          <w:sz w:val="32"/>
          <w:szCs w:val="32"/>
        </w:rPr>
        <w:t>第</w:t>
      </w:r>
      <w:r>
        <w:rPr>
          <w:rStyle w:val="a8"/>
          <w:rFonts w:ascii="Times New Roman" w:eastAsia="黑体" w:hAnsi="Times New Roman" w:hint="eastAsia"/>
          <w:b w:val="0"/>
          <w:color w:val="000000" w:themeColor="text1"/>
          <w:sz w:val="32"/>
          <w:szCs w:val="32"/>
        </w:rPr>
        <w:t>八</w:t>
      </w:r>
      <w:r>
        <w:rPr>
          <w:rStyle w:val="a8"/>
          <w:rFonts w:ascii="Times New Roman" w:eastAsia="黑体" w:hAnsi="Times New Roman"/>
          <w:b w:val="0"/>
          <w:color w:val="000000" w:themeColor="text1"/>
          <w:sz w:val="32"/>
          <w:szCs w:val="32"/>
        </w:rPr>
        <w:t>条</w:t>
      </w:r>
      <w:r w:rsidR="00F57DC4">
        <w:rPr>
          <w:rStyle w:val="a8"/>
          <w:rFonts w:ascii="Times New Roman" w:eastAsia="黑体" w:hAnsi="Times New Roman" w:hint="eastAsia"/>
          <w:b w:val="0"/>
          <w:color w:val="000000" w:themeColor="text1"/>
          <w:sz w:val="32"/>
          <w:szCs w:val="32"/>
        </w:rPr>
        <w:t xml:space="preserve"> </w:t>
      </w:r>
      <w:r>
        <w:rPr>
          <w:rStyle w:val="a8"/>
          <w:rFonts w:ascii="Times New Roman" w:eastAsia="楷体_GB2312" w:hAnsi="Times New Roman"/>
          <w:color w:val="000000" w:themeColor="text1"/>
          <w:sz w:val="32"/>
          <w:szCs w:val="32"/>
        </w:rPr>
        <w:t>支持壮大市场主体</w:t>
      </w:r>
    </w:p>
    <w:p w:rsidR="002937C6" w:rsidRDefault="002B77E5">
      <w:pPr>
        <w:pStyle w:val="a6"/>
        <w:widowControl/>
        <w:spacing w:beforeAutospacing="0" w:afterAutospacing="0" w:line="540" w:lineRule="exact"/>
        <w:ind w:firstLineChars="200" w:firstLine="640"/>
        <w:rPr>
          <w:rStyle w:val="a8"/>
          <w:rFonts w:ascii="Times New Roman" w:eastAsia="仿宋_GB2312" w:hAnsi="Times New Roman"/>
          <w:b w:val="0"/>
          <w:color w:val="000000" w:themeColor="text1"/>
          <w:sz w:val="32"/>
          <w:szCs w:val="32"/>
        </w:rPr>
      </w:pPr>
      <w:r>
        <w:rPr>
          <w:rStyle w:val="a8"/>
          <w:rFonts w:ascii="Times New Roman" w:eastAsia="仿宋_GB2312" w:hAnsi="Times New Roman"/>
          <w:b w:val="0"/>
          <w:color w:val="000000" w:themeColor="text1"/>
          <w:sz w:val="32"/>
          <w:szCs w:val="32"/>
        </w:rPr>
        <w:t>对</w:t>
      </w:r>
      <w:r>
        <w:rPr>
          <w:rStyle w:val="a8"/>
          <w:rFonts w:ascii="Times New Roman" w:eastAsia="仿宋_GB2312" w:hAnsi="Times New Roman" w:hint="eastAsia"/>
          <w:b w:val="0"/>
          <w:color w:val="000000" w:themeColor="text1"/>
          <w:sz w:val="32"/>
          <w:szCs w:val="32"/>
        </w:rPr>
        <w:t>智能</w:t>
      </w:r>
      <w:r>
        <w:rPr>
          <w:rStyle w:val="a8"/>
          <w:rFonts w:ascii="Times New Roman" w:eastAsia="仿宋_GB2312" w:hAnsi="Times New Roman"/>
          <w:b w:val="0"/>
          <w:color w:val="000000" w:themeColor="text1"/>
          <w:sz w:val="32"/>
          <w:szCs w:val="32"/>
        </w:rPr>
        <w:t>机器人</w:t>
      </w:r>
      <w:r>
        <w:rPr>
          <w:rStyle w:val="a8"/>
          <w:rFonts w:ascii="Times New Roman" w:eastAsia="仿宋_GB2312" w:hAnsi="Times New Roman" w:hint="eastAsia"/>
          <w:b w:val="0"/>
          <w:color w:val="000000" w:themeColor="text1"/>
          <w:sz w:val="32"/>
          <w:szCs w:val="32"/>
        </w:rPr>
        <w:t>企业</w:t>
      </w:r>
      <w:r>
        <w:rPr>
          <w:rStyle w:val="a8"/>
          <w:rFonts w:ascii="Times New Roman" w:eastAsia="仿宋_GB2312" w:hAnsi="Times New Roman"/>
          <w:b w:val="0"/>
          <w:color w:val="000000" w:themeColor="text1"/>
          <w:sz w:val="32"/>
          <w:szCs w:val="32"/>
        </w:rPr>
        <w:t>上一年度</w:t>
      </w:r>
      <w:r>
        <w:rPr>
          <w:rStyle w:val="a8"/>
          <w:rFonts w:ascii="Times New Roman" w:eastAsia="仿宋_GB2312" w:hAnsi="Times New Roman" w:hint="eastAsia"/>
          <w:b w:val="0"/>
          <w:color w:val="000000" w:themeColor="text1"/>
          <w:sz w:val="32"/>
          <w:szCs w:val="32"/>
        </w:rPr>
        <w:t>主营</w:t>
      </w:r>
      <w:r>
        <w:rPr>
          <w:rStyle w:val="a8"/>
          <w:rFonts w:ascii="Times New Roman" w:eastAsia="仿宋_GB2312" w:hAnsi="Times New Roman"/>
          <w:b w:val="0"/>
          <w:color w:val="000000" w:themeColor="text1"/>
          <w:sz w:val="32"/>
          <w:szCs w:val="32"/>
        </w:rPr>
        <w:t>业务收入首次突破</w:t>
      </w:r>
      <w:r>
        <w:rPr>
          <w:rStyle w:val="a8"/>
          <w:rFonts w:ascii="Times New Roman" w:eastAsia="仿宋_GB2312" w:hAnsi="Times New Roman"/>
          <w:b w:val="0"/>
          <w:color w:val="000000" w:themeColor="text1"/>
          <w:sz w:val="32"/>
          <w:szCs w:val="32"/>
        </w:rPr>
        <w:t>2000</w:t>
      </w:r>
      <w:r>
        <w:rPr>
          <w:rStyle w:val="a8"/>
          <w:rFonts w:ascii="Times New Roman" w:eastAsia="仿宋_GB2312" w:hAnsi="Times New Roman"/>
          <w:b w:val="0"/>
          <w:color w:val="000000" w:themeColor="text1"/>
          <w:sz w:val="32"/>
          <w:szCs w:val="32"/>
        </w:rPr>
        <w:t>万元、</w:t>
      </w:r>
      <w:r>
        <w:rPr>
          <w:rStyle w:val="a8"/>
          <w:rFonts w:ascii="Times New Roman" w:eastAsia="仿宋_GB2312" w:hAnsi="Times New Roman"/>
          <w:b w:val="0"/>
          <w:color w:val="000000" w:themeColor="text1"/>
          <w:sz w:val="32"/>
          <w:szCs w:val="32"/>
        </w:rPr>
        <w:t>1</w:t>
      </w:r>
      <w:r>
        <w:rPr>
          <w:rStyle w:val="a8"/>
          <w:rFonts w:ascii="Times New Roman" w:eastAsia="仿宋_GB2312" w:hAnsi="Times New Roman"/>
          <w:b w:val="0"/>
          <w:color w:val="000000" w:themeColor="text1"/>
          <w:sz w:val="32"/>
          <w:szCs w:val="32"/>
        </w:rPr>
        <w:t>亿元、</w:t>
      </w:r>
      <w:r>
        <w:rPr>
          <w:rStyle w:val="a8"/>
          <w:rFonts w:ascii="Times New Roman" w:eastAsia="仿宋_GB2312" w:hAnsi="Times New Roman"/>
          <w:b w:val="0"/>
          <w:color w:val="000000" w:themeColor="text1"/>
          <w:sz w:val="32"/>
          <w:szCs w:val="32"/>
        </w:rPr>
        <w:t>5</w:t>
      </w:r>
      <w:r>
        <w:rPr>
          <w:rStyle w:val="a8"/>
          <w:rFonts w:ascii="Times New Roman" w:eastAsia="仿宋_GB2312" w:hAnsi="Times New Roman"/>
          <w:b w:val="0"/>
          <w:color w:val="000000" w:themeColor="text1"/>
          <w:sz w:val="32"/>
          <w:szCs w:val="32"/>
        </w:rPr>
        <w:t>亿元的机器人企业，分别给予</w:t>
      </w:r>
      <w:r>
        <w:rPr>
          <w:rStyle w:val="a8"/>
          <w:rFonts w:ascii="Times New Roman" w:eastAsia="仿宋_GB2312" w:hAnsi="Times New Roman"/>
          <w:b w:val="0"/>
          <w:color w:val="000000" w:themeColor="text1"/>
          <w:sz w:val="32"/>
          <w:szCs w:val="32"/>
        </w:rPr>
        <w:t>20</w:t>
      </w:r>
      <w:r>
        <w:rPr>
          <w:rStyle w:val="a8"/>
          <w:rFonts w:ascii="Times New Roman" w:eastAsia="仿宋_GB2312" w:hAnsi="Times New Roman"/>
          <w:b w:val="0"/>
          <w:color w:val="000000" w:themeColor="text1"/>
          <w:sz w:val="32"/>
          <w:szCs w:val="32"/>
        </w:rPr>
        <w:t>万元、</w:t>
      </w:r>
      <w:r>
        <w:rPr>
          <w:rStyle w:val="a8"/>
          <w:rFonts w:ascii="Times New Roman" w:eastAsia="仿宋_GB2312" w:hAnsi="Times New Roman"/>
          <w:b w:val="0"/>
          <w:color w:val="000000" w:themeColor="text1"/>
          <w:sz w:val="32"/>
          <w:szCs w:val="32"/>
        </w:rPr>
        <w:t>50</w:t>
      </w:r>
      <w:r>
        <w:rPr>
          <w:rStyle w:val="a8"/>
          <w:rFonts w:ascii="Times New Roman" w:eastAsia="仿宋_GB2312" w:hAnsi="Times New Roman"/>
          <w:b w:val="0"/>
          <w:color w:val="000000" w:themeColor="text1"/>
          <w:sz w:val="32"/>
          <w:szCs w:val="32"/>
        </w:rPr>
        <w:t>万元、</w:t>
      </w:r>
      <w:r>
        <w:rPr>
          <w:rStyle w:val="a8"/>
          <w:rFonts w:ascii="Times New Roman" w:eastAsia="仿宋_GB2312" w:hAnsi="Times New Roman"/>
          <w:b w:val="0"/>
          <w:color w:val="000000" w:themeColor="text1"/>
          <w:sz w:val="32"/>
          <w:szCs w:val="32"/>
        </w:rPr>
        <w:t>100</w:t>
      </w:r>
      <w:r>
        <w:rPr>
          <w:rStyle w:val="a8"/>
          <w:rFonts w:ascii="Times New Roman" w:eastAsia="仿宋_GB2312" w:hAnsi="Times New Roman"/>
          <w:b w:val="0"/>
          <w:color w:val="000000" w:themeColor="text1"/>
          <w:sz w:val="32"/>
          <w:szCs w:val="32"/>
        </w:rPr>
        <w:t>万元的一次性支持。</w:t>
      </w:r>
    </w:p>
    <w:p w:rsidR="00A1084D" w:rsidRDefault="00A1084D" w:rsidP="00A1084D">
      <w:pPr>
        <w:widowControl/>
        <w:spacing w:line="560" w:lineRule="exact"/>
        <w:ind w:firstLineChars="200" w:firstLine="640"/>
        <w:rPr>
          <w:rFonts w:eastAsia="仿宋_GB2312" w:hint="eastAsia"/>
          <w:color w:val="000000"/>
          <w:kern w:val="0"/>
          <w:sz w:val="32"/>
        </w:rPr>
      </w:pPr>
      <w:r>
        <w:rPr>
          <w:rFonts w:eastAsia="仿宋_GB2312" w:hint="eastAsia"/>
          <w:color w:val="000000"/>
          <w:kern w:val="0"/>
          <w:sz w:val="32"/>
        </w:rPr>
        <w:t>围绕智能机器人产业链关键环节，支持相关产业方向的技术领先及行业领军企业在朝阳区加快发展，根据综合评价</w:t>
      </w:r>
      <w:r>
        <w:rPr>
          <w:rFonts w:eastAsia="仿宋_GB2312" w:hint="eastAsia"/>
          <w:color w:val="000000"/>
          <w:kern w:val="0"/>
          <w:sz w:val="32"/>
        </w:rPr>
        <w:lastRenderedPageBreak/>
        <w:t>结果，可连续三年给予企业资金支持，三年总计不超过</w:t>
      </w:r>
      <w:r>
        <w:rPr>
          <w:rFonts w:eastAsia="仿宋_GB2312" w:hint="eastAsia"/>
          <w:color w:val="000000"/>
          <w:kern w:val="0"/>
          <w:sz w:val="32"/>
        </w:rPr>
        <w:t>3000</w:t>
      </w:r>
      <w:r>
        <w:rPr>
          <w:rFonts w:eastAsia="仿宋_GB2312" w:hint="eastAsia"/>
          <w:color w:val="000000"/>
          <w:kern w:val="0"/>
          <w:sz w:val="32"/>
        </w:rPr>
        <w:t>万元。</w:t>
      </w:r>
    </w:p>
    <w:p w:rsidR="00A1084D" w:rsidRPr="00670D1B" w:rsidRDefault="00A1084D" w:rsidP="00A1084D">
      <w:pPr>
        <w:widowControl/>
        <w:spacing w:line="560" w:lineRule="exact"/>
        <w:ind w:firstLineChars="200" w:firstLine="640"/>
        <w:rPr>
          <w:rFonts w:eastAsia="仿宋_GB2312"/>
          <w:color w:val="000000"/>
          <w:kern w:val="0"/>
          <w:sz w:val="32"/>
        </w:rPr>
      </w:pPr>
      <w:r w:rsidRPr="00670D1B">
        <w:rPr>
          <w:rFonts w:eastAsia="仿宋_GB2312"/>
          <w:color w:val="000000"/>
          <w:kern w:val="0"/>
          <w:sz w:val="32"/>
        </w:rPr>
        <w:t>对于产业链链主企业，或具有产业集聚性、带动性的重点企业或重大项目，</w:t>
      </w:r>
      <w:r>
        <w:rPr>
          <w:rFonts w:eastAsia="仿宋_GB2312" w:hint="eastAsia"/>
          <w:color w:val="000000"/>
          <w:kern w:val="0"/>
          <w:sz w:val="32"/>
        </w:rPr>
        <w:t>根</w:t>
      </w:r>
      <w:r w:rsidRPr="00670D1B">
        <w:rPr>
          <w:rFonts w:eastAsia="仿宋_GB2312" w:hint="eastAsia"/>
          <w:color w:val="000000"/>
          <w:kern w:val="0"/>
          <w:sz w:val="32"/>
        </w:rPr>
        <w:t>据综合评价结果，</w:t>
      </w:r>
      <w:r w:rsidRPr="00670D1B">
        <w:rPr>
          <w:rFonts w:eastAsia="仿宋_GB2312"/>
          <w:color w:val="000000"/>
          <w:kern w:val="0"/>
          <w:sz w:val="32"/>
        </w:rPr>
        <w:t>连续</w:t>
      </w:r>
      <w:r>
        <w:rPr>
          <w:rFonts w:eastAsia="仿宋_GB2312" w:hint="eastAsia"/>
          <w:color w:val="000000"/>
          <w:kern w:val="0"/>
          <w:sz w:val="32"/>
        </w:rPr>
        <w:t>五</w:t>
      </w:r>
      <w:r w:rsidRPr="00670D1B">
        <w:rPr>
          <w:rFonts w:eastAsia="仿宋_GB2312"/>
          <w:color w:val="000000"/>
          <w:kern w:val="0"/>
          <w:sz w:val="32"/>
        </w:rPr>
        <w:t>年</w:t>
      </w:r>
      <w:r w:rsidRPr="00670D1B">
        <w:rPr>
          <w:rFonts w:eastAsia="仿宋_GB2312" w:hint="eastAsia"/>
          <w:color w:val="000000"/>
          <w:kern w:val="0"/>
          <w:sz w:val="32"/>
        </w:rPr>
        <w:t>给予支持，</w:t>
      </w:r>
      <w:r>
        <w:rPr>
          <w:rFonts w:eastAsia="仿宋_GB2312" w:hint="eastAsia"/>
          <w:color w:val="000000"/>
          <w:kern w:val="0"/>
          <w:sz w:val="32"/>
        </w:rPr>
        <w:t>五年总计不超过</w:t>
      </w:r>
      <w:r>
        <w:rPr>
          <w:rFonts w:eastAsia="仿宋_GB2312" w:hint="eastAsia"/>
          <w:color w:val="000000"/>
          <w:kern w:val="0"/>
          <w:sz w:val="32"/>
        </w:rPr>
        <w:t>1</w:t>
      </w:r>
      <w:r>
        <w:rPr>
          <w:rFonts w:eastAsia="仿宋_GB2312" w:hint="eastAsia"/>
          <w:color w:val="000000"/>
          <w:kern w:val="0"/>
          <w:sz w:val="32"/>
        </w:rPr>
        <w:t>亿元</w:t>
      </w:r>
      <w:r w:rsidRPr="00670D1B">
        <w:rPr>
          <w:rFonts w:eastAsia="仿宋_GB2312"/>
          <w:color w:val="000000"/>
          <w:kern w:val="0"/>
          <w:sz w:val="32"/>
        </w:rPr>
        <w:t>。</w:t>
      </w:r>
    </w:p>
    <w:p w:rsidR="002937C6" w:rsidRDefault="002B77E5">
      <w:pPr>
        <w:pStyle w:val="a6"/>
        <w:widowControl/>
        <w:spacing w:beforeAutospacing="0" w:afterAutospacing="0" w:line="540" w:lineRule="exact"/>
        <w:ind w:firstLineChars="200" w:firstLine="640"/>
        <w:outlineLvl w:val="0"/>
        <w:rPr>
          <w:rStyle w:val="a8"/>
          <w:rFonts w:ascii="Times New Roman" w:eastAsia="仿宋_GB2312" w:hAnsi="Times New Roman"/>
          <w:b w:val="0"/>
          <w:color w:val="000000" w:themeColor="text1"/>
          <w:sz w:val="32"/>
          <w:szCs w:val="32"/>
        </w:rPr>
      </w:pPr>
      <w:r>
        <w:rPr>
          <w:rStyle w:val="a8"/>
          <w:rFonts w:ascii="Times New Roman" w:eastAsia="黑体" w:hAnsi="Times New Roman"/>
          <w:b w:val="0"/>
          <w:color w:val="000000" w:themeColor="text1"/>
          <w:sz w:val="32"/>
          <w:szCs w:val="32"/>
        </w:rPr>
        <w:t>第</w:t>
      </w:r>
      <w:r>
        <w:rPr>
          <w:rStyle w:val="a8"/>
          <w:rFonts w:ascii="Times New Roman" w:eastAsia="黑体" w:hAnsi="Times New Roman" w:hint="eastAsia"/>
          <w:b w:val="0"/>
          <w:color w:val="000000" w:themeColor="text1"/>
          <w:sz w:val="32"/>
          <w:szCs w:val="32"/>
        </w:rPr>
        <w:t>九</w:t>
      </w:r>
      <w:r>
        <w:rPr>
          <w:rStyle w:val="a8"/>
          <w:rFonts w:ascii="Times New Roman" w:eastAsia="黑体" w:hAnsi="Times New Roman"/>
          <w:b w:val="0"/>
          <w:color w:val="000000" w:themeColor="text1"/>
          <w:sz w:val="32"/>
          <w:szCs w:val="32"/>
        </w:rPr>
        <w:t>条</w:t>
      </w:r>
      <w:r w:rsidR="00F57DC4">
        <w:rPr>
          <w:rStyle w:val="a8"/>
          <w:rFonts w:ascii="Times New Roman" w:eastAsia="黑体" w:hAnsi="Times New Roman" w:hint="eastAsia"/>
          <w:b w:val="0"/>
          <w:color w:val="000000" w:themeColor="text1"/>
          <w:sz w:val="32"/>
          <w:szCs w:val="32"/>
        </w:rPr>
        <w:t xml:space="preserve"> </w:t>
      </w:r>
      <w:r>
        <w:rPr>
          <w:rStyle w:val="a8"/>
          <w:rFonts w:ascii="Times New Roman" w:eastAsia="楷体_GB2312" w:hAnsi="Times New Roman"/>
          <w:color w:val="000000" w:themeColor="text1"/>
          <w:sz w:val="32"/>
          <w:szCs w:val="32"/>
        </w:rPr>
        <w:t>支持产业聚集发展</w:t>
      </w:r>
    </w:p>
    <w:p w:rsidR="002937C6" w:rsidRDefault="002B77E5">
      <w:pPr>
        <w:pStyle w:val="a6"/>
        <w:widowControl/>
        <w:spacing w:beforeAutospacing="0" w:afterAutospacing="0" w:line="540" w:lineRule="exact"/>
        <w:ind w:firstLineChars="200" w:firstLine="640"/>
        <w:outlineLvl w:val="0"/>
        <w:rPr>
          <w:rStyle w:val="a8"/>
          <w:rFonts w:ascii="Times New Roman" w:eastAsia="仿宋_GB2312" w:hAnsi="Times New Roman"/>
          <w:b w:val="0"/>
          <w:color w:val="000000" w:themeColor="text1"/>
          <w:sz w:val="32"/>
          <w:szCs w:val="32"/>
        </w:rPr>
      </w:pPr>
      <w:r>
        <w:rPr>
          <w:rStyle w:val="a8"/>
          <w:rFonts w:ascii="Times New Roman" w:eastAsia="仿宋_GB2312" w:hAnsi="Times New Roman" w:hint="eastAsia"/>
          <w:b w:val="0"/>
          <w:color w:val="000000" w:themeColor="text1"/>
          <w:sz w:val="32"/>
          <w:szCs w:val="32"/>
        </w:rPr>
        <w:t>支持各类市场主体建设符合本政策措施支持产业方向的专业集聚载体，包括智能机器人产业园、科技成果转化孵化中心等，围绕产业需求建设共性技术平台、技术服务设施、共享公共空间，提供专业产业培育、孵化、加速服务。</w:t>
      </w:r>
    </w:p>
    <w:p w:rsidR="002937C6" w:rsidRDefault="002B77E5">
      <w:pPr>
        <w:pStyle w:val="a6"/>
        <w:widowControl/>
        <w:spacing w:beforeAutospacing="0" w:afterAutospacing="0" w:line="540" w:lineRule="exact"/>
        <w:ind w:firstLineChars="200" w:firstLine="640"/>
        <w:outlineLvl w:val="0"/>
        <w:rPr>
          <w:rStyle w:val="a8"/>
          <w:rFonts w:ascii="Times New Roman" w:eastAsia="仿宋_GB2312" w:hAnsi="Times New Roman"/>
          <w:b w:val="0"/>
          <w:color w:val="000000" w:themeColor="text1"/>
          <w:sz w:val="32"/>
          <w:szCs w:val="32"/>
        </w:rPr>
      </w:pPr>
      <w:r>
        <w:rPr>
          <w:rStyle w:val="a8"/>
          <w:rFonts w:ascii="Times New Roman" w:eastAsia="仿宋_GB2312" w:hAnsi="Times New Roman" w:hint="eastAsia"/>
          <w:b w:val="0"/>
          <w:color w:val="000000" w:themeColor="text1"/>
          <w:sz w:val="32"/>
          <w:szCs w:val="32"/>
        </w:rPr>
        <w:t>在与区政府部门共建的产业园区内，对符合条件的入驻企业，可连续三年给予产业生态培育资金支持，单个企业每年最高支持金额不超过</w:t>
      </w:r>
      <w:r>
        <w:rPr>
          <w:rStyle w:val="a8"/>
          <w:rFonts w:ascii="Times New Roman" w:eastAsia="仿宋_GB2312" w:hAnsi="Times New Roman" w:hint="eastAsia"/>
          <w:b w:val="0"/>
          <w:color w:val="000000" w:themeColor="text1"/>
          <w:sz w:val="32"/>
          <w:szCs w:val="32"/>
        </w:rPr>
        <w:t>500</w:t>
      </w:r>
      <w:r>
        <w:rPr>
          <w:rStyle w:val="a8"/>
          <w:rFonts w:ascii="Times New Roman" w:eastAsia="仿宋_GB2312" w:hAnsi="Times New Roman" w:hint="eastAsia"/>
          <w:b w:val="0"/>
          <w:color w:val="000000" w:themeColor="text1"/>
          <w:sz w:val="32"/>
          <w:szCs w:val="32"/>
        </w:rPr>
        <w:t>万元</w:t>
      </w:r>
    </w:p>
    <w:p w:rsidR="002937C6" w:rsidRDefault="002B77E5">
      <w:pPr>
        <w:pStyle w:val="a6"/>
        <w:widowControl/>
        <w:spacing w:beforeAutospacing="0" w:afterAutospacing="0" w:line="540" w:lineRule="exact"/>
        <w:ind w:firstLineChars="200" w:firstLine="640"/>
        <w:outlineLvl w:val="0"/>
        <w:rPr>
          <w:rStyle w:val="a8"/>
          <w:rFonts w:ascii="Times New Roman" w:eastAsia="仿宋_GB2312" w:hAnsi="Times New Roman"/>
          <w:b w:val="0"/>
          <w:color w:val="000000" w:themeColor="text1"/>
          <w:sz w:val="32"/>
          <w:szCs w:val="32"/>
        </w:rPr>
      </w:pPr>
      <w:r>
        <w:rPr>
          <w:rStyle w:val="a8"/>
          <w:rFonts w:ascii="Times New Roman" w:eastAsia="仿宋_GB2312" w:hAnsi="Times New Roman" w:hint="eastAsia"/>
          <w:b w:val="0"/>
          <w:color w:val="000000" w:themeColor="text1"/>
          <w:sz w:val="32"/>
          <w:szCs w:val="32"/>
        </w:rPr>
        <w:t>支持运营服务机构建设共享展厅、公共路演厅、发布厅、会议室等公共服务设施，为入驻企业开展创业辅导、场景对接、投融资对接、知识产权运营、产业链融通创新、孵化转化等专业服务，根据服务实施成效，给予每年最高不超过</w:t>
      </w:r>
      <w:r>
        <w:rPr>
          <w:rStyle w:val="a8"/>
          <w:rFonts w:ascii="Times New Roman" w:eastAsia="仿宋_GB2312" w:hAnsi="Times New Roman" w:hint="eastAsia"/>
          <w:b w:val="0"/>
          <w:color w:val="000000" w:themeColor="text1"/>
          <w:sz w:val="32"/>
          <w:szCs w:val="32"/>
        </w:rPr>
        <w:t>500</w:t>
      </w:r>
      <w:r>
        <w:rPr>
          <w:rStyle w:val="a8"/>
          <w:rFonts w:ascii="Times New Roman" w:eastAsia="仿宋_GB2312" w:hAnsi="Times New Roman" w:hint="eastAsia"/>
          <w:b w:val="0"/>
          <w:color w:val="000000" w:themeColor="text1"/>
          <w:sz w:val="32"/>
          <w:szCs w:val="32"/>
        </w:rPr>
        <w:t>万元的资金支持。</w:t>
      </w:r>
    </w:p>
    <w:p w:rsidR="002937C6" w:rsidRDefault="002B77E5">
      <w:pPr>
        <w:pStyle w:val="a6"/>
        <w:widowControl/>
        <w:spacing w:beforeAutospacing="0" w:afterAutospacing="0" w:line="540" w:lineRule="exact"/>
        <w:ind w:firstLineChars="200" w:firstLine="640"/>
        <w:outlineLvl w:val="0"/>
        <w:rPr>
          <w:rStyle w:val="a8"/>
          <w:rFonts w:ascii="Times New Roman" w:eastAsia="仿宋_GB2312" w:hAnsi="Times New Roman"/>
          <w:b w:val="0"/>
          <w:color w:val="000000" w:themeColor="text1"/>
          <w:sz w:val="32"/>
          <w:szCs w:val="32"/>
        </w:rPr>
      </w:pPr>
      <w:r>
        <w:rPr>
          <w:rStyle w:val="a8"/>
          <w:rFonts w:ascii="Times New Roman" w:eastAsia="黑体" w:hAnsi="Times New Roman"/>
          <w:b w:val="0"/>
          <w:color w:val="000000" w:themeColor="text1"/>
          <w:sz w:val="32"/>
          <w:szCs w:val="32"/>
        </w:rPr>
        <w:t>第</w:t>
      </w:r>
      <w:r>
        <w:rPr>
          <w:rStyle w:val="a8"/>
          <w:rFonts w:ascii="Times New Roman" w:eastAsia="黑体" w:hAnsi="Times New Roman" w:hint="eastAsia"/>
          <w:b w:val="0"/>
          <w:color w:val="000000" w:themeColor="text1"/>
          <w:sz w:val="32"/>
          <w:szCs w:val="32"/>
        </w:rPr>
        <w:t>十</w:t>
      </w:r>
      <w:r>
        <w:rPr>
          <w:rStyle w:val="a8"/>
          <w:rFonts w:ascii="Times New Roman" w:eastAsia="黑体" w:hAnsi="Times New Roman"/>
          <w:b w:val="0"/>
          <w:color w:val="000000" w:themeColor="text1"/>
          <w:sz w:val="32"/>
          <w:szCs w:val="32"/>
        </w:rPr>
        <w:t>条</w:t>
      </w:r>
      <w:r w:rsidR="00F57DC4">
        <w:rPr>
          <w:rStyle w:val="a8"/>
          <w:rFonts w:ascii="Times New Roman" w:eastAsia="黑体" w:hAnsi="Times New Roman" w:hint="eastAsia"/>
          <w:b w:val="0"/>
          <w:color w:val="000000" w:themeColor="text1"/>
          <w:sz w:val="32"/>
          <w:szCs w:val="32"/>
        </w:rPr>
        <w:t xml:space="preserve"> </w:t>
      </w:r>
      <w:r>
        <w:rPr>
          <w:rStyle w:val="a8"/>
          <w:rFonts w:ascii="楷体_GB2312" w:eastAsia="楷体_GB2312" w:hAnsi="楷体_GB2312" w:cs="楷体_GB2312" w:hint="eastAsia"/>
          <w:bCs/>
          <w:color w:val="000000" w:themeColor="text1"/>
          <w:sz w:val="32"/>
          <w:szCs w:val="32"/>
        </w:rPr>
        <w:t>支持组织、举办品牌</w:t>
      </w:r>
      <w:r w:rsidR="001D18BF">
        <w:rPr>
          <w:rStyle w:val="a8"/>
          <w:rFonts w:ascii="楷体_GB2312" w:eastAsia="楷体_GB2312" w:hAnsi="楷体_GB2312" w:cs="楷体_GB2312" w:hint="eastAsia"/>
          <w:bCs/>
          <w:color w:val="000000" w:themeColor="text1"/>
          <w:sz w:val="32"/>
          <w:szCs w:val="32"/>
        </w:rPr>
        <w:t>赛事活动</w:t>
      </w:r>
    </w:p>
    <w:p w:rsidR="005A79D3" w:rsidRPr="00F57DC4" w:rsidRDefault="005A79D3">
      <w:pPr>
        <w:pStyle w:val="a6"/>
        <w:widowControl/>
        <w:spacing w:beforeAutospacing="0" w:afterAutospacing="0" w:line="540" w:lineRule="exact"/>
        <w:ind w:firstLineChars="200" w:firstLine="640"/>
        <w:jc w:val="both"/>
        <w:outlineLvl w:val="0"/>
        <w:rPr>
          <w:rStyle w:val="a8"/>
          <w:rFonts w:ascii="Times New Roman" w:eastAsia="仿宋_GB2312" w:hAnsi="Times New Roman" w:cstheme="minorBidi"/>
          <w:b w:val="0"/>
          <w:color w:val="000000" w:themeColor="text1"/>
          <w:kern w:val="2"/>
          <w:sz w:val="32"/>
          <w:szCs w:val="32"/>
        </w:rPr>
      </w:pPr>
      <w:r w:rsidRPr="005A79D3">
        <w:rPr>
          <w:rStyle w:val="a8"/>
          <w:rFonts w:ascii="Times New Roman" w:eastAsia="仿宋_GB2312" w:hAnsi="Times New Roman" w:hint="eastAsia"/>
          <w:b w:val="0"/>
          <w:color w:val="000000" w:themeColor="text1"/>
          <w:sz w:val="32"/>
          <w:szCs w:val="32"/>
        </w:rPr>
        <w:t>鼓励重点企业、专业机构、产业联盟、国际科技组织及行业协会组织等各类主体围绕智能机器人产业举办运动会、技能挑战赛、场景应用大赛等具有国内外影响力的赛事</w:t>
      </w:r>
      <w:bookmarkStart w:id="0" w:name="_GoBack"/>
      <w:bookmarkEnd w:id="0"/>
      <w:r w:rsidRPr="005A79D3">
        <w:rPr>
          <w:rStyle w:val="a8"/>
          <w:rFonts w:ascii="Times New Roman" w:eastAsia="仿宋_GB2312" w:hAnsi="Times New Roman" w:hint="eastAsia"/>
          <w:b w:val="0"/>
          <w:color w:val="000000" w:themeColor="text1"/>
          <w:sz w:val="32"/>
          <w:szCs w:val="32"/>
        </w:rPr>
        <w:t>交流活动，促进产业链上下游协同合作，吸引全球顶尖人才和资源，推动智能机器人产业的高质量发展。</w:t>
      </w:r>
      <w:r w:rsidRPr="005A79D3">
        <w:rPr>
          <w:rStyle w:val="a8"/>
          <w:rFonts w:ascii="Times New Roman" w:eastAsia="仿宋_GB2312" w:hAnsi="Times New Roman"/>
          <w:b w:val="0"/>
          <w:color w:val="000000" w:themeColor="text1"/>
          <w:sz w:val="32"/>
          <w:szCs w:val="32"/>
        </w:rPr>
        <w:t xml:space="preserve"> </w:t>
      </w:r>
    </w:p>
    <w:p w:rsidR="00DF57A6" w:rsidRDefault="005A79D3">
      <w:pPr>
        <w:pStyle w:val="a6"/>
        <w:widowControl/>
        <w:spacing w:beforeAutospacing="0" w:afterAutospacing="0" w:line="540" w:lineRule="exact"/>
        <w:ind w:firstLineChars="200" w:firstLine="640"/>
        <w:jc w:val="both"/>
        <w:outlineLvl w:val="0"/>
        <w:rPr>
          <w:rStyle w:val="a8"/>
          <w:rFonts w:ascii="Times New Roman" w:eastAsia="仿宋_GB2312" w:hAnsi="Times New Roman"/>
          <w:b w:val="0"/>
          <w:color w:val="000000" w:themeColor="text1"/>
          <w:sz w:val="32"/>
          <w:szCs w:val="32"/>
        </w:rPr>
      </w:pPr>
      <w:r>
        <w:rPr>
          <w:rStyle w:val="a8"/>
          <w:rFonts w:ascii="Times New Roman" w:eastAsia="仿宋_GB2312" w:hAnsi="Times New Roman" w:hint="eastAsia"/>
          <w:b w:val="0"/>
          <w:color w:val="000000" w:themeColor="text1"/>
          <w:sz w:val="32"/>
          <w:szCs w:val="32"/>
        </w:rPr>
        <w:lastRenderedPageBreak/>
        <w:t>对与朝阳区合作或联合举办的活动，可给予场地支撑、生态对接、属地保障等公共服务支持，并根据活动影响力、活动效果、企业招引成效等，按照活动发生费用</w:t>
      </w:r>
      <w:r>
        <w:rPr>
          <w:rStyle w:val="a8"/>
          <w:rFonts w:ascii="Times New Roman" w:eastAsia="仿宋_GB2312" w:hAnsi="Times New Roman"/>
          <w:b w:val="0"/>
          <w:color w:val="000000" w:themeColor="text1"/>
          <w:sz w:val="32"/>
          <w:szCs w:val="32"/>
        </w:rPr>
        <w:t>50%</w:t>
      </w:r>
      <w:r>
        <w:rPr>
          <w:rStyle w:val="a8"/>
          <w:rFonts w:ascii="Times New Roman" w:eastAsia="仿宋_GB2312" w:hAnsi="Times New Roman" w:hint="eastAsia"/>
          <w:b w:val="0"/>
          <w:color w:val="000000" w:themeColor="text1"/>
          <w:sz w:val="32"/>
          <w:szCs w:val="32"/>
        </w:rPr>
        <w:t>的比例，给予最高不超过</w:t>
      </w:r>
      <w:r>
        <w:rPr>
          <w:rStyle w:val="a8"/>
          <w:rFonts w:ascii="Times New Roman" w:eastAsia="仿宋_GB2312" w:hAnsi="Times New Roman"/>
          <w:b w:val="0"/>
          <w:color w:val="000000" w:themeColor="text1"/>
          <w:sz w:val="32"/>
          <w:szCs w:val="32"/>
        </w:rPr>
        <w:t>200</w:t>
      </w:r>
      <w:r>
        <w:rPr>
          <w:rStyle w:val="a8"/>
          <w:rFonts w:ascii="Times New Roman" w:eastAsia="仿宋_GB2312" w:hAnsi="Times New Roman" w:hint="eastAsia"/>
          <w:b w:val="0"/>
          <w:color w:val="000000" w:themeColor="text1"/>
          <w:sz w:val="32"/>
          <w:szCs w:val="32"/>
        </w:rPr>
        <w:t>万元资金支持。</w:t>
      </w:r>
    </w:p>
    <w:p w:rsidR="002937C6" w:rsidRPr="00F57DC4" w:rsidRDefault="005A79D3">
      <w:pPr>
        <w:widowControl/>
        <w:spacing w:line="540" w:lineRule="exact"/>
        <w:jc w:val="center"/>
        <w:rPr>
          <w:rFonts w:ascii="黑体" w:eastAsia="黑体" w:hAnsi="黑体"/>
          <w:sz w:val="32"/>
          <w:szCs w:val="32"/>
        </w:rPr>
      </w:pPr>
      <w:r w:rsidRPr="005A79D3">
        <w:rPr>
          <w:rFonts w:ascii="黑体" w:eastAsia="黑体" w:hAnsi="黑体" w:cs="FZHei-B01"/>
          <w:color w:val="000000"/>
          <w:kern w:val="0"/>
          <w:sz w:val="32"/>
          <w:szCs w:val="32"/>
        </w:rPr>
        <w:t>第三章 申报审核与监督管理</w:t>
      </w:r>
    </w:p>
    <w:p w:rsidR="002937C6" w:rsidRDefault="002B77E5">
      <w:pPr>
        <w:widowControl/>
        <w:spacing w:line="540" w:lineRule="exact"/>
        <w:ind w:firstLineChars="200" w:firstLine="640"/>
        <w:jc w:val="left"/>
        <w:rPr>
          <w:sz w:val="32"/>
          <w:szCs w:val="32"/>
        </w:rPr>
      </w:pPr>
      <w:r>
        <w:rPr>
          <w:rFonts w:ascii="黑体" w:eastAsia="黑体" w:hAnsi="黑体" w:cs="黑体" w:hint="eastAsia"/>
          <w:color w:val="000000"/>
          <w:kern w:val="0"/>
          <w:sz w:val="32"/>
          <w:szCs w:val="32"/>
        </w:rPr>
        <w:t>第十一条</w:t>
      </w:r>
      <w:r w:rsidR="00F57DC4">
        <w:rPr>
          <w:rFonts w:ascii="黑体" w:eastAsia="黑体" w:hAnsi="黑体" w:cs="黑体" w:hint="eastAsia"/>
          <w:color w:val="000000"/>
          <w:kern w:val="0"/>
          <w:sz w:val="32"/>
          <w:szCs w:val="32"/>
        </w:rPr>
        <w:t xml:space="preserve"> </w:t>
      </w:r>
      <w:r>
        <w:rPr>
          <w:rFonts w:ascii="仿宋_GB2312" w:eastAsia="仿宋_GB2312" w:hAnsi="仿宋_GB2312" w:cs="仿宋_GB2312"/>
          <w:color w:val="000000"/>
          <w:kern w:val="0"/>
          <w:sz w:val="32"/>
          <w:szCs w:val="32"/>
        </w:rPr>
        <w:t>朝阳园管委会</w:t>
      </w:r>
      <w:r>
        <w:rPr>
          <w:rFonts w:ascii="仿宋_GB2312" w:eastAsia="仿宋_GB2312" w:hAnsi="仿宋_GB2312" w:cs="仿宋_GB2312" w:hint="eastAsia"/>
          <w:color w:val="000000"/>
          <w:kern w:val="0"/>
          <w:sz w:val="32"/>
          <w:szCs w:val="32"/>
        </w:rPr>
        <w:t>区科信局</w:t>
      </w:r>
      <w:r>
        <w:rPr>
          <w:rFonts w:ascii="仿宋_GB2312" w:eastAsia="仿宋_GB2312" w:hAnsi="仿宋_GB2312" w:cs="仿宋_GB2312"/>
          <w:color w:val="000000"/>
          <w:kern w:val="0"/>
          <w:sz w:val="32"/>
          <w:szCs w:val="32"/>
        </w:rPr>
        <w:t xml:space="preserve">负责每年发布政策实施细则，制定年度项目征集方案、明确申报流程、受理项目申报、组织项目评审、对已支持项目进行跟踪评价。申报单位申请支持产业发展专项资金，应按照实施细则要求，填写相关表格，提供相应申报材料和证明文件。 </w:t>
      </w:r>
    </w:p>
    <w:p w:rsidR="002937C6" w:rsidRDefault="002B77E5">
      <w:pPr>
        <w:widowControl/>
        <w:spacing w:line="540" w:lineRule="exact"/>
        <w:ind w:firstLineChars="200" w:firstLine="640"/>
        <w:jc w:val="left"/>
        <w:rPr>
          <w:sz w:val="32"/>
          <w:szCs w:val="32"/>
        </w:rPr>
      </w:pPr>
      <w:r>
        <w:rPr>
          <w:rFonts w:ascii="黑体" w:eastAsia="黑体" w:hAnsi="黑体" w:cs="黑体" w:hint="eastAsia"/>
          <w:color w:val="000000"/>
          <w:kern w:val="0"/>
          <w:sz w:val="32"/>
          <w:szCs w:val="32"/>
        </w:rPr>
        <w:t>第十二条</w:t>
      </w:r>
      <w:r w:rsidR="00F57DC4">
        <w:rPr>
          <w:rFonts w:ascii="黑体" w:eastAsia="黑体" w:hAnsi="黑体" w:cs="黑体" w:hint="eastAsia"/>
          <w:color w:val="000000"/>
          <w:kern w:val="0"/>
          <w:sz w:val="32"/>
          <w:szCs w:val="32"/>
        </w:rPr>
        <w:t xml:space="preserve"> </w:t>
      </w:r>
      <w:r>
        <w:rPr>
          <w:rFonts w:ascii="仿宋_GB2312" w:eastAsia="仿宋_GB2312" w:hAnsi="仿宋_GB2312" w:cs="仿宋_GB2312"/>
          <w:color w:val="000000"/>
          <w:kern w:val="0"/>
          <w:sz w:val="32"/>
          <w:szCs w:val="32"/>
        </w:rPr>
        <w:t xml:space="preserve">获得专项资金支持的单位应加强对专项资金的使用管理，建立健全内部控制制度，实行专款专用，单独核算，并配合朝阳园管委会（区科学技术和信息化局）对资金使用情况的监督、检查、审计等。不得存在违反国家法律法规及相关规章制度的行为。 </w:t>
      </w:r>
    </w:p>
    <w:p w:rsidR="002937C6" w:rsidRDefault="002B77E5">
      <w:pPr>
        <w:widowControl/>
        <w:spacing w:line="540" w:lineRule="exact"/>
        <w:ind w:firstLineChars="200" w:firstLine="640"/>
        <w:jc w:val="left"/>
        <w:rPr>
          <w:sz w:val="32"/>
          <w:szCs w:val="32"/>
        </w:rPr>
      </w:pPr>
      <w:r>
        <w:rPr>
          <w:rFonts w:ascii="黑体" w:eastAsia="黑体" w:hAnsi="黑体" w:cs="黑体" w:hint="eastAsia"/>
          <w:color w:val="000000"/>
          <w:kern w:val="0"/>
          <w:sz w:val="32"/>
          <w:szCs w:val="32"/>
        </w:rPr>
        <w:t>第十三条</w:t>
      </w:r>
      <w:r w:rsidR="00F57DC4">
        <w:rPr>
          <w:rFonts w:ascii="黑体" w:eastAsia="黑体" w:hAnsi="黑体" w:cs="黑体" w:hint="eastAsia"/>
          <w:color w:val="000000"/>
          <w:kern w:val="0"/>
          <w:sz w:val="32"/>
          <w:szCs w:val="32"/>
        </w:rPr>
        <w:t xml:space="preserve"> </w:t>
      </w:r>
      <w:r>
        <w:rPr>
          <w:rFonts w:ascii="仿宋_GB2312" w:eastAsia="仿宋_GB2312" w:hAnsi="仿宋_GB2312" w:cs="仿宋_GB2312"/>
          <w:color w:val="000000"/>
          <w:kern w:val="0"/>
          <w:sz w:val="32"/>
          <w:szCs w:val="32"/>
        </w:rPr>
        <w:t xml:space="preserve">在项目实施过程中，出现相关违法违规行为的， 朝阳园管委会（区科学技术和信息化局）将视情节轻重采取终止项目执行、追回已拨项目资金、取消项目承担者一定期限内项目申报资格等措施。 </w:t>
      </w:r>
    </w:p>
    <w:p w:rsidR="002937C6" w:rsidRPr="00F57DC4" w:rsidRDefault="005A79D3">
      <w:pPr>
        <w:widowControl/>
        <w:spacing w:line="540" w:lineRule="exact"/>
        <w:jc w:val="center"/>
        <w:rPr>
          <w:rFonts w:ascii="黑体" w:eastAsia="黑体" w:hAnsi="黑体"/>
          <w:sz w:val="32"/>
          <w:szCs w:val="32"/>
        </w:rPr>
      </w:pPr>
      <w:r w:rsidRPr="005A79D3">
        <w:rPr>
          <w:rFonts w:ascii="黑体" w:eastAsia="黑体" w:hAnsi="黑体" w:cs="FZHei-B01"/>
          <w:color w:val="000000"/>
          <w:kern w:val="0"/>
          <w:sz w:val="32"/>
          <w:szCs w:val="32"/>
        </w:rPr>
        <w:t>第四章 附 则</w:t>
      </w:r>
    </w:p>
    <w:p w:rsidR="002937C6" w:rsidRDefault="002B77E5">
      <w:pPr>
        <w:widowControl/>
        <w:spacing w:line="540" w:lineRule="exact"/>
        <w:ind w:firstLineChars="200" w:firstLine="640"/>
        <w:jc w:val="left"/>
        <w:rPr>
          <w:sz w:val="32"/>
          <w:szCs w:val="32"/>
        </w:rPr>
      </w:pPr>
      <w:r>
        <w:rPr>
          <w:rFonts w:ascii="黑体" w:eastAsia="黑体" w:hAnsi="黑体" w:cs="黑体" w:hint="eastAsia"/>
          <w:color w:val="000000"/>
          <w:kern w:val="0"/>
          <w:sz w:val="32"/>
          <w:szCs w:val="32"/>
        </w:rPr>
        <w:t>第十四条</w:t>
      </w:r>
      <w:r w:rsidR="00F57DC4">
        <w:rPr>
          <w:rFonts w:ascii="黑体" w:eastAsia="黑体" w:hAnsi="黑体" w:cs="黑体" w:hint="eastAsia"/>
          <w:color w:val="000000"/>
          <w:kern w:val="0"/>
          <w:sz w:val="32"/>
          <w:szCs w:val="32"/>
        </w:rPr>
        <w:t xml:space="preserve"> </w:t>
      </w:r>
      <w:r>
        <w:rPr>
          <w:rFonts w:ascii="仿宋_GB2312" w:eastAsia="仿宋_GB2312" w:hAnsi="仿宋_GB2312" w:cs="仿宋_GB2312"/>
          <w:color w:val="000000"/>
          <w:kern w:val="0"/>
          <w:sz w:val="32"/>
          <w:szCs w:val="32"/>
        </w:rPr>
        <w:t>本办法由朝阳园管委会区</w:t>
      </w:r>
      <w:r>
        <w:rPr>
          <w:rFonts w:ascii="仿宋_GB2312" w:eastAsia="仿宋_GB2312" w:hAnsi="仿宋_GB2312" w:cs="仿宋_GB2312" w:hint="eastAsia"/>
          <w:color w:val="000000"/>
          <w:kern w:val="0"/>
          <w:sz w:val="32"/>
          <w:szCs w:val="32"/>
        </w:rPr>
        <w:t>科</w:t>
      </w:r>
      <w:r>
        <w:rPr>
          <w:rFonts w:ascii="仿宋_GB2312" w:eastAsia="仿宋_GB2312" w:hAnsi="仿宋_GB2312" w:cs="仿宋_GB2312"/>
          <w:color w:val="000000"/>
          <w:kern w:val="0"/>
          <w:sz w:val="32"/>
          <w:szCs w:val="32"/>
        </w:rPr>
        <w:t xml:space="preserve">信局负责解释。 </w:t>
      </w:r>
    </w:p>
    <w:p w:rsidR="002937C6" w:rsidRDefault="002B77E5">
      <w:pPr>
        <w:widowControl/>
        <w:spacing w:line="540" w:lineRule="exact"/>
        <w:ind w:firstLineChars="200" w:firstLine="640"/>
        <w:jc w:val="left"/>
        <w:rPr>
          <w:sz w:val="32"/>
          <w:szCs w:val="32"/>
        </w:rPr>
      </w:pPr>
      <w:r>
        <w:rPr>
          <w:rFonts w:ascii="黑体" w:eastAsia="黑体" w:hAnsi="黑体" w:cs="黑体" w:hint="eastAsia"/>
          <w:color w:val="000000"/>
          <w:kern w:val="0"/>
          <w:sz w:val="32"/>
          <w:szCs w:val="32"/>
        </w:rPr>
        <w:t>第十五条</w:t>
      </w:r>
      <w:r w:rsidR="00F57DC4">
        <w:rPr>
          <w:rFonts w:ascii="黑体" w:eastAsia="黑体" w:hAnsi="黑体" w:cs="黑体" w:hint="eastAsia"/>
          <w:color w:val="000000"/>
          <w:kern w:val="0"/>
          <w:sz w:val="32"/>
          <w:szCs w:val="32"/>
        </w:rPr>
        <w:t xml:space="preserve"> </w:t>
      </w:r>
      <w:r>
        <w:rPr>
          <w:rFonts w:ascii="仿宋_GB2312" w:eastAsia="仿宋_GB2312" w:hAnsi="仿宋_GB2312" w:cs="仿宋_GB2312"/>
          <w:color w:val="000000"/>
          <w:kern w:val="0"/>
          <w:sz w:val="32"/>
          <w:szCs w:val="32"/>
        </w:rPr>
        <w:t>本办法自发布之日起施行，有效期五年。</w:t>
      </w:r>
    </w:p>
    <w:p w:rsidR="002937C6" w:rsidRPr="00F57DC4" w:rsidRDefault="002937C6">
      <w:pPr>
        <w:pStyle w:val="a6"/>
        <w:widowControl/>
        <w:spacing w:beforeAutospacing="0" w:afterAutospacing="0" w:line="580" w:lineRule="exact"/>
        <w:ind w:firstLineChars="200" w:firstLine="640"/>
        <w:jc w:val="both"/>
        <w:rPr>
          <w:rStyle w:val="a8"/>
          <w:rFonts w:ascii="Times New Roman" w:eastAsia="仿宋_GB2312" w:hAnsi="Times New Roman"/>
          <w:b w:val="0"/>
          <w:color w:val="000000" w:themeColor="text1"/>
          <w:sz w:val="32"/>
          <w:szCs w:val="32"/>
        </w:rPr>
      </w:pPr>
    </w:p>
    <w:sectPr w:rsidR="002937C6" w:rsidRPr="00F57DC4" w:rsidSect="00F95B4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A9E" w:rsidRDefault="002C5A9E">
      <w:r>
        <w:separator/>
      </w:r>
    </w:p>
  </w:endnote>
  <w:endnote w:type="continuationSeparator" w:id="1">
    <w:p w:rsidR="002C5A9E" w:rsidRDefault="002C5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Hei-B01">
    <w:altName w:val="Calibri"/>
    <w:charset w:val="00"/>
    <w:family w:val="auto"/>
    <w:pitch w:val="default"/>
    <w:sig w:usb0="00000000" w:usb1="00000000" w:usb2="00000000" w:usb3="00000000" w:csb0="0000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65262"/>
    </w:sdtPr>
    <w:sdtEndPr>
      <w:rPr>
        <w:rFonts w:asciiTheme="minorEastAsia" w:hAnsiTheme="minorEastAsia"/>
        <w:sz w:val="24"/>
      </w:rPr>
    </w:sdtEndPr>
    <w:sdtContent>
      <w:p w:rsidR="002937C6" w:rsidRDefault="00DF57A6">
        <w:pPr>
          <w:pStyle w:val="a4"/>
          <w:jc w:val="center"/>
          <w:rPr>
            <w:rFonts w:asciiTheme="minorEastAsia" w:hAnsiTheme="minorEastAsia"/>
            <w:sz w:val="24"/>
          </w:rPr>
        </w:pPr>
        <w:r>
          <w:rPr>
            <w:rFonts w:asciiTheme="minorEastAsia" w:hAnsiTheme="minorEastAsia"/>
            <w:sz w:val="24"/>
          </w:rPr>
          <w:fldChar w:fldCharType="begin"/>
        </w:r>
        <w:r w:rsidR="002B77E5">
          <w:rPr>
            <w:rFonts w:asciiTheme="minorEastAsia" w:hAnsiTheme="minorEastAsia"/>
            <w:sz w:val="24"/>
          </w:rPr>
          <w:instrText>PAGE   \* MERGEFORMAT</w:instrText>
        </w:r>
        <w:r>
          <w:rPr>
            <w:rFonts w:asciiTheme="minorEastAsia" w:hAnsiTheme="minorEastAsia"/>
            <w:sz w:val="24"/>
          </w:rPr>
          <w:fldChar w:fldCharType="separate"/>
        </w:r>
        <w:r w:rsidR="00A1084D" w:rsidRPr="00A1084D">
          <w:rPr>
            <w:rFonts w:asciiTheme="minorEastAsia" w:hAnsiTheme="minorEastAsia"/>
            <w:noProof/>
            <w:sz w:val="24"/>
            <w:lang w:val="zh-CN"/>
          </w:rPr>
          <w:t>4</w:t>
        </w:r>
        <w:r>
          <w:rPr>
            <w:rFonts w:asciiTheme="minorEastAsia" w:hAnsiTheme="minorEastAsia"/>
            <w:sz w:val="24"/>
          </w:rPr>
          <w:fldChar w:fldCharType="end"/>
        </w:r>
      </w:p>
    </w:sdtContent>
  </w:sdt>
  <w:p w:rsidR="002937C6" w:rsidRDefault="002937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A9E" w:rsidRDefault="002C5A9E">
      <w:r>
        <w:separator/>
      </w:r>
    </w:p>
  </w:footnote>
  <w:footnote w:type="continuationSeparator" w:id="1">
    <w:p w:rsidR="002C5A9E" w:rsidRDefault="002C5A9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l">
    <w15:presenceInfo w15:providerId="Windows Live" w15:userId="0bf56f5d3de158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I3YWM1MjQzZTBjYjVhOTlkMmNlYzY4NDM5ZTdiMjQifQ=="/>
  </w:docVars>
  <w:rsids>
    <w:rsidRoot w:val="0F9872BF"/>
    <w:rsid w:val="FCFFD8E9"/>
    <w:rsid w:val="0000054E"/>
    <w:rsid w:val="0000412C"/>
    <w:rsid w:val="00005712"/>
    <w:rsid w:val="000065ED"/>
    <w:rsid w:val="00010E40"/>
    <w:rsid w:val="000146E4"/>
    <w:rsid w:val="000170A2"/>
    <w:rsid w:val="00020B0B"/>
    <w:rsid w:val="00023724"/>
    <w:rsid w:val="0002384C"/>
    <w:rsid w:val="000240F7"/>
    <w:rsid w:val="0002526D"/>
    <w:rsid w:val="0002551C"/>
    <w:rsid w:val="00030077"/>
    <w:rsid w:val="000314F2"/>
    <w:rsid w:val="00031A15"/>
    <w:rsid w:val="00034F82"/>
    <w:rsid w:val="000370CC"/>
    <w:rsid w:val="00050A56"/>
    <w:rsid w:val="00051198"/>
    <w:rsid w:val="0005153D"/>
    <w:rsid w:val="00052580"/>
    <w:rsid w:val="000550FB"/>
    <w:rsid w:val="0006017A"/>
    <w:rsid w:val="0006449F"/>
    <w:rsid w:val="000649EF"/>
    <w:rsid w:val="00064EC2"/>
    <w:rsid w:val="000700CA"/>
    <w:rsid w:val="000722AC"/>
    <w:rsid w:val="00072311"/>
    <w:rsid w:val="00075543"/>
    <w:rsid w:val="000841B0"/>
    <w:rsid w:val="00086647"/>
    <w:rsid w:val="00086DC6"/>
    <w:rsid w:val="0009025E"/>
    <w:rsid w:val="00093E54"/>
    <w:rsid w:val="00095B4E"/>
    <w:rsid w:val="0009623C"/>
    <w:rsid w:val="000A019C"/>
    <w:rsid w:val="000A1F5A"/>
    <w:rsid w:val="000A2411"/>
    <w:rsid w:val="000A460B"/>
    <w:rsid w:val="000A54A0"/>
    <w:rsid w:val="000A6DC6"/>
    <w:rsid w:val="000B020E"/>
    <w:rsid w:val="000B504D"/>
    <w:rsid w:val="000B51F2"/>
    <w:rsid w:val="000B5A1E"/>
    <w:rsid w:val="000C1E05"/>
    <w:rsid w:val="000C3E2F"/>
    <w:rsid w:val="000C5A94"/>
    <w:rsid w:val="000C7F4F"/>
    <w:rsid w:val="000D321E"/>
    <w:rsid w:val="000D4037"/>
    <w:rsid w:val="000D70E2"/>
    <w:rsid w:val="000E315C"/>
    <w:rsid w:val="000E63D9"/>
    <w:rsid w:val="000E6524"/>
    <w:rsid w:val="000F299C"/>
    <w:rsid w:val="0010226D"/>
    <w:rsid w:val="00104E6A"/>
    <w:rsid w:val="00105859"/>
    <w:rsid w:val="001075D2"/>
    <w:rsid w:val="001138EA"/>
    <w:rsid w:val="001155EA"/>
    <w:rsid w:val="001244B9"/>
    <w:rsid w:val="001246F3"/>
    <w:rsid w:val="00126560"/>
    <w:rsid w:val="001275D7"/>
    <w:rsid w:val="00127BE1"/>
    <w:rsid w:val="00137785"/>
    <w:rsid w:val="00141BB2"/>
    <w:rsid w:val="00143F87"/>
    <w:rsid w:val="00144403"/>
    <w:rsid w:val="00155218"/>
    <w:rsid w:val="001624F4"/>
    <w:rsid w:val="00164941"/>
    <w:rsid w:val="00166D36"/>
    <w:rsid w:val="00170945"/>
    <w:rsid w:val="001721A6"/>
    <w:rsid w:val="00173043"/>
    <w:rsid w:val="001735B3"/>
    <w:rsid w:val="00173782"/>
    <w:rsid w:val="00173EA3"/>
    <w:rsid w:val="00175388"/>
    <w:rsid w:val="001761F1"/>
    <w:rsid w:val="001766E1"/>
    <w:rsid w:val="00177480"/>
    <w:rsid w:val="0017763A"/>
    <w:rsid w:val="00181A9D"/>
    <w:rsid w:val="00184F42"/>
    <w:rsid w:val="00185B5F"/>
    <w:rsid w:val="001872D3"/>
    <w:rsid w:val="001905FD"/>
    <w:rsid w:val="00192818"/>
    <w:rsid w:val="00193C2D"/>
    <w:rsid w:val="00195ED4"/>
    <w:rsid w:val="001A1810"/>
    <w:rsid w:val="001A1F94"/>
    <w:rsid w:val="001A7961"/>
    <w:rsid w:val="001A7B56"/>
    <w:rsid w:val="001B0CC9"/>
    <w:rsid w:val="001B2010"/>
    <w:rsid w:val="001C016B"/>
    <w:rsid w:val="001C703D"/>
    <w:rsid w:val="001C75E7"/>
    <w:rsid w:val="001D09DC"/>
    <w:rsid w:val="001D18BF"/>
    <w:rsid w:val="001D3CF7"/>
    <w:rsid w:val="001D3F07"/>
    <w:rsid w:val="001D4B4E"/>
    <w:rsid w:val="001D6F3E"/>
    <w:rsid w:val="001D7955"/>
    <w:rsid w:val="001E0ADB"/>
    <w:rsid w:val="001E410A"/>
    <w:rsid w:val="001E7F01"/>
    <w:rsid w:val="001F20C1"/>
    <w:rsid w:val="001F797C"/>
    <w:rsid w:val="0020159B"/>
    <w:rsid w:val="00202312"/>
    <w:rsid w:val="0021194E"/>
    <w:rsid w:val="00224F72"/>
    <w:rsid w:val="0022517D"/>
    <w:rsid w:val="00226690"/>
    <w:rsid w:val="0023068C"/>
    <w:rsid w:val="002375FA"/>
    <w:rsid w:val="00246EA0"/>
    <w:rsid w:val="002506FB"/>
    <w:rsid w:val="00251343"/>
    <w:rsid w:val="00254201"/>
    <w:rsid w:val="00255E2B"/>
    <w:rsid w:val="002562B2"/>
    <w:rsid w:val="002638D7"/>
    <w:rsid w:val="002709BE"/>
    <w:rsid w:val="002721E0"/>
    <w:rsid w:val="00274343"/>
    <w:rsid w:val="00275C89"/>
    <w:rsid w:val="00276136"/>
    <w:rsid w:val="00276A11"/>
    <w:rsid w:val="00280DA4"/>
    <w:rsid w:val="0028572D"/>
    <w:rsid w:val="00290DDF"/>
    <w:rsid w:val="00291070"/>
    <w:rsid w:val="00291812"/>
    <w:rsid w:val="00293164"/>
    <w:rsid w:val="002937C6"/>
    <w:rsid w:val="0029567F"/>
    <w:rsid w:val="0029793A"/>
    <w:rsid w:val="002A0369"/>
    <w:rsid w:val="002A0918"/>
    <w:rsid w:val="002A0F67"/>
    <w:rsid w:val="002A1079"/>
    <w:rsid w:val="002A1F8E"/>
    <w:rsid w:val="002A39F6"/>
    <w:rsid w:val="002A4E5C"/>
    <w:rsid w:val="002A4F50"/>
    <w:rsid w:val="002B0EE1"/>
    <w:rsid w:val="002B30EB"/>
    <w:rsid w:val="002B7005"/>
    <w:rsid w:val="002B741D"/>
    <w:rsid w:val="002B77E5"/>
    <w:rsid w:val="002B79AA"/>
    <w:rsid w:val="002C0D1E"/>
    <w:rsid w:val="002C1BD2"/>
    <w:rsid w:val="002C240B"/>
    <w:rsid w:val="002C3A64"/>
    <w:rsid w:val="002C4DE0"/>
    <w:rsid w:val="002C5A9E"/>
    <w:rsid w:val="002C5C47"/>
    <w:rsid w:val="002C688A"/>
    <w:rsid w:val="002D2B6F"/>
    <w:rsid w:val="002D499B"/>
    <w:rsid w:val="002D570D"/>
    <w:rsid w:val="002D5725"/>
    <w:rsid w:val="002E0440"/>
    <w:rsid w:val="002E2BCC"/>
    <w:rsid w:val="002E3B25"/>
    <w:rsid w:val="002E605D"/>
    <w:rsid w:val="002E618B"/>
    <w:rsid w:val="002F1CEA"/>
    <w:rsid w:val="002F35CF"/>
    <w:rsid w:val="002F4DB6"/>
    <w:rsid w:val="002F58BF"/>
    <w:rsid w:val="0030286F"/>
    <w:rsid w:val="0030322A"/>
    <w:rsid w:val="00312F1B"/>
    <w:rsid w:val="00313777"/>
    <w:rsid w:val="00315F6C"/>
    <w:rsid w:val="0032175C"/>
    <w:rsid w:val="00322467"/>
    <w:rsid w:val="00323728"/>
    <w:rsid w:val="00336D09"/>
    <w:rsid w:val="0034501E"/>
    <w:rsid w:val="00345636"/>
    <w:rsid w:val="00346EC3"/>
    <w:rsid w:val="00353406"/>
    <w:rsid w:val="00353E4B"/>
    <w:rsid w:val="0035539A"/>
    <w:rsid w:val="00360370"/>
    <w:rsid w:val="003623AC"/>
    <w:rsid w:val="00362FEC"/>
    <w:rsid w:val="00366D59"/>
    <w:rsid w:val="0037058D"/>
    <w:rsid w:val="00371073"/>
    <w:rsid w:val="00371F1D"/>
    <w:rsid w:val="00374405"/>
    <w:rsid w:val="00375A99"/>
    <w:rsid w:val="00380383"/>
    <w:rsid w:val="00380637"/>
    <w:rsid w:val="00382CE3"/>
    <w:rsid w:val="00384AA0"/>
    <w:rsid w:val="003865AE"/>
    <w:rsid w:val="0038782B"/>
    <w:rsid w:val="00390517"/>
    <w:rsid w:val="00395409"/>
    <w:rsid w:val="00396C07"/>
    <w:rsid w:val="00397653"/>
    <w:rsid w:val="003A3DBE"/>
    <w:rsid w:val="003A614C"/>
    <w:rsid w:val="003A64A1"/>
    <w:rsid w:val="003B0A3E"/>
    <w:rsid w:val="003B2939"/>
    <w:rsid w:val="003B299C"/>
    <w:rsid w:val="003B56D9"/>
    <w:rsid w:val="003C0619"/>
    <w:rsid w:val="003C0695"/>
    <w:rsid w:val="003C0E5E"/>
    <w:rsid w:val="003D0C3E"/>
    <w:rsid w:val="003E0456"/>
    <w:rsid w:val="003E1EC2"/>
    <w:rsid w:val="003E59BE"/>
    <w:rsid w:val="003E5BF2"/>
    <w:rsid w:val="003F091E"/>
    <w:rsid w:val="003F528C"/>
    <w:rsid w:val="003F5CCC"/>
    <w:rsid w:val="00401C2F"/>
    <w:rsid w:val="00401D3B"/>
    <w:rsid w:val="00406D95"/>
    <w:rsid w:val="004112B1"/>
    <w:rsid w:val="004140C4"/>
    <w:rsid w:val="00415635"/>
    <w:rsid w:val="00415660"/>
    <w:rsid w:val="0041625A"/>
    <w:rsid w:val="00420A50"/>
    <w:rsid w:val="00423D3C"/>
    <w:rsid w:val="004334E7"/>
    <w:rsid w:val="0043631D"/>
    <w:rsid w:val="00443C16"/>
    <w:rsid w:val="0044416D"/>
    <w:rsid w:val="00446791"/>
    <w:rsid w:val="00447AB7"/>
    <w:rsid w:val="0045049B"/>
    <w:rsid w:val="00451EE2"/>
    <w:rsid w:val="00451FF5"/>
    <w:rsid w:val="00453452"/>
    <w:rsid w:val="00453588"/>
    <w:rsid w:val="00460759"/>
    <w:rsid w:val="004612C4"/>
    <w:rsid w:val="00463201"/>
    <w:rsid w:val="0046556D"/>
    <w:rsid w:val="004667F9"/>
    <w:rsid w:val="0047386E"/>
    <w:rsid w:val="00474EA6"/>
    <w:rsid w:val="004752CE"/>
    <w:rsid w:val="00477F2D"/>
    <w:rsid w:val="0048175E"/>
    <w:rsid w:val="00485382"/>
    <w:rsid w:val="00487653"/>
    <w:rsid w:val="00491647"/>
    <w:rsid w:val="004948BE"/>
    <w:rsid w:val="00495D44"/>
    <w:rsid w:val="004A3C21"/>
    <w:rsid w:val="004A3E34"/>
    <w:rsid w:val="004A434E"/>
    <w:rsid w:val="004A58C5"/>
    <w:rsid w:val="004A5D6B"/>
    <w:rsid w:val="004B3DC5"/>
    <w:rsid w:val="004B4BA9"/>
    <w:rsid w:val="004B694B"/>
    <w:rsid w:val="004C02DE"/>
    <w:rsid w:val="004C2E29"/>
    <w:rsid w:val="004C3B15"/>
    <w:rsid w:val="004C6B7E"/>
    <w:rsid w:val="004D0B1F"/>
    <w:rsid w:val="004D0E25"/>
    <w:rsid w:val="004D5747"/>
    <w:rsid w:val="004D7007"/>
    <w:rsid w:val="004E2A9E"/>
    <w:rsid w:val="004E4D11"/>
    <w:rsid w:val="004E5A92"/>
    <w:rsid w:val="004F075E"/>
    <w:rsid w:val="004F118A"/>
    <w:rsid w:val="004F7512"/>
    <w:rsid w:val="00502472"/>
    <w:rsid w:val="005037B7"/>
    <w:rsid w:val="00510E33"/>
    <w:rsid w:val="00511A5F"/>
    <w:rsid w:val="005150F1"/>
    <w:rsid w:val="00517282"/>
    <w:rsid w:val="00521A2F"/>
    <w:rsid w:val="005235F4"/>
    <w:rsid w:val="005249C4"/>
    <w:rsid w:val="0052502A"/>
    <w:rsid w:val="0052659E"/>
    <w:rsid w:val="0053167C"/>
    <w:rsid w:val="00536596"/>
    <w:rsid w:val="00537FDE"/>
    <w:rsid w:val="005412EC"/>
    <w:rsid w:val="00541623"/>
    <w:rsid w:val="00547366"/>
    <w:rsid w:val="00547B04"/>
    <w:rsid w:val="00557317"/>
    <w:rsid w:val="005601C2"/>
    <w:rsid w:val="0056102D"/>
    <w:rsid w:val="00561B4F"/>
    <w:rsid w:val="005671AB"/>
    <w:rsid w:val="00571BC5"/>
    <w:rsid w:val="00573351"/>
    <w:rsid w:val="00574013"/>
    <w:rsid w:val="0057575F"/>
    <w:rsid w:val="005774F9"/>
    <w:rsid w:val="0058013F"/>
    <w:rsid w:val="00583C7A"/>
    <w:rsid w:val="00584155"/>
    <w:rsid w:val="0058677A"/>
    <w:rsid w:val="005872F1"/>
    <w:rsid w:val="0059015B"/>
    <w:rsid w:val="00590D0D"/>
    <w:rsid w:val="00591779"/>
    <w:rsid w:val="00593D51"/>
    <w:rsid w:val="005A238A"/>
    <w:rsid w:val="005A396C"/>
    <w:rsid w:val="005A5303"/>
    <w:rsid w:val="005A6208"/>
    <w:rsid w:val="005A79D3"/>
    <w:rsid w:val="005B0487"/>
    <w:rsid w:val="005B4DCA"/>
    <w:rsid w:val="005B75FB"/>
    <w:rsid w:val="005C07AE"/>
    <w:rsid w:val="005C1E7A"/>
    <w:rsid w:val="005C3753"/>
    <w:rsid w:val="005C43C4"/>
    <w:rsid w:val="005D0AB0"/>
    <w:rsid w:val="005D1BB6"/>
    <w:rsid w:val="005D203B"/>
    <w:rsid w:val="005D2500"/>
    <w:rsid w:val="005D2FD3"/>
    <w:rsid w:val="005D3426"/>
    <w:rsid w:val="005D4458"/>
    <w:rsid w:val="005D4887"/>
    <w:rsid w:val="005D5FAA"/>
    <w:rsid w:val="005D6187"/>
    <w:rsid w:val="005D6784"/>
    <w:rsid w:val="005D7C76"/>
    <w:rsid w:val="005E018A"/>
    <w:rsid w:val="005E1297"/>
    <w:rsid w:val="005E2CF6"/>
    <w:rsid w:val="005E30E6"/>
    <w:rsid w:val="005E5656"/>
    <w:rsid w:val="005F0842"/>
    <w:rsid w:val="005F47C6"/>
    <w:rsid w:val="005F65DD"/>
    <w:rsid w:val="00601C94"/>
    <w:rsid w:val="00602E27"/>
    <w:rsid w:val="00611131"/>
    <w:rsid w:val="006111BB"/>
    <w:rsid w:val="00612266"/>
    <w:rsid w:val="006137AB"/>
    <w:rsid w:val="00615926"/>
    <w:rsid w:val="00624B0F"/>
    <w:rsid w:val="00631D1A"/>
    <w:rsid w:val="00635287"/>
    <w:rsid w:val="00646C53"/>
    <w:rsid w:val="00653E33"/>
    <w:rsid w:val="00662CA0"/>
    <w:rsid w:val="006704FB"/>
    <w:rsid w:val="00672647"/>
    <w:rsid w:val="006726F9"/>
    <w:rsid w:val="00680331"/>
    <w:rsid w:val="00680C48"/>
    <w:rsid w:val="00691A56"/>
    <w:rsid w:val="00693794"/>
    <w:rsid w:val="006948DB"/>
    <w:rsid w:val="0069642C"/>
    <w:rsid w:val="006A0E77"/>
    <w:rsid w:val="006A100F"/>
    <w:rsid w:val="006A1420"/>
    <w:rsid w:val="006A1A59"/>
    <w:rsid w:val="006A46E3"/>
    <w:rsid w:val="006A4C06"/>
    <w:rsid w:val="006A5EF0"/>
    <w:rsid w:val="006B2483"/>
    <w:rsid w:val="006B6807"/>
    <w:rsid w:val="006C0279"/>
    <w:rsid w:val="006C25EB"/>
    <w:rsid w:val="006C36DB"/>
    <w:rsid w:val="006D114A"/>
    <w:rsid w:val="006D1B9E"/>
    <w:rsid w:val="006D297E"/>
    <w:rsid w:val="006E0384"/>
    <w:rsid w:val="006E0F01"/>
    <w:rsid w:val="006E434C"/>
    <w:rsid w:val="006E5D84"/>
    <w:rsid w:val="006F0C97"/>
    <w:rsid w:val="006F28DD"/>
    <w:rsid w:val="006F3689"/>
    <w:rsid w:val="006F4072"/>
    <w:rsid w:val="006F5DCA"/>
    <w:rsid w:val="006F6337"/>
    <w:rsid w:val="006F658A"/>
    <w:rsid w:val="00700916"/>
    <w:rsid w:val="007010D7"/>
    <w:rsid w:val="0070498F"/>
    <w:rsid w:val="00704E88"/>
    <w:rsid w:val="00704E9C"/>
    <w:rsid w:val="0070595A"/>
    <w:rsid w:val="00705ADF"/>
    <w:rsid w:val="00706ABC"/>
    <w:rsid w:val="00707583"/>
    <w:rsid w:val="00711118"/>
    <w:rsid w:val="007167DB"/>
    <w:rsid w:val="00716A88"/>
    <w:rsid w:val="00716F79"/>
    <w:rsid w:val="00720916"/>
    <w:rsid w:val="00723647"/>
    <w:rsid w:val="00723E3C"/>
    <w:rsid w:val="00725CB2"/>
    <w:rsid w:val="00727D64"/>
    <w:rsid w:val="007330D8"/>
    <w:rsid w:val="00737153"/>
    <w:rsid w:val="00740B38"/>
    <w:rsid w:val="00745A7F"/>
    <w:rsid w:val="007475BB"/>
    <w:rsid w:val="00751737"/>
    <w:rsid w:val="00752332"/>
    <w:rsid w:val="00754193"/>
    <w:rsid w:val="0075472D"/>
    <w:rsid w:val="007547F9"/>
    <w:rsid w:val="0075583F"/>
    <w:rsid w:val="00755D38"/>
    <w:rsid w:val="007601B3"/>
    <w:rsid w:val="00760807"/>
    <w:rsid w:val="00760D09"/>
    <w:rsid w:val="00763D64"/>
    <w:rsid w:val="007642FA"/>
    <w:rsid w:val="0076608B"/>
    <w:rsid w:val="007716C1"/>
    <w:rsid w:val="00772C8E"/>
    <w:rsid w:val="00773151"/>
    <w:rsid w:val="00774BF8"/>
    <w:rsid w:val="00774DC4"/>
    <w:rsid w:val="007750F7"/>
    <w:rsid w:val="00781591"/>
    <w:rsid w:val="00781FDD"/>
    <w:rsid w:val="007852BF"/>
    <w:rsid w:val="0079283F"/>
    <w:rsid w:val="007946C1"/>
    <w:rsid w:val="00794F82"/>
    <w:rsid w:val="007A0F1B"/>
    <w:rsid w:val="007A18C0"/>
    <w:rsid w:val="007A48D9"/>
    <w:rsid w:val="007A4FDC"/>
    <w:rsid w:val="007A6085"/>
    <w:rsid w:val="007A62A0"/>
    <w:rsid w:val="007B3C79"/>
    <w:rsid w:val="007B7CB0"/>
    <w:rsid w:val="007C1031"/>
    <w:rsid w:val="007C509D"/>
    <w:rsid w:val="007C5A08"/>
    <w:rsid w:val="007D02C2"/>
    <w:rsid w:val="007D1EC8"/>
    <w:rsid w:val="007D2042"/>
    <w:rsid w:val="007D5A66"/>
    <w:rsid w:val="007D7C42"/>
    <w:rsid w:val="007E1B9E"/>
    <w:rsid w:val="007E25BE"/>
    <w:rsid w:val="007E2C3F"/>
    <w:rsid w:val="007E46DD"/>
    <w:rsid w:val="007E6840"/>
    <w:rsid w:val="007E7F29"/>
    <w:rsid w:val="007F12A5"/>
    <w:rsid w:val="0080046C"/>
    <w:rsid w:val="0080147E"/>
    <w:rsid w:val="00805196"/>
    <w:rsid w:val="008073DD"/>
    <w:rsid w:val="00810454"/>
    <w:rsid w:val="00813865"/>
    <w:rsid w:val="008142E1"/>
    <w:rsid w:val="00814B4E"/>
    <w:rsid w:val="008233BF"/>
    <w:rsid w:val="0082651C"/>
    <w:rsid w:val="008334F5"/>
    <w:rsid w:val="00837485"/>
    <w:rsid w:val="00843B81"/>
    <w:rsid w:val="008442CF"/>
    <w:rsid w:val="00845078"/>
    <w:rsid w:val="008458A9"/>
    <w:rsid w:val="008467F9"/>
    <w:rsid w:val="00846D1A"/>
    <w:rsid w:val="0085370A"/>
    <w:rsid w:val="008554FE"/>
    <w:rsid w:val="008555D6"/>
    <w:rsid w:val="00860523"/>
    <w:rsid w:val="00860D52"/>
    <w:rsid w:val="00862F86"/>
    <w:rsid w:val="008641AB"/>
    <w:rsid w:val="00865261"/>
    <w:rsid w:val="0086649B"/>
    <w:rsid w:val="00870246"/>
    <w:rsid w:val="00874F40"/>
    <w:rsid w:val="00885975"/>
    <w:rsid w:val="00890D35"/>
    <w:rsid w:val="008921BA"/>
    <w:rsid w:val="0089315A"/>
    <w:rsid w:val="008A18F2"/>
    <w:rsid w:val="008A4255"/>
    <w:rsid w:val="008B1CE3"/>
    <w:rsid w:val="008B523F"/>
    <w:rsid w:val="008B5891"/>
    <w:rsid w:val="008B6AED"/>
    <w:rsid w:val="008C055F"/>
    <w:rsid w:val="008C1AC0"/>
    <w:rsid w:val="008C1B69"/>
    <w:rsid w:val="008C3526"/>
    <w:rsid w:val="008D3487"/>
    <w:rsid w:val="008D3E24"/>
    <w:rsid w:val="008D6A14"/>
    <w:rsid w:val="008E31DB"/>
    <w:rsid w:val="008E36F5"/>
    <w:rsid w:val="008F0441"/>
    <w:rsid w:val="008F0BA1"/>
    <w:rsid w:val="008F26B2"/>
    <w:rsid w:val="008F43B4"/>
    <w:rsid w:val="008F67FE"/>
    <w:rsid w:val="009064D0"/>
    <w:rsid w:val="00906897"/>
    <w:rsid w:val="00914605"/>
    <w:rsid w:val="00915131"/>
    <w:rsid w:val="00916457"/>
    <w:rsid w:val="00916800"/>
    <w:rsid w:val="00923330"/>
    <w:rsid w:val="009234DC"/>
    <w:rsid w:val="00923A4B"/>
    <w:rsid w:val="00923B99"/>
    <w:rsid w:val="00923FA6"/>
    <w:rsid w:val="009250D3"/>
    <w:rsid w:val="0093130E"/>
    <w:rsid w:val="009343B9"/>
    <w:rsid w:val="00942CDB"/>
    <w:rsid w:val="0094369A"/>
    <w:rsid w:val="0094566B"/>
    <w:rsid w:val="00946F54"/>
    <w:rsid w:val="0094780A"/>
    <w:rsid w:val="009501A8"/>
    <w:rsid w:val="00950AC5"/>
    <w:rsid w:val="00953B43"/>
    <w:rsid w:val="0095746D"/>
    <w:rsid w:val="00960E98"/>
    <w:rsid w:val="009621CC"/>
    <w:rsid w:val="009656AA"/>
    <w:rsid w:val="0097040D"/>
    <w:rsid w:val="009730D0"/>
    <w:rsid w:val="009749B2"/>
    <w:rsid w:val="009861DA"/>
    <w:rsid w:val="00987175"/>
    <w:rsid w:val="00991487"/>
    <w:rsid w:val="009939BB"/>
    <w:rsid w:val="00995888"/>
    <w:rsid w:val="00996660"/>
    <w:rsid w:val="009A6E07"/>
    <w:rsid w:val="009A7349"/>
    <w:rsid w:val="009C71AC"/>
    <w:rsid w:val="009C784F"/>
    <w:rsid w:val="009C7DCC"/>
    <w:rsid w:val="009D54FA"/>
    <w:rsid w:val="009E0FDB"/>
    <w:rsid w:val="009E2F48"/>
    <w:rsid w:val="009E6DB7"/>
    <w:rsid w:val="009F33FC"/>
    <w:rsid w:val="009F689B"/>
    <w:rsid w:val="00A04073"/>
    <w:rsid w:val="00A05B62"/>
    <w:rsid w:val="00A0644C"/>
    <w:rsid w:val="00A1084D"/>
    <w:rsid w:val="00A11CD6"/>
    <w:rsid w:val="00A130F4"/>
    <w:rsid w:val="00A160A8"/>
    <w:rsid w:val="00A21670"/>
    <w:rsid w:val="00A23EB4"/>
    <w:rsid w:val="00A26499"/>
    <w:rsid w:val="00A26E6B"/>
    <w:rsid w:val="00A27599"/>
    <w:rsid w:val="00A30CCB"/>
    <w:rsid w:val="00A30CF6"/>
    <w:rsid w:val="00A31B10"/>
    <w:rsid w:val="00A31F26"/>
    <w:rsid w:val="00A356F7"/>
    <w:rsid w:val="00A40F8D"/>
    <w:rsid w:val="00A45AD7"/>
    <w:rsid w:val="00A510F5"/>
    <w:rsid w:val="00A522A6"/>
    <w:rsid w:val="00A525F5"/>
    <w:rsid w:val="00A53045"/>
    <w:rsid w:val="00A56EE0"/>
    <w:rsid w:val="00A62225"/>
    <w:rsid w:val="00A6271A"/>
    <w:rsid w:val="00A65106"/>
    <w:rsid w:val="00A65AAC"/>
    <w:rsid w:val="00A701C4"/>
    <w:rsid w:val="00A71ABC"/>
    <w:rsid w:val="00A802B7"/>
    <w:rsid w:val="00A80BDB"/>
    <w:rsid w:val="00A81BD7"/>
    <w:rsid w:val="00A8233C"/>
    <w:rsid w:val="00A831E3"/>
    <w:rsid w:val="00A8527B"/>
    <w:rsid w:val="00A85DA8"/>
    <w:rsid w:val="00A90286"/>
    <w:rsid w:val="00A903D0"/>
    <w:rsid w:val="00A93DED"/>
    <w:rsid w:val="00A9492B"/>
    <w:rsid w:val="00A95978"/>
    <w:rsid w:val="00AA0A5F"/>
    <w:rsid w:val="00AA23C4"/>
    <w:rsid w:val="00AA45F2"/>
    <w:rsid w:val="00AA4DA6"/>
    <w:rsid w:val="00AB0FAC"/>
    <w:rsid w:val="00AB240C"/>
    <w:rsid w:val="00AB4EA5"/>
    <w:rsid w:val="00AC1D1E"/>
    <w:rsid w:val="00AD051B"/>
    <w:rsid w:val="00AD2371"/>
    <w:rsid w:val="00AD26D2"/>
    <w:rsid w:val="00AD7926"/>
    <w:rsid w:val="00B01F7B"/>
    <w:rsid w:val="00B055A3"/>
    <w:rsid w:val="00B10B84"/>
    <w:rsid w:val="00B1129C"/>
    <w:rsid w:val="00B1196A"/>
    <w:rsid w:val="00B12870"/>
    <w:rsid w:val="00B12D2D"/>
    <w:rsid w:val="00B13D03"/>
    <w:rsid w:val="00B23492"/>
    <w:rsid w:val="00B24B25"/>
    <w:rsid w:val="00B25983"/>
    <w:rsid w:val="00B2683C"/>
    <w:rsid w:val="00B27DA3"/>
    <w:rsid w:val="00B31568"/>
    <w:rsid w:val="00B32145"/>
    <w:rsid w:val="00B32C19"/>
    <w:rsid w:val="00B338B6"/>
    <w:rsid w:val="00B35A63"/>
    <w:rsid w:val="00B4010E"/>
    <w:rsid w:val="00B4079A"/>
    <w:rsid w:val="00B42C9C"/>
    <w:rsid w:val="00B42F03"/>
    <w:rsid w:val="00B44FAF"/>
    <w:rsid w:val="00B458D2"/>
    <w:rsid w:val="00B46531"/>
    <w:rsid w:val="00B51B36"/>
    <w:rsid w:val="00B56F38"/>
    <w:rsid w:val="00B57018"/>
    <w:rsid w:val="00B60494"/>
    <w:rsid w:val="00B64D6F"/>
    <w:rsid w:val="00B64E11"/>
    <w:rsid w:val="00B659EA"/>
    <w:rsid w:val="00B6602F"/>
    <w:rsid w:val="00B70938"/>
    <w:rsid w:val="00B745F9"/>
    <w:rsid w:val="00B83AC9"/>
    <w:rsid w:val="00B83B75"/>
    <w:rsid w:val="00B848FF"/>
    <w:rsid w:val="00B876B5"/>
    <w:rsid w:val="00B87A98"/>
    <w:rsid w:val="00B87E60"/>
    <w:rsid w:val="00B90386"/>
    <w:rsid w:val="00B915C4"/>
    <w:rsid w:val="00B926C9"/>
    <w:rsid w:val="00B94D3E"/>
    <w:rsid w:val="00B95AF5"/>
    <w:rsid w:val="00B96919"/>
    <w:rsid w:val="00B976F6"/>
    <w:rsid w:val="00BA04E3"/>
    <w:rsid w:val="00BA1E04"/>
    <w:rsid w:val="00BA3B6B"/>
    <w:rsid w:val="00BA5CE6"/>
    <w:rsid w:val="00BA75C5"/>
    <w:rsid w:val="00BA7A74"/>
    <w:rsid w:val="00BB1E92"/>
    <w:rsid w:val="00BB268D"/>
    <w:rsid w:val="00BC0E84"/>
    <w:rsid w:val="00BC2425"/>
    <w:rsid w:val="00BD1283"/>
    <w:rsid w:val="00BD5EA8"/>
    <w:rsid w:val="00BE0AD9"/>
    <w:rsid w:val="00BE1E85"/>
    <w:rsid w:val="00BF4B92"/>
    <w:rsid w:val="00BF4EE0"/>
    <w:rsid w:val="00C01AF5"/>
    <w:rsid w:val="00C04A2A"/>
    <w:rsid w:val="00C04FE3"/>
    <w:rsid w:val="00C162F7"/>
    <w:rsid w:val="00C16DE7"/>
    <w:rsid w:val="00C214D7"/>
    <w:rsid w:val="00C24610"/>
    <w:rsid w:val="00C26241"/>
    <w:rsid w:val="00C340A4"/>
    <w:rsid w:val="00C348EC"/>
    <w:rsid w:val="00C35111"/>
    <w:rsid w:val="00C40702"/>
    <w:rsid w:val="00C40D53"/>
    <w:rsid w:val="00C4392D"/>
    <w:rsid w:val="00C44A90"/>
    <w:rsid w:val="00C466D7"/>
    <w:rsid w:val="00C47AE0"/>
    <w:rsid w:val="00C52AAA"/>
    <w:rsid w:val="00C5669D"/>
    <w:rsid w:val="00C61D0E"/>
    <w:rsid w:val="00C65EB5"/>
    <w:rsid w:val="00C71B24"/>
    <w:rsid w:val="00C71F31"/>
    <w:rsid w:val="00C76826"/>
    <w:rsid w:val="00C77470"/>
    <w:rsid w:val="00C8561D"/>
    <w:rsid w:val="00C85651"/>
    <w:rsid w:val="00C85797"/>
    <w:rsid w:val="00C857A5"/>
    <w:rsid w:val="00C877D4"/>
    <w:rsid w:val="00C920A3"/>
    <w:rsid w:val="00C9324E"/>
    <w:rsid w:val="00C97B10"/>
    <w:rsid w:val="00C97C23"/>
    <w:rsid w:val="00CA0A13"/>
    <w:rsid w:val="00CA6DB5"/>
    <w:rsid w:val="00CB236B"/>
    <w:rsid w:val="00CB39DC"/>
    <w:rsid w:val="00CB5110"/>
    <w:rsid w:val="00CC3BB2"/>
    <w:rsid w:val="00CD07BE"/>
    <w:rsid w:val="00CD0D29"/>
    <w:rsid w:val="00CD216A"/>
    <w:rsid w:val="00CD2F14"/>
    <w:rsid w:val="00CD35E5"/>
    <w:rsid w:val="00CD3AC4"/>
    <w:rsid w:val="00CE085C"/>
    <w:rsid w:val="00CE117D"/>
    <w:rsid w:val="00CE171E"/>
    <w:rsid w:val="00CE20B9"/>
    <w:rsid w:val="00CE32D8"/>
    <w:rsid w:val="00CE7756"/>
    <w:rsid w:val="00CF0584"/>
    <w:rsid w:val="00CF080A"/>
    <w:rsid w:val="00CF18A6"/>
    <w:rsid w:val="00CF389C"/>
    <w:rsid w:val="00CF53E5"/>
    <w:rsid w:val="00D02318"/>
    <w:rsid w:val="00D04147"/>
    <w:rsid w:val="00D11900"/>
    <w:rsid w:val="00D13372"/>
    <w:rsid w:val="00D167F5"/>
    <w:rsid w:val="00D21380"/>
    <w:rsid w:val="00D23A1E"/>
    <w:rsid w:val="00D30DE9"/>
    <w:rsid w:val="00D31587"/>
    <w:rsid w:val="00D32F67"/>
    <w:rsid w:val="00D33876"/>
    <w:rsid w:val="00D367E4"/>
    <w:rsid w:val="00D414C2"/>
    <w:rsid w:val="00D42DFB"/>
    <w:rsid w:val="00D4461F"/>
    <w:rsid w:val="00D458D3"/>
    <w:rsid w:val="00D45E4C"/>
    <w:rsid w:val="00D5043A"/>
    <w:rsid w:val="00D50696"/>
    <w:rsid w:val="00D5170E"/>
    <w:rsid w:val="00D51AE2"/>
    <w:rsid w:val="00D52B73"/>
    <w:rsid w:val="00D544F4"/>
    <w:rsid w:val="00D558CB"/>
    <w:rsid w:val="00D6016E"/>
    <w:rsid w:val="00D60381"/>
    <w:rsid w:val="00D6578F"/>
    <w:rsid w:val="00D65ADE"/>
    <w:rsid w:val="00D67F4A"/>
    <w:rsid w:val="00D70103"/>
    <w:rsid w:val="00D711D6"/>
    <w:rsid w:val="00D71979"/>
    <w:rsid w:val="00D733A8"/>
    <w:rsid w:val="00D76281"/>
    <w:rsid w:val="00D83940"/>
    <w:rsid w:val="00D840C6"/>
    <w:rsid w:val="00D8495B"/>
    <w:rsid w:val="00D90ACE"/>
    <w:rsid w:val="00D9345E"/>
    <w:rsid w:val="00D93E15"/>
    <w:rsid w:val="00D95F7E"/>
    <w:rsid w:val="00DA0FDA"/>
    <w:rsid w:val="00DA18B7"/>
    <w:rsid w:val="00DA2A13"/>
    <w:rsid w:val="00DA3BB4"/>
    <w:rsid w:val="00DA3E13"/>
    <w:rsid w:val="00DA4033"/>
    <w:rsid w:val="00DA67D4"/>
    <w:rsid w:val="00DA7BDC"/>
    <w:rsid w:val="00DB194A"/>
    <w:rsid w:val="00DB560E"/>
    <w:rsid w:val="00DB74C4"/>
    <w:rsid w:val="00DC0928"/>
    <w:rsid w:val="00DC4DF8"/>
    <w:rsid w:val="00DC6236"/>
    <w:rsid w:val="00DC6CC7"/>
    <w:rsid w:val="00DD0A9F"/>
    <w:rsid w:val="00DD1242"/>
    <w:rsid w:val="00DD523C"/>
    <w:rsid w:val="00DD67A6"/>
    <w:rsid w:val="00DD68FC"/>
    <w:rsid w:val="00DE096F"/>
    <w:rsid w:val="00DE4B06"/>
    <w:rsid w:val="00DF212B"/>
    <w:rsid w:val="00DF4597"/>
    <w:rsid w:val="00DF57A6"/>
    <w:rsid w:val="00DF6F8B"/>
    <w:rsid w:val="00E0376A"/>
    <w:rsid w:val="00E12265"/>
    <w:rsid w:val="00E133C9"/>
    <w:rsid w:val="00E16868"/>
    <w:rsid w:val="00E178E9"/>
    <w:rsid w:val="00E20A60"/>
    <w:rsid w:val="00E2167E"/>
    <w:rsid w:val="00E2281F"/>
    <w:rsid w:val="00E24872"/>
    <w:rsid w:val="00E24DF1"/>
    <w:rsid w:val="00E25BE1"/>
    <w:rsid w:val="00E27AC4"/>
    <w:rsid w:val="00E37B07"/>
    <w:rsid w:val="00E43285"/>
    <w:rsid w:val="00E44C66"/>
    <w:rsid w:val="00E4589F"/>
    <w:rsid w:val="00E46DDB"/>
    <w:rsid w:val="00E5037B"/>
    <w:rsid w:val="00E50C27"/>
    <w:rsid w:val="00E522F3"/>
    <w:rsid w:val="00E562F8"/>
    <w:rsid w:val="00E571F0"/>
    <w:rsid w:val="00E63B3F"/>
    <w:rsid w:val="00E66131"/>
    <w:rsid w:val="00E67478"/>
    <w:rsid w:val="00E71B17"/>
    <w:rsid w:val="00E71B3A"/>
    <w:rsid w:val="00E73E64"/>
    <w:rsid w:val="00E7596C"/>
    <w:rsid w:val="00E823DD"/>
    <w:rsid w:val="00E82666"/>
    <w:rsid w:val="00E83B1D"/>
    <w:rsid w:val="00E848AD"/>
    <w:rsid w:val="00E9076C"/>
    <w:rsid w:val="00E93E7F"/>
    <w:rsid w:val="00E95863"/>
    <w:rsid w:val="00EA1BB5"/>
    <w:rsid w:val="00EA24F5"/>
    <w:rsid w:val="00EA6D52"/>
    <w:rsid w:val="00EA7A18"/>
    <w:rsid w:val="00EB13CD"/>
    <w:rsid w:val="00EB6106"/>
    <w:rsid w:val="00EB63E9"/>
    <w:rsid w:val="00EC16F2"/>
    <w:rsid w:val="00EC6779"/>
    <w:rsid w:val="00EC7908"/>
    <w:rsid w:val="00EC7B76"/>
    <w:rsid w:val="00ED0F5F"/>
    <w:rsid w:val="00ED2463"/>
    <w:rsid w:val="00EE01B0"/>
    <w:rsid w:val="00EE3281"/>
    <w:rsid w:val="00EE3C36"/>
    <w:rsid w:val="00EE746C"/>
    <w:rsid w:val="00EF3CDA"/>
    <w:rsid w:val="00F04553"/>
    <w:rsid w:val="00F04CF6"/>
    <w:rsid w:val="00F05D13"/>
    <w:rsid w:val="00F06B0E"/>
    <w:rsid w:val="00F06CB3"/>
    <w:rsid w:val="00F107F6"/>
    <w:rsid w:val="00F10B01"/>
    <w:rsid w:val="00F1399E"/>
    <w:rsid w:val="00F13A34"/>
    <w:rsid w:val="00F14807"/>
    <w:rsid w:val="00F16DFD"/>
    <w:rsid w:val="00F206DA"/>
    <w:rsid w:val="00F20FCC"/>
    <w:rsid w:val="00F21683"/>
    <w:rsid w:val="00F21AFC"/>
    <w:rsid w:val="00F2495E"/>
    <w:rsid w:val="00F2660B"/>
    <w:rsid w:val="00F267B2"/>
    <w:rsid w:val="00F349DE"/>
    <w:rsid w:val="00F35E16"/>
    <w:rsid w:val="00F37059"/>
    <w:rsid w:val="00F3789C"/>
    <w:rsid w:val="00F4411F"/>
    <w:rsid w:val="00F44B13"/>
    <w:rsid w:val="00F44C5F"/>
    <w:rsid w:val="00F4722C"/>
    <w:rsid w:val="00F5088E"/>
    <w:rsid w:val="00F516B7"/>
    <w:rsid w:val="00F520F9"/>
    <w:rsid w:val="00F553A7"/>
    <w:rsid w:val="00F57496"/>
    <w:rsid w:val="00F57DC4"/>
    <w:rsid w:val="00F61820"/>
    <w:rsid w:val="00F6222C"/>
    <w:rsid w:val="00F64EBA"/>
    <w:rsid w:val="00F65081"/>
    <w:rsid w:val="00F7320B"/>
    <w:rsid w:val="00F73538"/>
    <w:rsid w:val="00F74C70"/>
    <w:rsid w:val="00F77957"/>
    <w:rsid w:val="00F81292"/>
    <w:rsid w:val="00F836F3"/>
    <w:rsid w:val="00F85A3A"/>
    <w:rsid w:val="00F85C5A"/>
    <w:rsid w:val="00F86CB9"/>
    <w:rsid w:val="00F92137"/>
    <w:rsid w:val="00F947EA"/>
    <w:rsid w:val="00F94B62"/>
    <w:rsid w:val="00F9506F"/>
    <w:rsid w:val="00F9563F"/>
    <w:rsid w:val="00F95B43"/>
    <w:rsid w:val="00F96176"/>
    <w:rsid w:val="00FA17C6"/>
    <w:rsid w:val="00FA2550"/>
    <w:rsid w:val="00FA2732"/>
    <w:rsid w:val="00FA3627"/>
    <w:rsid w:val="00FA4C8B"/>
    <w:rsid w:val="00FA732A"/>
    <w:rsid w:val="00FB159B"/>
    <w:rsid w:val="00FB33BB"/>
    <w:rsid w:val="00FB405D"/>
    <w:rsid w:val="00FB4398"/>
    <w:rsid w:val="00FB5857"/>
    <w:rsid w:val="00FC0263"/>
    <w:rsid w:val="00FC25B6"/>
    <w:rsid w:val="00FC4E1D"/>
    <w:rsid w:val="00FC6268"/>
    <w:rsid w:val="00FC7FA0"/>
    <w:rsid w:val="00FE1C61"/>
    <w:rsid w:val="00FE31E3"/>
    <w:rsid w:val="00FE3D8A"/>
    <w:rsid w:val="00FE6FF6"/>
    <w:rsid w:val="00FF2E17"/>
    <w:rsid w:val="00FF52C9"/>
    <w:rsid w:val="0F9872BF"/>
    <w:rsid w:val="24371A35"/>
    <w:rsid w:val="3BBFB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B4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95B43"/>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rsid w:val="00F95B43"/>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F95B43"/>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95B43"/>
    <w:rPr>
      <w:sz w:val="18"/>
      <w:szCs w:val="18"/>
    </w:rPr>
  </w:style>
  <w:style w:type="paragraph" w:styleId="a4">
    <w:name w:val="footer"/>
    <w:basedOn w:val="a"/>
    <w:link w:val="Char0"/>
    <w:uiPriority w:val="99"/>
    <w:qFormat/>
    <w:rsid w:val="00F95B43"/>
    <w:pPr>
      <w:tabs>
        <w:tab w:val="center" w:pos="4153"/>
        <w:tab w:val="right" w:pos="8306"/>
      </w:tabs>
      <w:snapToGrid w:val="0"/>
      <w:jc w:val="left"/>
    </w:pPr>
    <w:rPr>
      <w:sz w:val="18"/>
      <w:szCs w:val="18"/>
    </w:rPr>
  </w:style>
  <w:style w:type="paragraph" w:styleId="a5">
    <w:name w:val="header"/>
    <w:basedOn w:val="a"/>
    <w:link w:val="Char1"/>
    <w:qFormat/>
    <w:rsid w:val="00F95B43"/>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F95B43"/>
    <w:pPr>
      <w:spacing w:beforeAutospacing="1" w:afterAutospacing="1"/>
      <w:jc w:val="left"/>
    </w:pPr>
    <w:rPr>
      <w:rFonts w:cs="Times New Roman"/>
      <w:kern w:val="0"/>
      <w:sz w:val="24"/>
    </w:rPr>
  </w:style>
  <w:style w:type="table" w:styleId="a7">
    <w:name w:val="Table Grid"/>
    <w:basedOn w:val="a1"/>
    <w:qFormat/>
    <w:rsid w:val="00F95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F95B43"/>
    <w:rPr>
      <w:b/>
    </w:rPr>
  </w:style>
  <w:style w:type="character" w:styleId="a9">
    <w:name w:val="Emphasis"/>
    <w:basedOn w:val="a0"/>
    <w:qFormat/>
    <w:rsid w:val="00F95B43"/>
    <w:rPr>
      <w:i/>
    </w:rPr>
  </w:style>
  <w:style w:type="character" w:customStyle="1" w:styleId="Char">
    <w:name w:val="批注框文本 Char"/>
    <w:basedOn w:val="a0"/>
    <w:link w:val="a3"/>
    <w:qFormat/>
    <w:rsid w:val="00F95B43"/>
    <w:rPr>
      <w:rFonts w:asciiTheme="minorHAnsi" w:eastAsiaTheme="minorEastAsia" w:hAnsiTheme="minorHAnsi" w:cstheme="minorBidi"/>
      <w:kern w:val="2"/>
      <w:sz w:val="18"/>
      <w:szCs w:val="18"/>
    </w:rPr>
  </w:style>
  <w:style w:type="character" w:customStyle="1" w:styleId="Char1">
    <w:name w:val="页眉 Char"/>
    <w:basedOn w:val="a0"/>
    <w:link w:val="a5"/>
    <w:rsid w:val="00F95B43"/>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F95B43"/>
    <w:rPr>
      <w:rFonts w:asciiTheme="minorHAnsi" w:eastAsiaTheme="minorEastAsia" w:hAnsiTheme="minorHAnsi" w:cstheme="minorBidi"/>
      <w:kern w:val="2"/>
      <w:sz w:val="18"/>
      <w:szCs w:val="18"/>
    </w:rPr>
  </w:style>
  <w:style w:type="paragraph" w:customStyle="1" w:styleId="10">
    <w:name w:val="修订1"/>
    <w:hidden/>
    <w:uiPriority w:val="99"/>
    <w:semiHidden/>
    <w:qFormat/>
    <w:rsid w:val="00F95B43"/>
    <w:rPr>
      <w:rFonts w:asciiTheme="minorHAnsi" w:eastAsiaTheme="minorEastAsia" w:hAnsiTheme="minorHAnsi" w:cstheme="minorBidi"/>
      <w:kern w:val="2"/>
      <w:sz w:val="21"/>
      <w:szCs w:val="24"/>
    </w:rPr>
  </w:style>
  <w:style w:type="paragraph" w:customStyle="1" w:styleId="20">
    <w:name w:val="修订2"/>
    <w:hidden/>
    <w:uiPriority w:val="99"/>
    <w:semiHidden/>
    <w:rsid w:val="00F95B4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mammoth</dc:creator>
  <cp:lastModifiedBy>张中来</cp:lastModifiedBy>
  <cp:revision>12</cp:revision>
  <dcterms:created xsi:type="dcterms:W3CDTF">2025-08-03T05:39:00Z</dcterms:created>
  <dcterms:modified xsi:type="dcterms:W3CDTF">2025-08-05T08:29:00Z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0CC199DA7AA83E86D5B98D686EB64381_43</vt:lpwstr>
  </property>
  <property fmtid="{D5CDD505-2E9C-101B-9397-08002B2CF9AE}" pid="4" name="KSOTemplateDocerSaveRecord">
    <vt:lpwstr>eyJoZGlkIjoiYWYyNmQ5ZDNhYTQ4YmYzZjc1MWFmMjQ4NDM2MzBlYjQiLCJ1c2VySWQiOiI1NjU5MTcyMjUifQ==</vt:lpwstr>
  </property>
</Properties>
</file>