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0" w:firstLineChars="0"/>
        <w:jc w:val="center"/>
        <w:textAlignment w:val="auto"/>
        <w:outlineLvl w:val="0"/>
        <w:rPr>
          <w:rStyle w:val="19"/>
          <w:rFonts w:hint="eastAsia" w:ascii="方正小标宋简体" w:hAnsi="方正小标宋简体" w:eastAsia="方正小标宋简体" w:cs="方正小标宋简体"/>
          <w:color w:val="auto"/>
          <w:sz w:val="44"/>
          <w:szCs w:val="44"/>
          <w:highlight w:val="none"/>
          <w:shd w:val="clear" w:fill="FCFDFD"/>
          <w:lang w:eastAsia="zh-CN"/>
        </w:rPr>
      </w:pPr>
      <w:r>
        <w:rPr>
          <w:rStyle w:val="19"/>
          <w:rFonts w:hint="eastAsia" w:ascii="方正小标宋简体" w:hAnsi="方正小标宋简体" w:eastAsia="方正小标宋简体" w:cs="方正小标宋简体"/>
          <w:b w:val="0"/>
          <w:i w:val="0"/>
          <w:iCs w:val="0"/>
          <w:caps w:val="0"/>
          <w:color w:val="auto"/>
          <w:spacing w:val="0"/>
          <w:sz w:val="44"/>
          <w:szCs w:val="44"/>
          <w:highlight w:val="none"/>
          <w:shd w:val="clear" w:fill="FCFDFD"/>
          <w:lang w:eastAsia="zh-CN"/>
        </w:rPr>
        <w:t>北京</w:t>
      </w:r>
      <w:r>
        <w:rPr>
          <w:rStyle w:val="19"/>
          <w:rFonts w:hint="eastAsia" w:ascii="方正小标宋简体" w:hAnsi="方正小标宋简体" w:eastAsia="方正小标宋简体" w:cs="方正小标宋简体"/>
          <w:b w:val="0"/>
          <w:i w:val="0"/>
          <w:iCs w:val="0"/>
          <w:caps w:val="0"/>
          <w:color w:val="auto"/>
          <w:spacing w:val="0"/>
          <w:sz w:val="44"/>
          <w:szCs w:val="44"/>
          <w:highlight w:val="none"/>
          <w:shd w:val="clear" w:fill="FCFDFD"/>
        </w:rPr>
        <w:t>城市副中心先进制造业</w:t>
      </w:r>
      <w:r>
        <w:rPr>
          <w:rStyle w:val="19"/>
          <w:rFonts w:ascii="方正小标宋简体" w:hAnsi="方正小标宋简体" w:eastAsia="方正小标宋简体" w:cs="方正小标宋简体"/>
          <w:color w:val="auto"/>
          <w:sz w:val="44"/>
          <w:szCs w:val="44"/>
          <w:highlight w:val="none"/>
          <w:shd w:val="clear" w:fill="FCFDFD"/>
        </w:rPr>
        <w:t>三年行动计划（2025</w:t>
      </w:r>
      <w:r>
        <w:rPr>
          <w:rStyle w:val="19"/>
          <w:rFonts w:hint="eastAsia" w:ascii="方正小标宋简体" w:hAnsi="方正小标宋简体" w:eastAsia="方正小标宋简体" w:cs="方正小标宋简体"/>
          <w:color w:val="auto"/>
          <w:sz w:val="44"/>
          <w:szCs w:val="44"/>
          <w:highlight w:val="none"/>
          <w:shd w:val="clear" w:fill="FCFDFD"/>
          <w:lang w:eastAsia="zh-CN"/>
        </w:rPr>
        <w:t>—</w:t>
      </w:r>
      <w:r>
        <w:rPr>
          <w:rStyle w:val="19"/>
          <w:rFonts w:ascii="方正小标宋简体" w:hAnsi="方正小标宋简体" w:eastAsia="方正小标宋简体" w:cs="方正小标宋简体"/>
          <w:color w:val="auto"/>
          <w:sz w:val="44"/>
          <w:szCs w:val="44"/>
          <w:highlight w:val="none"/>
          <w:shd w:val="clear" w:fill="FCFDFD"/>
        </w:rPr>
        <w:t>2027年）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深入实施北京</w:t>
      </w:r>
      <w:r>
        <w:rPr>
          <w:rFonts w:hint="eastAsia" w:ascii="仿宋_GB2312" w:hAnsi="仿宋_GB2312" w:eastAsia="仿宋_GB2312" w:cs="仿宋_GB2312"/>
          <w:color w:val="auto"/>
          <w:sz w:val="32"/>
          <w:szCs w:val="32"/>
          <w:highlight w:val="none"/>
          <w:lang w:val="en-US" w:eastAsia="zh-CN"/>
        </w:rPr>
        <w:t>城市副中心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“十百千”产业集群培育、科技创新资源倍增、全域场景创新之城建设</w:t>
      </w:r>
      <w:r>
        <w:rPr>
          <w:rFonts w:hint="eastAsia" w:ascii="仿宋_GB2312" w:hAnsi="仿宋_GB2312" w:eastAsia="仿宋_GB2312" w:cs="仿宋_GB2312"/>
          <w:color w:val="auto"/>
          <w:sz w:val="32"/>
          <w:szCs w:val="32"/>
          <w:highlight w:val="none"/>
          <w:lang w:val="en-US" w:eastAsia="zh-CN"/>
        </w:rPr>
        <w:t>“三大工程”，筑牢先进制造“主阵地”，持续构建新兴产业、未来产业、优势产业协同联动的先进制造业发展格局，</w:t>
      </w:r>
      <w:r>
        <w:rPr>
          <w:rFonts w:hint="eastAsia" w:ascii="仿宋_GB2312" w:hAnsi="仿宋_GB2312" w:eastAsia="仿宋_GB2312" w:cs="仿宋_GB2312"/>
          <w:color w:val="auto"/>
          <w:sz w:val="32"/>
          <w:szCs w:val="32"/>
          <w:highlight w:val="none"/>
        </w:rPr>
        <w:t>塑造发展新动能新优势，</w:t>
      </w:r>
      <w:r>
        <w:rPr>
          <w:rFonts w:hint="eastAsia" w:ascii="仿宋_GB2312" w:hAnsi="仿宋_GB2312" w:eastAsia="仿宋_GB2312" w:cs="仿宋_GB2312"/>
          <w:b w:val="0"/>
          <w:bCs w:val="0"/>
          <w:color w:val="auto"/>
          <w:kern w:val="2"/>
          <w:sz w:val="32"/>
          <w:szCs w:val="32"/>
          <w:highlight w:val="none"/>
          <w:lang w:val="en-US" w:eastAsia="zh-CN" w:bidi="ar-SA"/>
        </w:rPr>
        <w:t>做强产业发展“硬支撑”，特制定本行动计划。</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一、总体要求</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（一）总体思路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560" w:lineRule="exact"/>
        <w:ind w:firstLine="640" w:firstLineChars="200"/>
        <w:jc w:val="left"/>
        <w:outlineLvl w:val="9"/>
        <w:rPr>
          <w:rFonts w:hint="eastAsia" w:ascii="仿宋_GB2312" w:hAnsi="宋体" w:eastAsia="仿宋_GB2312" w:cs="仿宋_GB2312"/>
          <w:color w:val="auto"/>
          <w:kern w:val="0"/>
          <w:sz w:val="32"/>
          <w:szCs w:val="32"/>
          <w:lang w:val="en-US" w:eastAsia="zh-CN" w:bidi="ar"/>
        </w:rPr>
      </w:pPr>
      <w:r>
        <w:rPr>
          <w:rFonts w:hint="default" w:ascii="仿宋_GB2312" w:hAnsi="仿宋_GB2312" w:eastAsia="仿宋_GB2312" w:cs="仿宋_GB2312"/>
          <w:b w:val="0"/>
          <w:bCs w:val="0"/>
          <w:color w:val="auto"/>
          <w:kern w:val="2"/>
          <w:sz w:val="32"/>
          <w:szCs w:val="32"/>
          <w:highlight w:val="none"/>
          <w:lang w:val="en-US" w:eastAsia="zh-CN" w:bidi="ar-SA"/>
        </w:rPr>
        <w:t>立足</w:t>
      </w:r>
      <w:r>
        <w:rPr>
          <w:rFonts w:hint="eastAsia" w:ascii="仿宋_GB2312" w:hAnsi="仿宋_GB2312" w:eastAsia="仿宋_GB2312" w:cs="仿宋_GB2312"/>
          <w:b w:val="0"/>
          <w:bCs w:val="0"/>
          <w:color w:val="auto"/>
          <w:kern w:val="2"/>
          <w:sz w:val="32"/>
          <w:szCs w:val="32"/>
          <w:highlight w:val="none"/>
          <w:lang w:val="en-US" w:eastAsia="zh-CN" w:bidi="ar-SA"/>
        </w:rPr>
        <w:t>城市副中心</w:t>
      </w:r>
      <w:r>
        <w:rPr>
          <w:rFonts w:hint="default" w:ascii="仿宋_GB2312" w:hAnsi="仿宋_GB2312" w:eastAsia="仿宋_GB2312" w:cs="仿宋_GB2312"/>
          <w:b w:val="0"/>
          <w:bCs w:val="0"/>
          <w:color w:val="auto"/>
          <w:kern w:val="2"/>
          <w:sz w:val="32"/>
          <w:szCs w:val="32"/>
          <w:highlight w:val="none"/>
          <w:lang w:val="en-US" w:eastAsia="zh-CN" w:bidi="ar-SA"/>
        </w:rPr>
        <w:t>实际，</w:t>
      </w:r>
      <w:r>
        <w:rPr>
          <w:rFonts w:hint="eastAsia" w:ascii="仿宋_GB2312" w:hAnsi="仿宋_GB2312" w:eastAsia="仿宋_GB2312" w:cs="仿宋_GB2312"/>
          <w:i w:val="0"/>
          <w:iCs w:val="0"/>
          <w:caps w:val="0"/>
          <w:color w:val="auto"/>
          <w:spacing w:val="0"/>
          <w:sz w:val="32"/>
          <w:szCs w:val="32"/>
          <w:highlight w:val="none"/>
          <w:shd w:val="clear" w:fill="auto"/>
        </w:rPr>
        <w:t>积极应对制造业发展变革挑战，</w:t>
      </w:r>
      <w:r>
        <w:rPr>
          <w:rFonts w:hint="eastAsia" w:ascii="仿宋_GB2312" w:hAnsi="仿宋_GB2312" w:eastAsia="仿宋_GB2312" w:cs="仿宋_GB2312"/>
          <w:b w:val="0"/>
          <w:bCs w:val="0"/>
          <w:color w:val="auto"/>
          <w:kern w:val="2"/>
          <w:sz w:val="32"/>
          <w:szCs w:val="32"/>
          <w:highlight w:val="none"/>
          <w:lang w:val="en-US" w:eastAsia="zh-CN" w:bidi="ar-SA"/>
        </w:rPr>
        <w:t>发挥全域场景、产业政策等优势，</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按照“3410”的发展思路，深入落实三大工程、实施</w:t>
      </w:r>
      <w:r>
        <w:rPr>
          <w:rFonts w:hint="eastAsia" w:ascii="仿宋_GB2312" w:hAnsi="仿宋_GB2312" w:eastAsia="仿宋_GB2312" w:cs="仿宋_GB2312"/>
          <w:b w:val="0"/>
          <w:bCs w:val="0"/>
          <w:color w:val="auto"/>
          <w:kern w:val="2"/>
          <w:sz w:val="32"/>
          <w:szCs w:val="32"/>
          <w:highlight w:val="none"/>
          <w:shd w:val="clear" w:fill="FFFFFF"/>
          <w:lang w:val="en-US" w:eastAsia="zh-CN" w:bidi="ar-SA"/>
        </w:rPr>
        <w:t>集群发展、协同联动、</w:t>
      </w:r>
      <w:r>
        <w:rPr>
          <w:rFonts w:hint="eastAsia" w:ascii="仿宋_GB2312" w:hAnsi="仿宋_GB2312" w:eastAsia="仿宋_GB2312" w:cs="仿宋_GB2312"/>
          <w:b w:val="0"/>
          <w:bCs w:val="0"/>
          <w:color w:val="auto"/>
          <w:sz w:val="32"/>
          <w:szCs w:val="32"/>
          <w:highlight w:val="none"/>
          <w:shd w:val="clear" w:fill="FFFFFF"/>
          <w:lang w:val="en-US" w:eastAsia="zh-CN"/>
        </w:rPr>
        <w:t>创新驱动、场景示范四大路径，开展产业集群登峰、产业空间筑巢、存量企业蝶变、增量企业引凤、科技创新赋能、制造制造场景搭建等十大行动，</w:t>
      </w:r>
      <w:r>
        <w:rPr>
          <w:rFonts w:ascii="仿宋_GB2312" w:hAnsi="宋体" w:eastAsia="仿宋_GB2312" w:cs="仿宋_GB2312"/>
          <w:color w:val="auto"/>
          <w:kern w:val="0"/>
          <w:sz w:val="32"/>
          <w:szCs w:val="32"/>
          <w:lang w:val="en-US" w:eastAsia="zh-CN" w:bidi="ar"/>
        </w:rPr>
        <w:t>促进产业由集聚发展向集群发</w:t>
      </w:r>
      <w:r>
        <w:rPr>
          <w:rFonts w:hint="eastAsia" w:ascii="仿宋_GB2312" w:hAnsi="宋体" w:eastAsia="仿宋_GB2312" w:cs="仿宋_GB2312"/>
          <w:color w:val="auto"/>
          <w:kern w:val="0"/>
          <w:sz w:val="32"/>
          <w:szCs w:val="32"/>
          <w:lang w:val="en-US" w:eastAsia="zh-CN" w:bidi="ar"/>
        </w:rPr>
        <w:t>展全面提升</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i w:val="0"/>
          <w:iCs w:val="0"/>
          <w:caps w:val="0"/>
          <w:color w:val="auto"/>
          <w:spacing w:val="0"/>
          <w:sz w:val="32"/>
          <w:szCs w:val="32"/>
          <w:highlight w:val="none"/>
          <w:shd w:val="clear" w:fill="auto"/>
        </w:rPr>
        <w:t>聚力打造</w:t>
      </w:r>
      <w:r>
        <w:rPr>
          <w:rFonts w:hint="eastAsia" w:ascii="仿宋_GB2312" w:hAnsi="仿宋_GB2312" w:eastAsia="仿宋_GB2312" w:cs="仿宋_GB2312"/>
          <w:i w:val="0"/>
          <w:iCs w:val="0"/>
          <w:caps w:val="0"/>
          <w:color w:val="auto"/>
          <w:spacing w:val="0"/>
          <w:sz w:val="32"/>
          <w:szCs w:val="32"/>
          <w:highlight w:val="none"/>
          <w:shd w:val="clear"/>
          <w:lang w:val="en-US" w:eastAsia="zh-CN"/>
        </w:rPr>
        <w:t>新能源智能汽车千亿级产业集</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群、梯度培育</w:t>
      </w:r>
      <w:r>
        <w:rPr>
          <w:rFonts w:hint="eastAsia" w:ascii="仿宋_GB2312" w:hAnsi="仿宋_GB2312" w:eastAsia="仿宋_GB2312" w:cs="仿宋_GB2312"/>
          <w:color w:val="auto"/>
          <w:sz w:val="32"/>
          <w:szCs w:val="32"/>
          <w:highlight w:val="none"/>
          <w:shd w:val="clear" w:fill="auto"/>
        </w:rPr>
        <w:t>潞城食品</w:t>
      </w:r>
      <w:r>
        <w:rPr>
          <w:rFonts w:hint="eastAsia" w:ascii="仿宋_GB2312" w:hAnsi="仿宋_GB2312" w:eastAsia="仿宋_GB2312" w:cs="仿宋_GB2312"/>
          <w:color w:val="auto"/>
          <w:sz w:val="32"/>
          <w:szCs w:val="32"/>
          <w:highlight w:val="none"/>
          <w:shd w:val="clear" w:fill="auto"/>
          <w:lang w:eastAsia="zh-CN"/>
        </w:rPr>
        <w:t>、</w:t>
      </w:r>
      <w:r>
        <w:rPr>
          <w:rFonts w:hint="eastAsia" w:ascii="仿宋_GB2312" w:hAnsi="仿宋_GB2312" w:eastAsia="仿宋_GB2312" w:cs="仿宋_GB2312"/>
          <w:color w:val="auto"/>
          <w:sz w:val="32"/>
          <w:szCs w:val="32"/>
          <w:highlight w:val="none"/>
          <w:shd w:val="clear" w:fill="auto"/>
          <w:lang w:val="en-US" w:eastAsia="zh-CN"/>
        </w:rPr>
        <w:t>漷县医药</w:t>
      </w:r>
      <w:r>
        <w:rPr>
          <w:rFonts w:hint="eastAsia" w:ascii="仿宋_GB2312" w:hAnsi="仿宋_GB2312" w:eastAsia="仿宋_GB2312" w:cs="仿宋_GB2312"/>
          <w:i w:val="0"/>
          <w:iCs w:val="0"/>
          <w:caps w:val="0"/>
          <w:color w:val="auto"/>
          <w:spacing w:val="0"/>
          <w:sz w:val="32"/>
          <w:szCs w:val="32"/>
          <w:highlight w:val="none"/>
          <w:shd w:val="clear"/>
          <w:lang w:val="en-US" w:eastAsia="zh-CN"/>
        </w:rPr>
        <w:t>等</w:t>
      </w:r>
      <w:r>
        <w:rPr>
          <w:rFonts w:hint="eastAsia" w:ascii="仿宋_GB2312" w:hAnsi="仿宋_GB2312" w:eastAsia="仿宋_GB2312" w:cs="仿宋_GB2312"/>
          <w:i w:val="0"/>
          <w:iCs w:val="0"/>
          <w:caps w:val="0"/>
          <w:color w:val="auto"/>
          <w:spacing w:val="0"/>
          <w:sz w:val="32"/>
          <w:szCs w:val="32"/>
          <w:highlight w:val="none"/>
          <w:shd w:val="clear" w:fill="auto"/>
        </w:rPr>
        <w:t>百亿级产业集群，布局形成一批十亿级未来产业集群</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宋体" w:eastAsia="仿宋_GB2312" w:cs="仿宋_GB2312"/>
          <w:color w:val="auto"/>
          <w:kern w:val="0"/>
          <w:sz w:val="32"/>
          <w:szCs w:val="32"/>
          <w:lang w:val="en-US" w:eastAsia="zh-CN" w:bidi="ar"/>
        </w:rPr>
        <w:t>全面提升城市副中心先进制造业整体实力和综合竞争力。</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2" w:firstLineChars="200"/>
        <w:jc w:val="both"/>
        <w:textAlignment w:val="auto"/>
        <w:outlineLvl w:val="9"/>
        <w:rPr>
          <w:rFonts w:hint="eastAsia" w:eastAsia="仿宋_GB2312" w:cs="仿宋_GB2312" w:asciiTheme="minorHAnsi" w:hAnsiTheme="minorHAnsi"/>
          <w:b w:val="0"/>
          <w:bCs w:val="0"/>
          <w:i w:val="0"/>
          <w:iCs w:val="0"/>
          <w:caps w:val="0"/>
          <w:color w:val="auto"/>
          <w:spacing w:val="0"/>
          <w:sz w:val="32"/>
          <w:szCs w:val="32"/>
          <w:highlight w:val="none"/>
          <w:shd w:val="clear" w:fill="auto"/>
          <w:lang w:val="en-US" w:eastAsia="zh-CN" w:bidi="ar"/>
        </w:rPr>
      </w:pPr>
      <w:r>
        <w:rPr>
          <w:rFonts w:hint="eastAsia" w:ascii="仿宋_GB2312" w:hAnsi="宋体" w:eastAsia="仿宋_GB2312" w:cs="仿宋_GB2312"/>
          <w:b/>
          <w:bCs/>
          <w:color w:val="auto"/>
          <w:kern w:val="0"/>
          <w:sz w:val="32"/>
          <w:szCs w:val="32"/>
          <w:lang w:val="en-US" w:eastAsia="zh-CN" w:bidi="ar"/>
        </w:rPr>
        <w:t>集群发展，</w:t>
      </w:r>
      <w:r>
        <w:rPr>
          <w:rFonts w:hint="eastAsia" w:eastAsia="仿宋_GB2312" w:cs="仿宋_GB2312" w:asciiTheme="minorHAnsi" w:hAnsiTheme="minorHAnsi"/>
          <w:i w:val="0"/>
          <w:iCs w:val="0"/>
          <w:caps w:val="0"/>
          <w:color w:val="auto"/>
          <w:spacing w:val="0"/>
          <w:sz w:val="32"/>
          <w:szCs w:val="32"/>
          <w:highlight w:val="none"/>
          <w:shd w:val="clear" w:fill="auto"/>
          <w:lang w:bidi="ar"/>
        </w:rPr>
        <w:t>立足各镇资源禀赋和产业基础，</w:t>
      </w:r>
      <w:r>
        <w:rPr>
          <w:rFonts w:hint="eastAsia" w:ascii="仿宋_GB2312" w:hAnsi="仿宋_GB2312" w:eastAsia="仿宋_GB2312" w:cs="仿宋_GB2312"/>
          <w:i w:val="0"/>
          <w:iCs w:val="0"/>
          <w:caps w:val="0"/>
          <w:color w:val="auto"/>
          <w:spacing w:val="0"/>
          <w:sz w:val="32"/>
          <w:szCs w:val="32"/>
          <w:highlight w:val="none"/>
          <w:shd w:val="clear" w:fill="auto"/>
        </w:rPr>
        <w:t>强化龙头企业带动和产业链精准招商，</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按照“一镇一品”原则，</w:t>
      </w:r>
      <w:r>
        <w:rPr>
          <w:rFonts w:hint="eastAsia" w:eastAsia="仿宋_GB2312" w:cs="仿宋_GB2312" w:asciiTheme="minorHAnsi" w:hAnsiTheme="minorHAnsi"/>
          <w:i w:val="0"/>
          <w:iCs w:val="0"/>
          <w:caps w:val="0"/>
          <w:color w:val="auto"/>
          <w:spacing w:val="0"/>
          <w:sz w:val="32"/>
          <w:szCs w:val="32"/>
          <w:highlight w:val="none"/>
          <w:shd w:val="clear" w:fill="auto"/>
          <w:lang w:bidi="ar"/>
        </w:rPr>
        <w:t>打造差异化产业集群</w:t>
      </w:r>
      <w:r>
        <w:rPr>
          <w:rFonts w:hint="eastAsia" w:eastAsia="仿宋_GB2312" w:cs="仿宋_GB2312"/>
          <w:i w:val="0"/>
          <w:iCs w:val="0"/>
          <w:caps w:val="0"/>
          <w:color w:val="auto"/>
          <w:spacing w:val="0"/>
          <w:sz w:val="32"/>
          <w:szCs w:val="32"/>
          <w:highlight w:val="none"/>
          <w:shd w:val="clear" w:fill="auto"/>
          <w:lang w:eastAsia="zh-CN" w:bidi="ar"/>
        </w:rPr>
        <w:t>，</w:t>
      </w:r>
      <w:r>
        <w:rPr>
          <w:rFonts w:hint="eastAsia" w:eastAsia="仿宋_GB2312" w:cs="仿宋_GB2312" w:asciiTheme="minorHAnsi" w:hAnsiTheme="minorHAnsi"/>
          <w:i w:val="0"/>
          <w:iCs w:val="0"/>
          <w:caps w:val="0"/>
          <w:color w:val="auto"/>
          <w:spacing w:val="0"/>
          <w:sz w:val="32"/>
          <w:szCs w:val="32"/>
          <w:highlight w:val="none"/>
          <w:shd w:val="clear" w:fill="auto"/>
          <w:lang w:bidi="ar"/>
        </w:rPr>
        <w:t>形成</w:t>
      </w:r>
      <w:r>
        <w:rPr>
          <w:rFonts w:hint="eastAsia" w:eastAsia="仿宋_GB2312" w:cs="仿宋_GB2312"/>
          <w:i w:val="0"/>
          <w:iCs w:val="0"/>
          <w:caps w:val="0"/>
          <w:color w:val="auto"/>
          <w:spacing w:val="0"/>
          <w:sz w:val="32"/>
          <w:szCs w:val="32"/>
          <w:highlight w:val="none"/>
          <w:shd w:val="clear" w:fill="auto"/>
          <w:lang w:eastAsia="zh-CN" w:bidi="ar"/>
        </w:rPr>
        <w:t>“</w:t>
      </w:r>
      <w:r>
        <w:rPr>
          <w:rFonts w:hint="eastAsia" w:eastAsia="仿宋_GB2312" w:cs="仿宋_GB2312" w:asciiTheme="minorHAnsi" w:hAnsiTheme="minorHAnsi"/>
          <w:i w:val="0"/>
          <w:iCs w:val="0"/>
          <w:caps w:val="0"/>
          <w:color w:val="auto"/>
          <w:spacing w:val="0"/>
          <w:sz w:val="32"/>
          <w:szCs w:val="32"/>
          <w:highlight w:val="none"/>
          <w:shd w:val="clear" w:fill="auto"/>
          <w:lang w:bidi="ar"/>
        </w:rPr>
        <w:t>镇镇有龙头、业业有特色</w:t>
      </w:r>
      <w:r>
        <w:rPr>
          <w:rFonts w:hint="eastAsia" w:eastAsia="仿宋_GB2312" w:cs="仿宋_GB2312"/>
          <w:i w:val="0"/>
          <w:iCs w:val="0"/>
          <w:caps w:val="0"/>
          <w:color w:val="auto"/>
          <w:spacing w:val="0"/>
          <w:sz w:val="32"/>
          <w:szCs w:val="32"/>
          <w:highlight w:val="none"/>
          <w:shd w:val="clear" w:fill="auto"/>
          <w:lang w:eastAsia="zh-CN" w:bidi="ar"/>
        </w:rPr>
        <w:t>”</w:t>
      </w:r>
      <w:r>
        <w:rPr>
          <w:rFonts w:hint="eastAsia" w:eastAsia="仿宋_GB2312" w:cs="仿宋_GB2312" w:asciiTheme="minorHAnsi" w:hAnsiTheme="minorHAnsi"/>
          <w:i w:val="0"/>
          <w:iCs w:val="0"/>
          <w:caps w:val="0"/>
          <w:color w:val="auto"/>
          <w:spacing w:val="0"/>
          <w:sz w:val="32"/>
          <w:szCs w:val="32"/>
          <w:highlight w:val="none"/>
          <w:shd w:val="clear" w:fill="auto"/>
          <w:lang w:bidi="ar"/>
        </w:rPr>
        <w:t>的</w:t>
      </w:r>
      <w:r>
        <w:rPr>
          <w:rFonts w:hint="eastAsia" w:eastAsia="仿宋_GB2312" w:cs="仿宋_GB2312"/>
          <w:i w:val="0"/>
          <w:iCs w:val="0"/>
          <w:caps w:val="0"/>
          <w:color w:val="auto"/>
          <w:spacing w:val="0"/>
          <w:sz w:val="32"/>
          <w:szCs w:val="32"/>
          <w:highlight w:val="none"/>
          <w:shd w:val="clear" w:fill="auto"/>
          <w:lang w:val="en-US" w:eastAsia="zh-CN" w:bidi="ar"/>
        </w:rPr>
        <w:t>先进制造业</w:t>
      </w:r>
      <w:r>
        <w:rPr>
          <w:rFonts w:hint="eastAsia" w:eastAsia="仿宋_GB2312" w:cs="仿宋_GB2312" w:asciiTheme="minorHAnsi" w:hAnsiTheme="minorHAnsi"/>
          <w:i w:val="0"/>
          <w:iCs w:val="0"/>
          <w:caps w:val="0"/>
          <w:color w:val="auto"/>
          <w:spacing w:val="0"/>
          <w:sz w:val="32"/>
          <w:szCs w:val="32"/>
          <w:highlight w:val="none"/>
          <w:shd w:val="clear" w:fill="auto"/>
          <w:lang w:bidi="ar"/>
        </w:rPr>
        <w:t>新版图。</w:t>
      </w:r>
    </w:p>
    <w:p>
      <w:pPr>
        <w:widowControl/>
        <w:numPr>
          <w:ilvl w:val="0"/>
          <w:numId w:val="0"/>
        </w:numPr>
        <w:pBdr>
          <w:top w:val="none" w:color="auto" w:sz="0" w:space="0"/>
          <w:left w:val="none" w:color="auto" w:sz="0" w:space="0"/>
          <w:bottom w:val="none" w:color="auto" w:sz="0" w:space="0"/>
          <w:right w:val="none" w:color="auto" w:sz="0" w:space="0"/>
        </w:pBdr>
        <w:spacing w:line="560" w:lineRule="exact"/>
        <w:ind w:firstLine="642" w:firstLineChars="200"/>
        <w:outlineLvl w:val="9"/>
        <w:rPr>
          <w:rFonts w:hint="eastAsia" w:ascii="仿宋_GB2312" w:hAnsi="仿宋_GB2312" w:eastAsia="仿宋_GB2312" w:cs="仿宋_GB2312"/>
          <w:color w:val="auto"/>
          <w:sz w:val="32"/>
          <w:szCs w:val="32"/>
          <w:highlight w:val="none"/>
          <w:shd w:val="clear" w:fill="auto"/>
          <w:lang w:val="en-US" w:eastAsia="zh-CN"/>
        </w:rPr>
      </w:pPr>
      <w:r>
        <w:rPr>
          <w:rFonts w:hint="eastAsia" w:ascii="仿宋_GB2312" w:hAnsi="仿宋_GB2312" w:eastAsia="仿宋_GB2312" w:cs="仿宋_GB2312"/>
          <w:b/>
          <w:bCs/>
          <w:color w:val="auto"/>
          <w:sz w:val="32"/>
          <w:szCs w:val="32"/>
          <w:highlight w:val="none"/>
          <w:shd w:val="clear" w:fill="FFFFFF"/>
          <w:lang w:val="en-US" w:eastAsia="zh-CN"/>
        </w:rPr>
        <w:t>创新驱动，</w:t>
      </w:r>
      <w:r>
        <w:rPr>
          <w:rFonts w:hint="eastAsia" w:ascii="仿宋_GB2312" w:hAnsi="仿宋_GB2312" w:eastAsia="仿宋_GB2312" w:cs="仿宋_GB2312"/>
          <w:i w:val="0"/>
          <w:iCs w:val="0"/>
          <w:caps w:val="0"/>
          <w:color w:val="auto"/>
          <w:spacing w:val="0"/>
          <w:sz w:val="32"/>
          <w:szCs w:val="32"/>
          <w:highlight w:val="none"/>
          <w:shd w:val="clear" w:fill="auto"/>
        </w:rPr>
        <w:t>聚焦关键核心技术突破与创新生态构建，以提升产业核心竞争力为目标，</w:t>
      </w:r>
      <w:r>
        <w:rPr>
          <w:rFonts w:hint="eastAsia" w:ascii="仿宋_GB2312" w:hAnsi="仿宋_GB2312" w:eastAsia="仿宋_GB2312" w:cs="仿宋_GB2312"/>
          <w:b w:val="0"/>
          <w:bCs w:val="0"/>
          <w:i w:val="0"/>
          <w:iCs w:val="0"/>
          <w:caps w:val="0"/>
          <w:color w:val="auto"/>
          <w:spacing w:val="0"/>
          <w:sz w:val="32"/>
          <w:szCs w:val="32"/>
          <w:highlight w:val="none"/>
          <w:shd w:val="clear" w:fill="auto"/>
        </w:rPr>
        <w:t>强化创新平台建设</w:t>
      </w:r>
      <w:r>
        <w:rPr>
          <w:rFonts w:hint="eastAsia" w:ascii="仿宋_GB2312" w:hAnsi="仿宋_GB2312" w:eastAsia="仿宋_GB2312" w:cs="仿宋_GB2312"/>
          <w:i w:val="0"/>
          <w:iCs w:val="0"/>
          <w:caps w:val="0"/>
          <w:color w:val="auto"/>
          <w:spacing w:val="0"/>
          <w:sz w:val="32"/>
          <w:szCs w:val="32"/>
          <w:highlight w:val="none"/>
          <w:shd w:val="clear" w:fill="auto"/>
        </w:rPr>
        <w:t>，联合高校、科研院所及龙头企业共建国家级、市级重点实验室、工程研究中心和中试基地，围绕</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重点</w:t>
      </w:r>
      <w:r>
        <w:rPr>
          <w:rFonts w:hint="eastAsia" w:ascii="仿宋_GB2312" w:hAnsi="仿宋_GB2312" w:eastAsia="仿宋_GB2312" w:cs="仿宋_GB2312"/>
          <w:i w:val="0"/>
          <w:iCs w:val="0"/>
          <w:caps w:val="0"/>
          <w:color w:val="auto"/>
          <w:spacing w:val="0"/>
          <w:sz w:val="32"/>
          <w:szCs w:val="32"/>
          <w:highlight w:val="none"/>
          <w:shd w:val="clear" w:fill="auto"/>
        </w:rPr>
        <w:t>产业布局前沿技术研发项目。</w:t>
      </w:r>
    </w:p>
    <w:p>
      <w:pPr>
        <w:widowControl/>
        <w:spacing w:line="560" w:lineRule="exact"/>
        <w:ind w:firstLine="642" w:firstLineChars="200"/>
        <w:outlineLvl w:val="9"/>
        <w:rPr>
          <w:rFonts w:hint="eastAsia" w:ascii="仿宋_GB2312" w:hAnsi="仿宋_GB2312" w:eastAsia="仿宋_GB2312" w:cs="仿宋_GB2312"/>
          <w:b w:val="0"/>
          <w:bCs w:val="0"/>
          <w:i w:val="0"/>
          <w:iCs w:val="0"/>
          <w:caps w:val="0"/>
          <w:color w:val="auto"/>
          <w:spacing w:val="0"/>
          <w:sz w:val="32"/>
          <w:szCs w:val="32"/>
          <w:highlight w:val="none"/>
          <w:shd w:val="clear"/>
          <w:lang w:eastAsia="zh-CN"/>
        </w:rPr>
      </w:pPr>
      <w:r>
        <w:rPr>
          <w:rFonts w:hint="eastAsia" w:ascii="仿宋_GB2312" w:hAnsi="仿宋_GB2312" w:eastAsia="仿宋_GB2312" w:cs="仿宋_GB2312"/>
          <w:b/>
          <w:bCs/>
          <w:color w:val="auto"/>
          <w:sz w:val="32"/>
          <w:szCs w:val="32"/>
          <w:highlight w:val="none"/>
          <w:shd w:val="clear" w:fill="FFFFFF"/>
          <w:lang w:val="en-US" w:eastAsia="zh-CN"/>
        </w:rPr>
        <w:t>场景示范，</w:t>
      </w:r>
      <w:r>
        <w:rPr>
          <w:rFonts w:hint="eastAsia" w:ascii="仿宋_GB2312" w:hAnsi="仿宋_GB2312" w:eastAsia="仿宋_GB2312" w:cs="仿宋_GB2312"/>
          <w:i w:val="0"/>
          <w:iCs w:val="0"/>
          <w:caps w:val="0"/>
          <w:color w:val="auto"/>
          <w:spacing w:val="0"/>
          <w:sz w:val="32"/>
          <w:szCs w:val="32"/>
          <w:highlight w:val="none"/>
          <w:shd w:val="clear"/>
        </w:rPr>
        <w:t>以产业数智化转型为主线，建设</w:t>
      </w:r>
      <w:r>
        <w:rPr>
          <w:rFonts w:hint="eastAsia" w:ascii="仿宋_GB2312" w:hAnsi="仿宋_GB2312" w:eastAsia="仿宋_GB2312" w:cs="仿宋_GB2312"/>
          <w:i w:val="0"/>
          <w:iCs w:val="0"/>
          <w:caps w:val="0"/>
          <w:color w:val="auto"/>
          <w:spacing w:val="0"/>
          <w:sz w:val="32"/>
          <w:szCs w:val="32"/>
          <w:highlight w:val="none"/>
          <w:shd w:val="clear"/>
          <w:lang w:val="en-US" w:eastAsia="zh-CN"/>
        </w:rPr>
        <w:t>智能工厂、绿色工厂</w:t>
      </w:r>
      <w:r>
        <w:rPr>
          <w:rFonts w:hint="eastAsia" w:ascii="仿宋_GB2312" w:hAnsi="仿宋_GB2312" w:eastAsia="仿宋_GB2312" w:cs="仿宋_GB2312"/>
          <w:i w:val="0"/>
          <w:iCs w:val="0"/>
          <w:caps w:val="0"/>
          <w:color w:val="auto"/>
          <w:spacing w:val="0"/>
          <w:sz w:val="32"/>
          <w:szCs w:val="32"/>
          <w:highlight w:val="none"/>
          <w:shd w:val="clear"/>
        </w:rPr>
        <w:t>、柔性生产线等示范场景，建设</w:t>
      </w:r>
      <w:r>
        <w:rPr>
          <w:rFonts w:hint="eastAsia" w:ascii="仿宋_GB2312" w:hAnsi="仿宋_GB2312" w:eastAsia="仿宋_GB2312" w:cs="仿宋_GB2312"/>
          <w:i w:val="0"/>
          <w:iCs w:val="0"/>
          <w:caps w:val="0"/>
          <w:color w:val="auto"/>
          <w:spacing w:val="0"/>
          <w:sz w:val="32"/>
          <w:szCs w:val="32"/>
          <w:highlight w:val="none"/>
          <w:shd w:val="clear"/>
          <w:lang w:val="en-US" w:eastAsia="zh-CN"/>
        </w:rPr>
        <w:t>碳捕集、</w:t>
      </w:r>
      <w:r>
        <w:rPr>
          <w:rFonts w:hint="eastAsia" w:ascii="仿宋_GB2312" w:hAnsi="仿宋_GB2312" w:eastAsia="仿宋_GB2312" w:cs="仿宋_GB2312"/>
          <w:i w:val="0"/>
          <w:iCs w:val="0"/>
          <w:caps w:val="0"/>
          <w:color w:val="auto"/>
          <w:spacing w:val="0"/>
          <w:sz w:val="32"/>
          <w:szCs w:val="32"/>
          <w:highlight w:val="none"/>
          <w:shd w:val="clear"/>
        </w:rPr>
        <w:t>低碳工厂、绿色供应链</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lang w:val="en-US" w:eastAsia="zh-CN"/>
        </w:rPr>
        <w:t>AI+机器人等</w:t>
      </w:r>
      <w:r>
        <w:rPr>
          <w:rFonts w:hint="eastAsia" w:ascii="仿宋_GB2312" w:hAnsi="仿宋_GB2312" w:eastAsia="仿宋_GB2312" w:cs="仿宋_GB2312"/>
          <w:i w:val="0"/>
          <w:iCs w:val="0"/>
          <w:caps w:val="0"/>
          <w:color w:val="auto"/>
          <w:spacing w:val="0"/>
          <w:sz w:val="32"/>
          <w:szCs w:val="32"/>
          <w:highlight w:val="none"/>
          <w:shd w:val="clear"/>
        </w:rPr>
        <w:t>示范项目，推动制造业向</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rPr>
        <w:t>制造 + 服务</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rPr>
        <w:t>”转型，</w:t>
      </w:r>
      <w:r>
        <w:rPr>
          <w:rFonts w:hint="eastAsia" w:ascii="仿宋_GB2312" w:hAnsi="仿宋_GB2312" w:eastAsia="仿宋_GB2312" w:cs="仿宋_GB2312"/>
          <w:b w:val="0"/>
          <w:bCs w:val="0"/>
          <w:i w:val="0"/>
          <w:iCs w:val="0"/>
          <w:caps w:val="0"/>
          <w:color w:val="auto"/>
          <w:spacing w:val="0"/>
          <w:sz w:val="32"/>
          <w:szCs w:val="32"/>
          <w:highlight w:val="none"/>
          <w:shd w:val="clear"/>
        </w:rPr>
        <w:t>推动多维度示范场景建设</w:t>
      </w:r>
      <w:r>
        <w:rPr>
          <w:rFonts w:hint="eastAsia" w:ascii="仿宋_GB2312" w:hAnsi="仿宋_GB2312" w:eastAsia="仿宋_GB2312" w:cs="仿宋_GB2312"/>
          <w:b w:val="0"/>
          <w:bCs w:val="0"/>
          <w:i w:val="0"/>
          <w:iCs w:val="0"/>
          <w:caps w:val="0"/>
          <w:color w:val="auto"/>
          <w:spacing w:val="0"/>
          <w:sz w:val="32"/>
          <w:szCs w:val="32"/>
          <w:highlight w:val="none"/>
          <w:shd w:val="clear"/>
          <w:lang w:eastAsia="zh-CN"/>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outlineLvl w:val="9"/>
        <w:rPr>
          <w:rFonts w:hint="eastAsia" w:ascii="仿宋_GB2312" w:hAnsi="仿宋_GB2312" w:eastAsia="仿宋_GB2312" w:cs="仿宋_GB2312"/>
          <w:i w:val="0"/>
          <w:iCs w:val="0"/>
          <w:caps w:val="0"/>
          <w:color w:val="auto"/>
          <w:spacing w:val="0"/>
          <w:kern w:val="2"/>
          <w:sz w:val="32"/>
          <w:szCs w:val="32"/>
          <w:highlight w:val="none"/>
          <w:shd w:val="clear" w:fill="auto"/>
          <w:lang w:bidi="ar-SA"/>
        </w:rPr>
      </w:pPr>
      <w:r>
        <w:rPr>
          <w:rFonts w:hint="eastAsia" w:ascii="仿宋_GB2312" w:hAnsi="仿宋_GB2312" w:eastAsia="仿宋_GB2312" w:cs="仿宋_GB2312"/>
          <w:b/>
          <w:bCs/>
          <w:color w:val="auto"/>
          <w:kern w:val="2"/>
          <w:sz w:val="32"/>
          <w:szCs w:val="32"/>
          <w:highlight w:val="none"/>
          <w:shd w:val="clear" w:fill="FFFFFF"/>
          <w:lang w:val="en-US" w:eastAsia="zh-CN" w:bidi="ar-SA"/>
        </w:rPr>
        <w:t>协同联动，</w:t>
      </w:r>
      <w:r>
        <w:rPr>
          <w:rFonts w:hint="eastAsia" w:ascii="仿宋_GB2312" w:hAnsi="仿宋_GB2312" w:eastAsia="仿宋_GB2312" w:cs="仿宋_GB2312"/>
          <w:i w:val="0"/>
          <w:iCs w:val="0"/>
          <w:caps w:val="0"/>
          <w:color w:val="auto"/>
          <w:spacing w:val="0"/>
          <w:kern w:val="2"/>
          <w:sz w:val="32"/>
          <w:szCs w:val="32"/>
          <w:highlight w:val="none"/>
          <w:shd w:val="clear" w:fill="auto"/>
          <w:lang w:bidi="ar-SA"/>
        </w:rPr>
        <w:t>加强与中心城区的疏解对接，加强与亦庄新城的链条协作，推进与北三县一体化高质量发展，积极承接科技成果转化，形成错位互补、生态聚合的先进制造业</w:t>
      </w: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SA"/>
        </w:rPr>
        <w:t>发展</w:t>
      </w:r>
      <w:r>
        <w:rPr>
          <w:rFonts w:hint="eastAsia" w:ascii="仿宋_GB2312" w:hAnsi="仿宋_GB2312" w:eastAsia="仿宋_GB2312" w:cs="仿宋_GB2312"/>
          <w:i w:val="0"/>
          <w:iCs w:val="0"/>
          <w:caps w:val="0"/>
          <w:color w:val="auto"/>
          <w:spacing w:val="0"/>
          <w:kern w:val="2"/>
          <w:sz w:val="32"/>
          <w:szCs w:val="32"/>
          <w:highlight w:val="none"/>
          <w:shd w:val="clear" w:fill="auto"/>
          <w:lang w:bidi="ar-SA"/>
        </w:rPr>
        <w:t>格局。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trike w:val="0"/>
          <w:color w:val="auto"/>
          <w:sz w:val="32"/>
          <w:szCs w:val="32"/>
          <w:highlight w:val="none"/>
          <w:lang w:val="en-US" w:eastAsia="zh-CN"/>
        </w:rPr>
      </w:pPr>
      <w:r>
        <w:rPr>
          <w:rFonts w:hint="eastAsia" w:ascii="楷体_GB2312" w:hAnsi="楷体_GB2312" w:eastAsia="楷体_GB2312" w:cs="楷体_GB2312"/>
          <w:strike w:val="0"/>
          <w:color w:val="auto"/>
          <w:sz w:val="32"/>
          <w:szCs w:val="32"/>
          <w:highlight w:val="none"/>
          <w:lang w:val="en-US" w:eastAsia="zh-CN"/>
        </w:rPr>
        <w:t>（二）主要目标</w:t>
      </w:r>
    </w:p>
    <w:p>
      <w:pPr>
        <w:spacing w:line="560" w:lineRule="exact"/>
        <w:ind w:firstLine="640" w:firstLineChars="200"/>
        <w:rPr>
          <w:rFonts w:hint="eastAsia" w:eastAsia="仿宋_GB2312" w:cs="仿宋_GB2312" w:asciiTheme="minorHAnsi" w:hAnsiTheme="minorHAnsi"/>
          <w:i w:val="0"/>
          <w:iCs w:val="0"/>
          <w:caps w:val="0"/>
          <w:strike w:val="0"/>
          <w:color w:val="auto"/>
          <w:spacing w:val="0"/>
          <w:sz w:val="32"/>
          <w:szCs w:val="32"/>
          <w:highlight w:val="none"/>
          <w:shd w:val="clear" w:fill="auto"/>
        </w:rPr>
      </w:pPr>
      <w:r>
        <w:rPr>
          <w:rFonts w:hint="eastAsia" w:ascii="仿宋_GB2312" w:hAnsi="仿宋_GB2312" w:eastAsia="仿宋_GB2312" w:cs="仿宋_GB2312"/>
          <w:i w:val="0"/>
          <w:iCs w:val="0"/>
          <w:caps w:val="0"/>
          <w:color w:val="auto"/>
          <w:spacing w:val="0"/>
          <w:sz w:val="32"/>
          <w:szCs w:val="32"/>
          <w:highlight w:val="none"/>
          <w:shd w:val="clear" w:fill="auto"/>
        </w:rPr>
        <w:t>到202</w:t>
      </w:r>
      <w:r>
        <w:rPr>
          <w:rFonts w:hint="eastAsia" w:ascii="仿宋_GB2312" w:hAnsi="仿宋_GB2312" w:eastAsia="仿宋_GB2312" w:cs="仿宋_GB2312"/>
          <w:i w:val="0"/>
          <w:iCs w:val="0"/>
          <w:caps w:val="0"/>
          <w:color w:val="auto"/>
          <w:spacing w:val="0"/>
          <w:sz w:val="32"/>
          <w:szCs w:val="32"/>
          <w:highlight w:val="none"/>
          <w:shd w:val="clear" w:fill="auto"/>
          <w:lang w:eastAsia="zh-CN"/>
        </w:rPr>
        <w:t>7</w:t>
      </w:r>
      <w:r>
        <w:rPr>
          <w:rFonts w:hint="eastAsia" w:ascii="仿宋_GB2312" w:hAnsi="仿宋_GB2312" w:eastAsia="仿宋_GB2312" w:cs="仿宋_GB2312"/>
          <w:i w:val="0"/>
          <w:iCs w:val="0"/>
          <w:caps w:val="0"/>
          <w:color w:val="auto"/>
          <w:spacing w:val="0"/>
          <w:sz w:val="32"/>
          <w:szCs w:val="32"/>
          <w:highlight w:val="none"/>
          <w:shd w:val="clear" w:fill="auto"/>
        </w:rPr>
        <w:t>年，</w:t>
      </w:r>
      <w:r>
        <w:rPr>
          <w:rFonts w:hint="eastAsia" w:eastAsia="仿宋_GB2312" w:cs="仿宋_GB2312" w:asciiTheme="minorHAnsi" w:hAnsiTheme="minorHAnsi"/>
          <w:i w:val="0"/>
          <w:iCs w:val="0"/>
          <w:caps w:val="0"/>
          <w:color w:val="auto"/>
          <w:spacing w:val="0"/>
          <w:sz w:val="32"/>
          <w:szCs w:val="32"/>
          <w:highlight w:val="none"/>
          <w:shd w:val="clear" w:fill="auto"/>
        </w:rPr>
        <w:t>先进制造业规模</w:t>
      </w:r>
      <w:r>
        <w:rPr>
          <w:rFonts w:hint="eastAsia" w:eastAsia="仿宋_GB2312" w:cs="仿宋_GB2312" w:asciiTheme="minorHAnsi" w:hAnsiTheme="minorHAnsi"/>
          <w:i w:val="0"/>
          <w:iCs w:val="0"/>
          <w:caps w:val="0"/>
          <w:color w:val="auto"/>
          <w:spacing w:val="0"/>
          <w:sz w:val="32"/>
          <w:szCs w:val="32"/>
          <w:highlight w:val="none"/>
          <w:shd w:val="clear" w:fill="auto"/>
          <w:lang w:val="en-US" w:eastAsia="zh-CN"/>
        </w:rPr>
        <w:t>再上新</w:t>
      </w:r>
      <w:r>
        <w:rPr>
          <w:rFonts w:hint="eastAsia" w:eastAsia="仿宋_GB2312" w:cs="仿宋_GB2312" w:asciiTheme="minorHAnsi" w:hAnsiTheme="minorHAnsi"/>
          <w:i w:val="0"/>
          <w:iCs w:val="0"/>
          <w:caps w:val="0"/>
          <w:color w:val="auto"/>
          <w:spacing w:val="0"/>
          <w:sz w:val="32"/>
          <w:szCs w:val="32"/>
          <w:highlight w:val="none"/>
          <w:shd w:val="clear" w:fill="auto"/>
        </w:rPr>
        <w:t>高，在全区经济中的支柱地位得以持续巩固；产业结构显著优化，</w:t>
      </w:r>
      <w:r>
        <w:rPr>
          <w:rFonts w:hint="eastAsia" w:eastAsia="仿宋_GB2312" w:cs="仿宋_GB2312" w:asciiTheme="minorHAnsi" w:hAnsiTheme="minorHAnsi"/>
          <w:i w:val="0"/>
          <w:iCs w:val="0"/>
          <w:caps w:val="0"/>
          <w:color w:val="auto"/>
          <w:spacing w:val="0"/>
          <w:sz w:val="32"/>
          <w:szCs w:val="32"/>
          <w:highlight w:val="none"/>
          <w:shd w:val="clear" w:fill="auto"/>
          <w:lang w:val="en-US" w:eastAsia="zh-CN"/>
        </w:rPr>
        <w:t>新能源智能汽</w:t>
      </w:r>
      <w:r>
        <w:rPr>
          <w:rFonts w:hint="eastAsia" w:ascii="仿宋_GB2312" w:hAnsi="仿宋_GB2312" w:eastAsia="仿宋_GB2312" w:cs="仿宋_GB2312"/>
          <w:i w:val="0"/>
          <w:iCs w:val="0"/>
          <w:caps w:val="0"/>
          <w:color w:val="auto"/>
          <w:spacing w:val="0"/>
          <w:sz w:val="32"/>
          <w:szCs w:val="32"/>
          <w:highlight w:val="none"/>
          <w:shd w:val="clear" w:fill="auto"/>
          <w:lang w:val="en-US" w:eastAsia="zh-CN"/>
        </w:rPr>
        <w:t>车产值突破千亿，</w:t>
      </w:r>
      <w:r>
        <w:rPr>
          <w:rFonts w:hint="eastAsia" w:ascii="仿宋_GB2312" w:hAnsi="仿宋_GB2312" w:eastAsia="仿宋_GB2312" w:cs="仿宋_GB2312"/>
          <w:i w:val="0"/>
          <w:iCs w:val="0"/>
          <w:caps w:val="0"/>
          <w:strike w:val="0"/>
          <w:color w:val="auto"/>
          <w:spacing w:val="0"/>
          <w:sz w:val="32"/>
          <w:szCs w:val="32"/>
          <w:highlight w:val="none"/>
          <w:shd w:val="clear" w:fill="auto"/>
          <w:lang w:val="en-US" w:eastAsia="zh-CN"/>
        </w:rPr>
        <w:t>电子信息、绿色都市等产业稳步增长；</w:t>
      </w:r>
      <w:r>
        <w:rPr>
          <w:rFonts w:hint="eastAsia" w:ascii="仿宋_GB2312" w:hAnsi="仿宋_GB2312" w:eastAsia="仿宋_GB2312" w:cs="仿宋_GB2312"/>
          <w:i w:val="0"/>
          <w:iCs w:val="0"/>
          <w:caps w:val="0"/>
          <w:strike w:val="0"/>
          <w:color w:val="auto"/>
          <w:spacing w:val="0"/>
          <w:sz w:val="32"/>
          <w:szCs w:val="32"/>
          <w:highlight w:val="none"/>
          <w:shd w:val="clear" w:fill="auto"/>
        </w:rPr>
        <w:t>产业</w:t>
      </w:r>
      <w:r>
        <w:rPr>
          <w:rFonts w:hint="eastAsia" w:eastAsia="仿宋_GB2312" w:cs="仿宋_GB2312" w:asciiTheme="minorHAnsi" w:hAnsiTheme="minorHAnsi"/>
          <w:i w:val="0"/>
          <w:iCs w:val="0"/>
          <w:caps w:val="0"/>
          <w:strike w:val="0"/>
          <w:color w:val="auto"/>
          <w:spacing w:val="0"/>
          <w:sz w:val="32"/>
          <w:szCs w:val="32"/>
          <w:highlight w:val="none"/>
          <w:shd w:val="clear" w:fill="auto"/>
        </w:rPr>
        <w:t>创新能量集聚释放，</w:t>
      </w:r>
      <w:r>
        <w:rPr>
          <w:rFonts w:hint="eastAsia" w:eastAsia="仿宋_GB2312" w:cs="仿宋_GB2312"/>
          <w:strike w:val="0"/>
          <w:color w:val="auto"/>
          <w:spacing w:val="0"/>
          <w:kern w:val="2"/>
          <w:sz w:val="32"/>
          <w:szCs w:val="32"/>
          <w:highlight w:val="none"/>
          <w:lang w:val="en-US" w:eastAsia="zh-CN" w:bidi="ar-SA"/>
        </w:rPr>
        <w:t>培育发展未来信息、未来能源、未来健康等产业，</w:t>
      </w:r>
      <w:r>
        <w:rPr>
          <w:rFonts w:hint="eastAsia" w:eastAsia="仿宋_GB2312" w:cs="仿宋_GB2312" w:asciiTheme="minorHAnsi" w:hAnsiTheme="minorHAnsi"/>
          <w:i w:val="0"/>
          <w:iCs w:val="0"/>
          <w:caps w:val="0"/>
          <w:strike w:val="0"/>
          <w:color w:val="auto"/>
          <w:spacing w:val="0"/>
          <w:sz w:val="32"/>
          <w:szCs w:val="32"/>
          <w:highlight w:val="none"/>
          <w:shd w:val="clear" w:fill="auto"/>
        </w:rPr>
        <w:t>创新链带动产业链发展</w:t>
      </w:r>
      <w:r>
        <w:rPr>
          <w:rFonts w:hint="eastAsia" w:eastAsia="仿宋_GB2312" w:cs="仿宋_GB2312" w:asciiTheme="minorHAnsi" w:hAnsiTheme="minorHAnsi"/>
          <w:i w:val="0"/>
          <w:iCs w:val="0"/>
          <w:caps w:val="0"/>
          <w:strike w:val="0"/>
          <w:color w:val="auto"/>
          <w:spacing w:val="0"/>
          <w:sz w:val="32"/>
          <w:szCs w:val="32"/>
          <w:highlight w:val="none"/>
          <w:shd w:val="clear" w:fill="auto"/>
          <w:lang w:val="en-US" w:eastAsia="zh-CN"/>
        </w:rPr>
        <w:t>模式有效形成</w:t>
      </w:r>
      <w:r>
        <w:rPr>
          <w:rFonts w:hint="eastAsia" w:eastAsia="仿宋_GB2312" w:cs="仿宋_GB2312" w:asciiTheme="minorHAnsi" w:hAnsiTheme="minorHAnsi"/>
          <w:i w:val="0"/>
          <w:iCs w:val="0"/>
          <w:caps w:val="0"/>
          <w:strike w:val="0"/>
          <w:color w:val="auto"/>
          <w:spacing w:val="0"/>
          <w:sz w:val="32"/>
          <w:szCs w:val="32"/>
          <w:highlight w:val="none"/>
          <w:shd w:val="clear" w:fill="auto"/>
        </w:rPr>
        <w:t>；产业质量持续提升，数智化、绿色化、高效化生产方式深入推广，地均产出实现较大提高，节能降耗指标达到市级要求。</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二、聚力 “十百千”，做强集群促提质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eastAsia="仿宋_GB2312" w:cs="仿宋_GB2312"/>
          <w:b w:val="0"/>
          <w:bCs w:val="0"/>
          <w:color w:val="auto"/>
          <w:sz w:val="32"/>
          <w:szCs w:val="32"/>
          <w:highlight w:val="none"/>
          <w:lang w:val="en-US" w:eastAsia="zh-CN" w:bidi="ar"/>
        </w:rPr>
      </w:pPr>
      <w:r>
        <w:rPr>
          <w:rFonts w:hint="eastAsia" w:ascii="楷体_GB2312" w:hAnsi="楷体_GB2312" w:eastAsia="楷体_GB2312" w:cs="楷体_GB2312"/>
          <w:color w:val="auto"/>
          <w:sz w:val="32"/>
          <w:szCs w:val="32"/>
          <w:highlight w:val="none"/>
          <w:lang w:val="en-US" w:eastAsia="zh-CN"/>
        </w:rPr>
        <w:t>（一）产业集群登峰行动。</w:t>
      </w:r>
      <w:r>
        <w:rPr>
          <w:rFonts w:hint="eastAsia" w:ascii="仿宋_GB2312" w:hAnsi="仿宋_GB2312" w:eastAsia="仿宋_GB2312" w:cs="仿宋_GB2312"/>
          <w:b/>
          <w:bCs/>
          <w:color w:val="auto"/>
          <w:sz w:val="32"/>
          <w:szCs w:val="32"/>
          <w:highlight w:val="none"/>
          <w:lang w:val="en-US" w:eastAsia="zh-CN"/>
        </w:rPr>
        <w:t>构建“1+4+3”产业体系。做大做强新能源智能汽车主导产业，</w:t>
      </w:r>
      <w:r>
        <w:rPr>
          <w:rFonts w:hint="eastAsia" w:ascii="仿宋_GB2312" w:hAnsi="仿宋_GB2312" w:eastAsia="仿宋_GB2312" w:cs="仿宋_GB2312"/>
          <w:b w:val="0"/>
          <w:bCs w:val="0"/>
          <w:color w:val="auto"/>
          <w:sz w:val="32"/>
          <w:szCs w:val="32"/>
          <w:highlight w:val="none"/>
          <w:lang w:val="en-US" w:eastAsia="zh-CN"/>
        </w:rPr>
        <w:t>以小米整车为牵引，支持传统零部件企业通过智能化技改，提升工艺精度与品控水平，提升新能源智能汽车供应链配套水平。</w:t>
      </w:r>
      <w:r>
        <w:rPr>
          <w:rFonts w:hint="eastAsia" w:ascii="仿宋_GB2312" w:hAnsi="仿宋_GB2312" w:eastAsia="仿宋_GB2312" w:cs="仿宋_GB2312"/>
          <w:i w:val="0"/>
          <w:iCs w:val="0"/>
          <w:caps w:val="0"/>
          <w:color w:val="auto"/>
          <w:spacing w:val="0"/>
          <w:sz w:val="32"/>
          <w:szCs w:val="32"/>
          <w:highlight w:val="none"/>
          <w:lang w:val="en-US" w:eastAsia="zh-CN"/>
        </w:rPr>
        <w:t>推动汽车产业链向后端延伸，重点布局汽车金融、高压快充、新能源汽车检测等产业。</w:t>
      </w:r>
      <w:r>
        <w:rPr>
          <w:rFonts w:hint="eastAsia" w:ascii="仿宋_GB2312" w:hAnsi="仿宋_GB2312" w:eastAsia="仿宋_GB2312" w:cs="仿宋_GB2312"/>
          <w:b/>
          <w:bCs/>
          <w:color w:val="auto"/>
          <w:sz w:val="32"/>
          <w:szCs w:val="32"/>
          <w:highlight w:val="none"/>
          <w:lang w:val="en-US" w:eastAsia="zh-CN"/>
        </w:rPr>
        <w:t>做优做稳四大特色产业。</w:t>
      </w:r>
      <w:r>
        <w:rPr>
          <w:rFonts w:hint="eastAsia" w:ascii="仿宋_GB2312" w:hAnsi="仿宋_GB2312" w:eastAsia="仿宋_GB2312" w:cs="仿宋_GB2312"/>
          <w:b/>
          <w:bCs/>
          <w:color w:val="auto"/>
          <w:sz w:val="32"/>
          <w:szCs w:val="32"/>
          <w:highlight w:val="none"/>
          <w:u w:val="none"/>
          <w:shd w:val="clear" w:fill="auto"/>
          <w:lang w:val="en-US" w:eastAsia="zh-CN"/>
        </w:rPr>
        <w:t>医药健康，</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vertAlign w:val="baseline"/>
        </w:rPr>
        <w:t>聚焦生物药智造、高端医疗器械</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vertAlign w:val="baseline"/>
          <w:lang w:eastAsia="zh-CN"/>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布局发展抗体药物、首仿药和高端仿制药、</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医疗</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fldChar w:fldCharType="begin"/>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instrText xml:space="preserve"> HYPERLINK "https://finance.sina.com.cn/realstock/company/sz300024/nc.shtml" \t "https://finance.sina.com.cn/jjxw/2024-05-28/_blank" </w:instrTex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fldChar w:fldCharType="separate"/>
      </w:r>
      <w:r>
        <w:rPr>
          <w:rStyle w:val="19"/>
          <w:rFonts w:hint="eastAsia" w:ascii="仿宋_GB2312" w:hAnsi="仿宋_GB2312" w:eastAsia="仿宋_GB2312" w:cs="仿宋_GB2312"/>
          <w:b w:val="0"/>
          <w:bCs w:val="0"/>
          <w:i w:val="0"/>
          <w:iCs w:val="0"/>
          <w:caps w:val="0"/>
          <w:color w:val="auto"/>
          <w:spacing w:val="0"/>
          <w:sz w:val="32"/>
          <w:szCs w:val="32"/>
          <w:highlight w:val="none"/>
          <w:u w:val="none"/>
          <w:shd w:val="clear" w:fill="auto"/>
        </w:rPr>
        <w:t>机器人</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fldChar w:fldCharType="end"/>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高值耗材</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val="en-US" w:eastAsia="zh-CN"/>
        </w:rPr>
        <w:t>等领域，</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壮大提升医疗器械产值在医药工业中的占比</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vertAlign w:val="baseline"/>
          <w:lang w:val="en-US" w:eastAsia="zh-CN"/>
        </w:rPr>
        <w:t>打造漷县医药百亿级产业集群。</w:t>
      </w:r>
      <w:r>
        <w:rPr>
          <w:rFonts w:hint="eastAsia" w:ascii="仿宋_GB2312" w:hAnsi="仿宋_GB2312" w:eastAsia="仿宋_GB2312" w:cs="仿宋_GB2312"/>
          <w:b/>
          <w:bCs/>
          <w:i w:val="0"/>
          <w:iCs w:val="0"/>
          <w:caps w:val="0"/>
          <w:color w:val="auto"/>
          <w:spacing w:val="0"/>
          <w:kern w:val="2"/>
          <w:sz w:val="32"/>
          <w:szCs w:val="32"/>
          <w:highlight w:val="none"/>
          <w:u w:val="none"/>
          <w:shd w:val="clear" w:fill="auto"/>
          <w:lang w:bidi="ar-SA"/>
        </w:rPr>
        <w:t>智能装备，</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重点发展</w:t>
      </w:r>
      <w:r>
        <w:rPr>
          <w:rFonts w:hint="eastAsia" w:ascii="仿宋_GB2312" w:hAnsi="仿宋_GB2312" w:eastAsia="仿宋_GB2312" w:cs="仿宋_GB2312"/>
          <w:b w:val="0"/>
          <w:bCs w:val="0"/>
          <w:i w:val="0"/>
          <w:iCs w:val="0"/>
          <w:caps w:val="0"/>
          <w:color w:val="auto"/>
          <w:spacing w:val="0"/>
          <w:sz w:val="32"/>
          <w:szCs w:val="32"/>
          <w:highlight w:val="none"/>
          <w:u w:val="none"/>
        </w:rPr>
        <w:t>风电高空安全作业设备</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SA"/>
        </w:rPr>
        <w:t>特种导电等</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能源</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SA"/>
        </w:rPr>
        <w:t>装备，</w:t>
      </w:r>
      <w:r>
        <w:rPr>
          <w:rFonts w:hint="eastAsia" w:ascii="仿宋_GB2312" w:hAnsi="仿宋_GB2312" w:eastAsia="仿宋_GB2312" w:cs="仿宋_GB2312"/>
          <w:i w:val="0"/>
          <w:iCs w:val="0"/>
          <w:caps w:val="0"/>
          <w:color w:val="auto"/>
          <w:spacing w:val="0"/>
          <w:sz w:val="32"/>
          <w:szCs w:val="32"/>
          <w:highlight w:val="none"/>
          <w:u w:val="none"/>
          <w:shd w:val="clear"/>
        </w:rPr>
        <w:t>网络安全装备、元宇宙硬件等高端装备</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推动企业</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SA"/>
        </w:rPr>
        <w:t>向智能制造服务衍生，培育形成一批特色行业领域整体解决方案提供商。</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val="en-US" w:eastAsia="zh-CN" w:bidi="ar-SA"/>
        </w:rPr>
        <w:t>大力发展</w:t>
      </w:r>
      <w:r>
        <w:rPr>
          <w:rFonts w:hint="eastAsia" w:ascii="仿宋_GB2312" w:hAnsi="仿宋_GB2312" w:eastAsia="仿宋_GB2312" w:cs="仿宋_GB2312"/>
          <w:b w:val="0"/>
          <w:bCs w:val="0"/>
          <w:color w:val="auto"/>
          <w:sz w:val="32"/>
          <w:szCs w:val="32"/>
          <w:highlight w:val="none"/>
          <w:u w:val="none"/>
          <w:shd w:val="clear" w:fill="auto"/>
          <w:lang w:val="en-US" w:eastAsia="zh-CN"/>
        </w:rPr>
        <w:t>柔性机器人、医用机器人、特种机器人等，形成具有竞争力的智能机器人产业集群。</w:t>
      </w:r>
      <w:r>
        <w:rPr>
          <w:rFonts w:hint="eastAsia" w:ascii="仿宋_GB2312" w:hAnsi="仿宋_GB2312" w:eastAsia="仿宋_GB2312" w:cs="仿宋_GB2312"/>
          <w:b/>
          <w:bCs/>
          <w:i w:val="0"/>
          <w:iCs w:val="0"/>
          <w:caps w:val="0"/>
          <w:color w:val="auto"/>
          <w:spacing w:val="0"/>
          <w:kern w:val="2"/>
          <w:sz w:val="32"/>
          <w:szCs w:val="32"/>
          <w:highlight w:val="none"/>
          <w:u w:val="none"/>
          <w:shd w:val="clear" w:fill="auto"/>
          <w:lang w:bidi="ar-SA"/>
        </w:rPr>
        <w:t>电子信息</w:t>
      </w:r>
      <w:r>
        <w:rPr>
          <w:rFonts w:hint="eastAsia" w:ascii="仿宋_GB2312" w:hAnsi="仿宋_GB2312" w:eastAsia="仿宋_GB2312" w:cs="仿宋_GB2312"/>
          <w:b/>
          <w:bCs/>
          <w:i w:val="0"/>
          <w:iCs w:val="0"/>
          <w:caps w:val="0"/>
          <w:color w:val="auto"/>
          <w:spacing w:val="0"/>
          <w:kern w:val="2"/>
          <w:sz w:val="32"/>
          <w:szCs w:val="32"/>
          <w:highlight w:val="none"/>
          <w:u w:val="none"/>
          <w:shd w:val="clear" w:fill="auto"/>
          <w:lang w:eastAsia="zh-CN" w:bidi="ar-SA"/>
        </w:rPr>
        <w:t>，</w:t>
      </w:r>
      <w:r>
        <w:rPr>
          <w:rFonts w:hint="eastAsia" w:ascii="仿宋_GB2312" w:hAnsi="仿宋_GB2312" w:eastAsia="仿宋_GB2312" w:cs="仿宋_GB2312"/>
          <w:b w:val="0"/>
          <w:bCs w:val="0"/>
          <w:color w:val="auto"/>
          <w:kern w:val="2"/>
          <w:sz w:val="32"/>
          <w:szCs w:val="32"/>
          <w:highlight w:val="none"/>
          <w:u w:val="none"/>
          <w:lang w:val="en-US" w:eastAsia="zh-CN" w:bidi="ar"/>
        </w:rPr>
        <w:t>推动氮化镓、金刚石等宽禁带半导体化合物发展。依托京津冀信创小镇，重点发展</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
        </w:rPr>
        <w:t>芯片、整机、操作系统、数据库、应用软件</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lang w:val="en-US" w:eastAsia="zh-CN" w:bidi="ar"/>
        </w:rPr>
        <w:t>等信创产业，构建</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auto"/>
          <w:lang w:bidi="ar"/>
        </w:rPr>
        <w:t>北京信创整机生态</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lang w:eastAsia="zh-CN" w:bidi="ar"/>
        </w:rPr>
        <w:t>。</w:t>
      </w:r>
      <w:r>
        <w:rPr>
          <w:rFonts w:hint="eastAsia" w:ascii="仿宋_GB2312" w:hAnsi="仿宋_GB2312" w:eastAsia="仿宋_GB2312" w:cs="仿宋_GB2312"/>
          <w:b/>
          <w:bCs/>
          <w:i w:val="0"/>
          <w:iCs w:val="0"/>
          <w:caps w:val="0"/>
          <w:color w:val="auto"/>
          <w:spacing w:val="0"/>
          <w:kern w:val="2"/>
          <w:sz w:val="32"/>
          <w:szCs w:val="32"/>
          <w:highlight w:val="none"/>
          <w:u w:val="none"/>
          <w:shd w:val="clear" w:fill="FCFDFD"/>
          <w:lang w:val="en-US" w:eastAsia="zh-CN" w:bidi="ar-SA"/>
        </w:rPr>
        <w:t>绿色</w:t>
      </w:r>
      <w:r>
        <w:rPr>
          <w:rFonts w:hint="eastAsia" w:ascii="仿宋_GB2312" w:hAnsi="仿宋_GB2312" w:eastAsia="仿宋_GB2312" w:cs="仿宋_GB2312"/>
          <w:b/>
          <w:bCs/>
          <w:i w:val="0"/>
          <w:iCs w:val="0"/>
          <w:caps w:val="0"/>
          <w:color w:val="auto"/>
          <w:spacing w:val="0"/>
          <w:kern w:val="2"/>
          <w:sz w:val="32"/>
          <w:szCs w:val="32"/>
          <w:highlight w:val="none"/>
          <w:u w:val="none"/>
          <w:shd w:val="clear" w:fill="FCFDFD"/>
          <w:lang w:bidi="ar-SA"/>
        </w:rPr>
        <w:t>都市，</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重点引入预制菜肴、功能性食品和生物产品等新业态，实现农产品多元化开发、多层次利用、多环节增值</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val="en-US" w:eastAsia="zh-CN" w:bidi="ar-SA"/>
        </w:rPr>
        <w:t>。</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开展</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val="en-US" w:eastAsia="zh-CN" w:bidi="ar-SA"/>
        </w:rPr>
        <w:t>家具</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产品设计、功能开发、工艺优化和测试场景应用，提升现有企业</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val="en-US" w:eastAsia="zh-CN" w:bidi="ar-SA"/>
        </w:rPr>
        <w:t>发展能级</w:t>
      </w:r>
      <w:r>
        <w:rPr>
          <w:rFonts w:hint="eastAsia" w:ascii="仿宋_GB2312" w:hAnsi="仿宋_GB2312" w:eastAsia="仿宋_GB2312" w:cs="仿宋_GB2312"/>
          <w:b w:val="0"/>
          <w:bCs w:val="0"/>
          <w:i w:val="0"/>
          <w:iCs w:val="0"/>
          <w:caps w:val="0"/>
          <w:color w:val="auto"/>
          <w:spacing w:val="0"/>
          <w:kern w:val="2"/>
          <w:sz w:val="32"/>
          <w:szCs w:val="32"/>
          <w:highlight w:val="none"/>
          <w:u w:val="none"/>
          <w:shd w:val="clear" w:fill="FCFDFD"/>
          <w:lang w:bidi="ar-SA"/>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FCFDFD"/>
        </w:rPr>
        <w:t>吸引</w:t>
      </w:r>
      <w:r>
        <w:rPr>
          <w:rFonts w:hint="eastAsia" w:ascii="仿宋_GB2312" w:hAnsi="仿宋_GB2312" w:eastAsia="仿宋_GB2312" w:cs="仿宋_GB2312"/>
          <w:b w:val="0"/>
          <w:bCs w:val="0"/>
          <w:i w:val="0"/>
          <w:iCs w:val="0"/>
          <w:caps w:val="0"/>
          <w:color w:val="auto"/>
          <w:spacing w:val="0"/>
          <w:sz w:val="32"/>
          <w:szCs w:val="32"/>
          <w:highlight w:val="none"/>
          <w:u w:val="none"/>
          <w:shd w:val="clear" w:fill="FCFDFD"/>
          <w:lang w:val="en-US" w:eastAsia="zh-CN"/>
        </w:rPr>
        <w:t>工艺美术、时尚产业等在副中心集聚发展</w:t>
      </w:r>
      <w:r>
        <w:rPr>
          <w:rFonts w:hint="eastAsia" w:ascii="仿宋_GB2312" w:hAnsi="仿宋_GB2312" w:eastAsia="仿宋_GB2312" w:cs="仿宋_GB2312"/>
          <w:b w:val="0"/>
          <w:bCs w:val="0"/>
          <w:i w:val="0"/>
          <w:iCs w:val="0"/>
          <w:caps w:val="0"/>
          <w:color w:val="auto"/>
          <w:spacing w:val="0"/>
          <w:sz w:val="32"/>
          <w:szCs w:val="32"/>
          <w:highlight w:val="none"/>
          <w:u w:val="none"/>
          <w:shd w:val="clear" w:fill="FCFDFD"/>
        </w:rPr>
        <w:t>。</w:t>
      </w:r>
      <w:r>
        <w:rPr>
          <w:rFonts w:hint="eastAsia" w:ascii="仿宋_GB2312" w:hAnsi="仿宋_GB2312" w:eastAsia="仿宋_GB2312" w:cs="仿宋_GB2312"/>
          <w:b/>
          <w:bCs/>
          <w:color w:val="auto"/>
          <w:sz w:val="32"/>
          <w:szCs w:val="32"/>
          <w:highlight w:val="none"/>
          <w:u w:val="none"/>
          <w:shd w:val="clear" w:fill="FCFDFD"/>
          <w:lang w:val="en-US" w:eastAsia="zh-CN"/>
        </w:rPr>
        <w:t>前瞻培育三个未来产业，打造十亿级产业集群。</w:t>
      </w:r>
      <w:r>
        <w:rPr>
          <w:rFonts w:hint="eastAsia" w:eastAsia="仿宋_GB2312" w:cs="仿宋_GB2312"/>
          <w:b/>
          <w:bCs/>
          <w:color w:val="auto"/>
          <w:kern w:val="2"/>
          <w:sz w:val="32"/>
          <w:szCs w:val="32"/>
          <w:highlight w:val="none"/>
          <w:lang w:val="en-US" w:eastAsia="zh-CN" w:bidi="ar"/>
        </w:rPr>
        <w:t>未来信息，</w:t>
      </w:r>
      <w:r>
        <w:rPr>
          <w:rFonts w:hint="eastAsia" w:eastAsia="仿宋_GB2312" w:cs="仿宋_GB2312"/>
          <w:b w:val="0"/>
          <w:bCs w:val="0"/>
          <w:color w:val="auto"/>
          <w:kern w:val="2"/>
          <w:sz w:val="32"/>
          <w:szCs w:val="32"/>
          <w:highlight w:val="none"/>
          <w:lang w:val="en-US" w:eastAsia="zh-CN" w:bidi="ar"/>
        </w:rPr>
        <w:t>重点发展通用人工智能、元宇</w:t>
      </w:r>
      <w:r>
        <w:rPr>
          <w:rFonts w:hint="eastAsia" w:ascii="仿宋_GB2312" w:hAnsi="仿宋_GB2312" w:eastAsia="仿宋_GB2312" w:cs="仿宋_GB2312"/>
          <w:b w:val="0"/>
          <w:bCs w:val="0"/>
          <w:color w:val="auto"/>
          <w:kern w:val="2"/>
          <w:sz w:val="32"/>
          <w:szCs w:val="32"/>
          <w:highlight w:val="none"/>
          <w:lang w:val="en-US" w:eastAsia="zh-CN" w:bidi="ar"/>
        </w:rPr>
        <w:t>宙、6G等领域，布局</w:t>
      </w:r>
      <w:r>
        <w:rPr>
          <w:rFonts w:hint="eastAsia" w:ascii="仿宋_GB2312" w:hAnsi="仿宋_GB2312" w:eastAsia="仿宋_GB2312" w:cs="仿宋_GB2312"/>
          <w:i w:val="0"/>
          <w:iCs w:val="0"/>
          <w:caps w:val="0"/>
          <w:color w:val="auto"/>
          <w:spacing w:val="0"/>
          <w:sz w:val="32"/>
          <w:szCs w:val="32"/>
          <w:highlight w:val="none"/>
          <w:shd w:val="clear" w:fill="auto"/>
          <w:lang w:bidi="ar"/>
        </w:rPr>
        <w:t>高性能算力芯片</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fill="auto"/>
          <w:lang w:bidi="ar"/>
        </w:rPr>
        <w:t>虚拟现实操作系统</w:t>
      </w:r>
      <w:r>
        <w:rPr>
          <w:rFonts w:hint="eastAsia" w:ascii="仿宋_GB2312" w:hAnsi="仿宋_GB2312" w:eastAsia="仿宋_GB2312" w:cs="仿宋_GB2312"/>
          <w:i w:val="0"/>
          <w:iCs w:val="0"/>
          <w:caps w:val="0"/>
          <w:color w:val="auto"/>
          <w:spacing w:val="0"/>
          <w:sz w:val="32"/>
          <w:szCs w:val="32"/>
          <w:highlight w:val="none"/>
          <w:shd w:val="clear" w:fill="auto"/>
          <w:lang w:val="en-US" w:eastAsia="zh-CN" w:bidi="ar"/>
        </w:rPr>
        <w:t>等技术</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产品</w:t>
      </w:r>
      <w:r>
        <w:rPr>
          <w:rFonts w:hint="eastAsia" w:ascii="仿宋_GB2312" w:hAnsi="仿宋_GB2312" w:eastAsia="仿宋_GB2312" w:cs="仿宋_GB2312"/>
          <w:i w:val="0"/>
          <w:iCs w:val="0"/>
          <w:caps w:val="0"/>
          <w:color w:val="auto"/>
          <w:spacing w:val="0"/>
          <w:sz w:val="32"/>
          <w:szCs w:val="32"/>
          <w:highlight w:val="none"/>
          <w:shd w:val="clear" w:fill="auto"/>
          <w:lang w:val="en-US" w:eastAsia="zh-CN" w:bidi="ar"/>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bidi="ar"/>
        </w:rPr>
        <w:t>推进信通院ICT技术产业创新基地项目建设。</w:t>
      </w:r>
      <w:r>
        <w:rPr>
          <w:rFonts w:hint="eastAsia" w:ascii="仿宋_GB2312" w:hAnsi="仿宋_GB2312" w:eastAsia="仿宋_GB2312" w:cs="仿宋_GB2312"/>
          <w:b/>
          <w:bCs/>
          <w:color w:val="auto"/>
          <w:kern w:val="2"/>
          <w:sz w:val="32"/>
          <w:szCs w:val="32"/>
          <w:highlight w:val="none"/>
          <w:lang w:val="en-US" w:eastAsia="zh-CN" w:bidi="ar-SA"/>
        </w:rPr>
        <w:t>未来能源，</w:t>
      </w:r>
      <w:r>
        <w:rPr>
          <w:rFonts w:hint="eastAsia" w:eastAsia="仿宋_GB2312" w:cs="仿宋_GB2312" w:asciiTheme="minorHAnsi" w:hAnsiTheme="minorHAnsi"/>
          <w:i w:val="0"/>
          <w:iCs w:val="0"/>
          <w:caps w:val="0"/>
          <w:color w:val="auto"/>
          <w:spacing w:val="0"/>
          <w:sz w:val="32"/>
          <w:szCs w:val="32"/>
          <w:highlight w:val="none"/>
          <w:shd w:val="clear"/>
          <w:lang w:bidi="ar"/>
        </w:rPr>
        <w:t>布局</w:t>
      </w:r>
      <w:r>
        <w:rPr>
          <w:rFonts w:hint="eastAsia" w:eastAsia="仿宋_GB2312" w:cs="仿宋_GB2312"/>
          <w:i w:val="0"/>
          <w:iCs w:val="0"/>
          <w:caps w:val="0"/>
          <w:color w:val="auto"/>
          <w:spacing w:val="0"/>
          <w:sz w:val="32"/>
          <w:szCs w:val="32"/>
          <w:highlight w:val="none"/>
          <w:shd w:val="clear"/>
          <w:lang w:val="en-US" w:eastAsia="zh-CN" w:bidi="ar"/>
        </w:rPr>
        <w:t>发展</w:t>
      </w:r>
      <w:r>
        <w:rPr>
          <w:rFonts w:hint="eastAsia" w:eastAsia="仿宋_GB2312" w:cs="仿宋_GB2312" w:asciiTheme="minorHAnsi" w:hAnsiTheme="minorHAnsi"/>
          <w:i w:val="0"/>
          <w:iCs w:val="0"/>
          <w:caps w:val="0"/>
          <w:color w:val="auto"/>
          <w:spacing w:val="0"/>
          <w:sz w:val="32"/>
          <w:szCs w:val="32"/>
          <w:highlight w:val="none"/>
          <w:shd w:val="clear"/>
          <w:lang w:bidi="ar"/>
        </w:rPr>
        <w:t>储能电池、储能变流</w:t>
      </w:r>
      <w:r>
        <w:rPr>
          <w:rFonts w:hint="eastAsia" w:ascii="仿宋_GB2312" w:hAnsi="仿宋_GB2312" w:eastAsia="仿宋_GB2312" w:cs="仿宋_GB2312"/>
          <w:i w:val="0"/>
          <w:iCs w:val="0"/>
          <w:caps w:val="0"/>
          <w:color w:val="auto"/>
          <w:spacing w:val="0"/>
          <w:sz w:val="32"/>
          <w:szCs w:val="32"/>
          <w:highlight w:val="none"/>
          <w:shd w:val="clear"/>
          <w:lang w:bidi="ar"/>
        </w:rPr>
        <w:t>器、能量控制系统</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shd w:val="clear"/>
          <w:lang w:bidi="ar"/>
        </w:rPr>
        <w:t>储能系统集成</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储氢瓶等关键技术设备，挂牌</w:t>
      </w:r>
      <w:r>
        <w:rPr>
          <w:rFonts w:hint="eastAsia" w:ascii="仿宋_GB2312" w:hAnsi="仿宋_GB2312" w:eastAsia="仿宋_GB2312" w:cs="仿宋_GB2312"/>
          <w:b w:val="0"/>
          <w:bCs w:val="0"/>
          <w:color w:val="auto"/>
          <w:sz w:val="32"/>
          <w:szCs w:val="32"/>
          <w:highlight w:val="none"/>
          <w:lang w:val="en-US" w:eastAsia="zh-CN" w:bidi="ar"/>
        </w:rPr>
        <w:t>“CCUS·碳未来产业园”，</w:t>
      </w:r>
      <w:r>
        <w:rPr>
          <w:rFonts w:hint="eastAsia" w:ascii="仿宋_GB2312" w:hAnsi="仿宋_GB2312" w:eastAsia="仿宋_GB2312" w:cs="仿宋_GB2312"/>
          <w:i w:val="0"/>
          <w:iCs w:val="0"/>
          <w:caps w:val="0"/>
          <w:color w:val="auto"/>
          <w:spacing w:val="0"/>
          <w:sz w:val="32"/>
          <w:szCs w:val="32"/>
          <w:highlight w:val="none"/>
          <w:shd w:val="clear"/>
          <w:lang w:bidi="ar"/>
        </w:rPr>
        <w:t>培育发展碳捕集与封存等产业</w:t>
      </w:r>
      <w:r>
        <w:rPr>
          <w:rFonts w:hint="eastAsia" w:ascii="仿宋_GB2312" w:hAnsi="仿宋_GB2312" w:eastAsia="仿宋_GB2312" w:cs="仿宋_GB2312"/>
          <w:i w:val="0"/>
          <w:iCs w:val="0"/>
          <w:caps w:val="0"/>
          <w:color w:val="auto"/>
          <w:spacing w:val="0"/>
          <w:sz w:val="32"/>
          <w:szCs w:val="32"/>
          <w:highlight w:val="none"/>
          <w:shd w:val="clear"/>
          <w:lang w:eastAsia="zh-CN" w:bidi="ar"/>
        </w:rPr>
        <w:t>。</w:t>
      </w:r>
      <w:r>
        <w:rPr>
          <w:rFonts w:hint="eastAsia" w:ascii="仿宋_GB2312" w:hAnsi="仿宋_GB2312" w:eastAsia="仿宋_GB2312" w:cs="仿宋_GB2312"/>
          <w:b/>
          <w:bCs/>
          <w:color w:val="auto"/>
          <w:kern w:val="2"/>
          <w:sz w:val="32"/>
          <w:szCs w:val="32"/>
          <w:highlight w:val="none"/>
          <w:lang w:val="en-US" w:eastAsia="zh-CN" w:bidi="ar-SA"/>
        </w:rPr>
        <w:t>未来健康领域，</w:t>
      </w:r>
      <w:r>
        <w:rPr>
          <w:rFonts w:hint="eastAsia" w:ascii="仿宋_GB2312" w:hAnsi="仿宋_GB2312" w:eastAsia="仿宋_GB2312" w:cs="仿宋_GB2312"/>
          <w:b w:val="0"/>
          <w:bCs w:val="0"/>
          <w:color w:val="auto"/>
          <w:kern w:val="2"/>
          <w:sz w:val="32"/>
          <w:szCs w:val="32"/>
          <w:highlight w:val="none"/>
          <w:lang w:val="en-US" w:eastAsia="zh-CN" w:bidi="ar-SA"/>
        </w:rPr>
        <w:t>重点发展</w:t>
      </w:r>
      <w:r>
        <w:rPr>
          <w:rFonts w:hint="eastAsia" w:ascii="仿宋_GB2312" w:hAnsi="仿宋_GB2312" w:eastAsia="仿宋_GB2312" w:cs="仿宋_GB2312"/>
          <w:b w:val="0"/>
          <w:bCs w:val="0"/>
          <w:color w:val="auto"/>
          <w:sz w:val="32"/>
          <w:szCs w:val="32"/>
          <w:highlight w:val="none"/>
          <w:lang w:val="en-US" w:eastAsia="zh-CN"/>
        </w:rPr>
        <w:t>细胞与基因工程、合成生物、脑机接口、AI+医疗健康等产业，推进</w:t>
      </w:r>
      <w:r>
        <w:rPr>
          <w:rFonts w:hint="eastAsia" w:eastAsia="仿宋_GB2312" w:cs="仿宋_GB2312" w:asciiTheme="minorHAnsi" w:hAnsiTheme="minorHAnsi"/>
          <w:b w:val="0"/>
          <w:bCs w:val="0"/>
          <w:color w:val="auto"/>
          <w:sz w:val="32"/>
          <w:szCs w:val="32"/>
          <w:highlight w:val="none"/>
          <w:lang w:val="en-US" w:eastAsia="zh-CN" w:bidi="ar"/>
        </w:rPr>
        <w:t>新药研发中心及中试生产基地</w:t>
      </w:r>
      <w:r>
        <w:rPr>
          <w:rFonts w:hint="eastAsia" w:eastAsia="仿宋_GB2312" w:cs="仿宋_GB2312"/>
          <w:b w:val="0"/>
          <w:bCs w:val="0"/>
          <w:color w:val="auto"/>
          <w:sz w:val="32"/>
          <w:szCs w:val="32"/>
          <w:highlight w:val="none"/>
          <w:lang w:val="en-US" w:eastAsia="zh-CN" w:bidi="ar"/>
        </w:rPr>
        <w:t>建设，完善产业创新生态。</w:t>
      </w:r>
    </w:p>
    <w:p>
      <w:pPr>
        <w:keepNext w:val="0"/>
        <w:keepLines w:val="0"/>
        <w:widowControl/>
        <w:numPr>
          <w:ilvl w:val="0"/>
          <w:numId w:val="0"/>
        </w:numPr>
        <w:suppressLineNumbers w:val="0"/>
        <w:shd w:val="clear" w:fill="auto"/>
        <w:wordWrap/>
        <w:spacing w:before="0" w:beforeAutospacing="0" w:after="0" w:afterAutospacing="0" w:line="560" w:lineRule="exact"/>
        <w:ind w:left="0" w:firstLine="640" w:firstLineChars="200"/>
        <w:jc w:val="both"/>
        <w:outlineLvl w:val="1"/>
        <w:rPr>
          <w:rFonts w:hint="eastAsia" w:ascii="仿宋_GB2312" w:hAnsi="仿宋_GB2312" w:eastAsia="仿宋_GB2312" w:cs="仿宋_GB2312"/>
          <w:b w:val="0"/>
          <w:bCs w:val="0"/>
          <w:i w:val="0"/>
          <w:iCs w:val="0"/>
          <w:caps w:val="0"/>
          <w:color w:val="auto"/>
          <w:spacing w:val="0"/>
          <w:kern w:val="2"/>
          <w:sz w:val="32"/>
          <w:szCs w:val="32"/>
          <w:highlight w:val="none"/>
          <w:shd w:val="clear"/>
        </w:rPr>
      </w:pPr>
      <w:r>
        <w:rPr>
          <w:rFonts w:hint="eastAsia" w:ascii="楷体_GB2312" w:hAnsi="楷体_GB2312" w:eastAsia="楷体_GB2312" w:cs="楷体_GB2312"/>
          <w:i w:val="0"/>
          <w:iCs w:val="0"/>
          <w:caps w:val="0"/>
          <w:color w:val="auto"/>
          <w:spacing w:val="0"/>
          <w:sz w:val="32"/>
          <w:szCs w:val="32"/>
          <w:highlight w:val="none"/>
          <w:shd w:val="clear"/>
          <w:lang w:eastAsia="zh-CN" w:bidi="ar-SA"/>
        </w:rPr>
        <w:t>（</w:t>
      </w:r>
      <w:r>
        <w:rPr>
          <w:rFonts w:hint="eastAsia" w:ascii="楷体_GB2312" w:hAnsi="楷体_GB2312" w:eastAsia="楷体_GB2312" w:cs="楷体_GB2312"/>
          <w:i w:val="0"/>
          <w:iCs w:val="0"/>
          <w:caps w:val="0"/>
          <w:color w:val="auto"/>
          <w:spacing w:val="0"/>
          <w:sz w:val="32"/>
          <w:szCs w:val="32"/>
          <w:highlight w:val="none"/>
          <w:shd w:val="clear"/>
          <w:lang w:val="en-US" w:eastAsia="zh-CN" w:bidi="ar-SA"/>
        </w:rPr>
        <w:t>二</w:t>
      </w:r>
      <w:r>
        <w:rPr>
          <w:rFonts w:hint="eastAsia" w:ascii="楷体_GB2312" w:hAnsi="楷体_GB2312" w:eastAsia="楷体_GB2312" w:cs="楷体_GB2312"/>
          <w:i w:val="0"/>
          <w:iCs w:val="0"/>
          <w:caps w:val="0"/>
          <w:color w:val="auto"/>
          <w:spacing w:val="0"/>
          <w:sz w:val="32"/>
          <w:szCs w:val="32"/>
          <w:highlight w:val="none"/>
          <w:shd w:val="clear"/>
          <w:lang w:eastAsia="zh-CN" w:bidi="ar-SA"/>
        </w:rPr>
        <w:t>）</w:t>
      </w:r>
      <w:r>
        <w:rPr>
          <w:rFonts w:hint="eastAsia" w:ascii="楷体_GB2312" w:hAnsi="楷体_GB2312" w:eastAsia="楷体_GB2312" w:cs="楷体_GB2312"/>
          <w:color w:val="auto"/>
          <w:sz w:val="32"/>
          <w:szCs w:val="32"/>
          <w:highlight w:val="none"/>
          <w:lang w:val="en-US" w:eastAsia="zh-CN"/>
        </w:rPr>
        <w:t>产业空间筑巢行动。</w:t>
      </w:r>
      <w:r>
        <w:rPr>
          <w:rFonts w:hint="eastAsia" w:ascii="仿宋_GB2312" w:hAnsi="仿宋_GB2312" w:eastAsia="仿宋_GB2312" w:cs="仿宋_GB2312"/>
          <w:b/>
          <w:bCs/>
          <w:i w:val="0"/>
          <w:iCs w:val="0"/>
          <w:caps w:val="0"/>
          <w:color w:val="auto"/>
          <w:spacing w:val="0"/>
          <w:sz w:val="32"/>
          <w:szCs w:val="32"/>
          <w:highlight w:val="none"/>
          <w:shd w:val="clear" w:fill="auto"/>
        </w:rPr>
        <w:t>联动打造台马</w:t>
      </w:r>
      <w:r>
        <w:rPr>
          <w:rFonts w:hint="eastAsia" w:ascii="仿宋_GB2312" w:hAnsi="仿宋_GB2312" w:eastAsia="仿宋_GB2312" w:cs="仿宋_GB2312"/>
          <w:b/>
          <w:bCs/>
          <w:i w:val="0"/>
          <w:iCs w:val="0"/>
          <w:caps w:val="0"/>
          <w:color w:val="auto"/>
          <w:spacing w:val="0"/>
          <w:sz w:val="32"/>
          <w:szCs w:val="32"/>
          <w:highlight w:val="none"/>
          <w:shd w:val="clear"/>
          <w:lang w:val="en-US" w:eastAsia="zh-CN"/>
        </w:rPr>
        <w:t>智造创新极。</w:t>
      </w:r>
      <w:r>
        <w:rPr>
          <w:rFonts w:hint="eastAsia" w:ascii="仿宋_GB2312" w:hAnsi="仿宋_GB2312" w:eastAsia="仿宋_GB2312" w:cs="仿宋_GB2312"/>
          <w:i w:val="0"/>
          <w:iCs w:val="0"/>
          <w:caps w:val="0"/>
          <w:color w:val="auto"/>
          <w:spacing w:val="0"/>
          <w:sz w:val="32"/>
          <w:szCs w:val="32"/>
          <w:highlight w:val="none"/>
          <w:shd w:val="clear" w:fill="auto"/>
          <w:lang w:bidi="ar"/>
        </w:rPr>
        <w:t>把台马板块作为发展先进制造业的重点区域，主动对接融入北京经济技术开发区，加快推动园区转型升级与资源整合，重点布局</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新能源智能汽车、电子信息产业集群。</w:t>
      </w:r>
      <w:r>
        <w:rPr>
          <w:rFonts w:hint="eastAsia" w:ascii="仿宋_GB2312" w:hAnsi="仿宋_GB2312" w:eastAsia="仿宋_GB2312" w:cs="仿宋_GB2312"/>
          <w:i w:val="0"/>
          <w:iCs w:val="0"/>
          <w:caps w:val="0"/>
          <w:color w:val="auto"/>
          <w:spacing w:val="0"/>
          <w:sz w:val="32"/>
          <w:szCs w:val="32"/>
          <w:highlight w:val="none"/>
          <w:shd w:val="clear" w:fill="auto"/>
          <w:lang w:bidi="ar"/>
        </w:rPr>
        <w:t>通过创新资源外溢、链条协同布局，带动其他地区发展</w:t>
      </w:r>
      <w:r>
        <w:rPr>
          <w:rFonts w:hint="eastAsia" w:ascii="仿宋_GB2312" w:hAnsi="仿宋_GB2312" w:eastAsia="仿宋_GB2312" w:cs="仿宋_GB2312"/>
          <w:i w:val="0"/>
          <w:iCs w:val="0"/>
          <w:caps w:val="0"/>
          <w:color w:val="auto"/>
          <w:spacing w:val="0"/>
          <w:sz w:val="32"/>
          <w:szCs w:val="32"/>
          <w:highlight w:val="none"/>
          <w:shd w:val="clear"/>
          <w:lang w:val="en-US" w:eastAsia="zh-CN" w:bidi="ar"/>
        </w:rPr>
        <w:t>新能源智能汽车零部件、</w:t>
      </w:r>
      <w:r>
        <w:rPr>
          <w:rFonts w:hint="eastAsia" w:ascii="仿宋_GB2312" w:hAnsi="仿宋_GB2312" w:eastAsia="仿宋_GB2312" w:cs="仿宋_GB2312"/>
          <w:i w:val="0"/>
          <w:iCs w:val="0"/>
          <w:caps w:val="0"/>
          <w:color w:val="auto"/>
          <w:spacing w:val="0"/>
          <w:sz w:val="32"/>
          <w:szCs w:val="32"/>
          <w:highlight w:val="none"/>
          <w:shd w:val="clear" w:fill="auto"/>
          <w:lang w:bidi="ar"/>
        </w:rPr>
        <w:t>数字经济相关的核心器件、智能装备等产业。</w:t>
      </w:r>
      <w:r>
        <w:rPr>
          <w:rFonts w:hint="eastAsia" w:ascii="仿宋_GB2312" w:hAnsi="仿宋_GB2312" w:eastAsia="仿宋_GB2312" w:cs="仿宋_GB2312"/>
          <w:b/>
          <w:bCs/>
          <w:i w:val="0"/>
          <w:iCs w:val="0"/>
          <w:caps w:val="0"/>
          <w:color w:val="auto"/>
          <w:spacing w:val="0"/>
          <w:sz w:val="32"/>
          <w:szCs w:val="32"/>
          <w:highlight w:val="none"/>
          <w:shd w:val="clear"/>
          <w:lang w:val="en-US" w:eastAsia="zh-CN" w:bidi="ar"/>
        </w:rPr>
        <w:t>打造“一镇一品”特色集群节点。</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潞城镇，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引入预制菜肴、功能性食品等新业态，发展休闲食品，创新打造一批</w:t>
      </w:r>
      <w:r>
        <w:rPr>
          <w:rFonts w:hint="eastAsia" w:ascii="仿宋_GB2312" w:hAnsi="仿宋_GB2312" w:eastAsia="仿宋_GB2312" w:cs="仿宋_GB2312"/>
          <w:i w:val="0"/>
          <w:iCs w:val="0"/>
          <w:caps w:val="0"/>
          <w:color w:val="auto"/>
          <w:spacing w:val="0"/>
          <w:sz w:val="32"/>
          <w:szCs w:val="32"/>
          <w:highlight w:val="none"/>
          <w:shd w:val="clear" w:fill="auto"/>
          <w:lang w:bidi="ar"/>
        </w:rPr>
        <w:t>“国民级零食”</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重点打造百亿食品产业集群。</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西集镇，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依托软通动力等龙头企业，</w:t>
      </w:r>
      <w:r>
        <w:rPr>
          <w:rFonts w:hint="eastAsia" w:ascii="仿宋_GB2312" w:hAnsi="仿宋_GB2312" w:eastAsia="仿宋_GB2312" w:cs="仿宋_GB2312"/>
          <w:i w:val="0"/>
          <w:iCs w:val="0"/>
          <w:caps w:val="0"/>
          <w:color w:val="auto"/>
          <w:spacing w:val="0"/>
          <w:sz w:val="32"/>
          <w:szCs w:val="32"/>
          <w:highlight w:val="none"/>
          <w:shd w:val="clear" w:fill="auto"/>
          <w:lang w:bidi="ar"/>
        </w:rPr>
        <w:t>重点布局网络安全装备、元宇宙硬件等高端装备</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发展整机组装、系统集成等产业链关键环节，重点打造百亿</w:t>
      </w:r>
      <w:r>
        <w:rPr>
          <w:rFonts w:hint="eastAsia" w:ascii="仿宋_GB2312" w:hAnsi="仿宋_GB2312" w:eastAsia="仿宋_GB2312" w:cs="仿宋_GB2312"/>
          <w:color w:val="auto"/>
          <w:sz w:val="32"/>
          <w:szCs w:val="32"/>
          <w:highlight w:val="none"/>
          <w:shd w:val="clear" w:fill="auto"/>
          <w:lang w:bidi="ar"/>
        </w:rPr>
        <w:t>网安</w:t>
      </w:r>
      <w:r>
        <w:rPr>
          <w:rFonts w:hint="eastAsia" w:ascii="仿宋_GB2312" w:hAnsi="仿宋_GB2312" w:eastAsia="仿宋_GB2312" w:cs="仿宋_GB2312"/>
          <w:color w:val="auto"/>
          <w:sz w:val="32"/>
          <w:szCs w:val="32"/>
          <w:highlight w:val="none"/>
          <w:shd w:val="clear" w:fill="auto"/>
          <w:lang w:val="en-US" w:eastAsia="zh-CN" w:bidi="ar"/>
        </w:rPr>
        <w:t>产业集群。</w:t>
      </w:r>
      <w:r>
        <w:rPr>
          <w:rFonts w:hint="eastAsia" w:ascii="仿宋_GB2312" w:hAnsi="仿宋_GB2312" w:eastAsia="仿宋_GB2312" w:cs="仿宋_GB2312"/>
          <w:b/>
          <w:bCs/>
          <w:color w:val="auto"/>
          <w:sz w:val="32"/>
          <w:szCs w:val="32"/>
          <w:highlight w:val="none"/>
          <w:shd w:val="clear" w:color="auto" w:fill="auto"/>
          <w:lang w:bidi="ar"/>
        </w:rPr>
        <w:t>漷县</w:t>
      </w:r>
      <w:r>
        <w:rPr>
          <w:rFonts w:hint="eastAsia" w:ascii="仿宋_GB2312" w:hAnsi="仿宋_GB2312" w:eastAsia="仿宋_GB2312" w:cs="仿宋_GB2312"/>
          <w:b/>
          <w:bCs/>
          <w:color w:val="auto"/>
          <w:sz w:val="32"/>
          <w:szCs w:val="32"/>
          <w:highlight w:val="none"/>
          <w:shd w:val="clear" w:color="auto" w:fill="auto"/>
          <w:lang w:val="en-US" w:eastAsia="zh-CN" w:bidi="ar"/>
        </w:rPr>
        <w:t>镇</w:t>
      </w:r>
      <w:r>
        <w:rPr>
          <w:rFonts w:hint="eastAsia" w:ascii="仿宋_GB2312" w:hAnsi="仿宋_GB2312" w:eastAsia="仿宋_GB2312" w:cs="仿宋_GB2312"/>
          <w:b/>
          <w:bCs/>
          <w:color w:val="auto"/>
          <w:sz w:val="32"/>
          <w:szCs w:val="32"/>
          <w:highlight w:val="none"/>
          <w:shd w:val="clear" w:color="auto" w:fill="auto"/>
          <w:lang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auto"/>
        </w:rPr>
        <w:t>大力发展</w:t>
      </w:r>
      <w:r>
        <w:rPr>
          <w:rFonts w:hint="eastAsia" w:ascii="仿宋_GB2312" w:hAnsi="仿宋_GB2312" w:eastAsia="仿宋_GB2312" w:cs="仿宋_GB2312"/>
          <w:b w:val="0"/>
          <w:bCs w:val="0"/>
          <w:color w:val="000000"/>
          <w:sz w:val="32"/>
          <w:szCs w:val="32"/>
          <w:highlight w:val="none"/>
        </w:rPr>
        <w:t>骨科器械</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脑机接口</w:t>
      </w:r>
      <w:r>
        <w:rPr>
          <w:rFonts w:hint="eastAsia" w:ascii="仿宋_GB2312" w:hAnsi="仿宋_GB2312" w:eastAsia="仿宋_GB2312" w:cs="仿宋_GB2312"/>
          <w:b w:val="0"/>
          <w:bCs w:val="0"/>
          <w:color w:val="00000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高端医疗器械</w:t>
      </w:r>
      <w:r>
        <w:rPr>
          <w:rFonts w:hint="eastAsia" w:ascii="仿宋_GB2312" w:hAnsi="仿宋_GB2312" w:eastAsia="仿宋_GB2312" w:cs="仿宋_GB2312"/>
          <w:b w:val="0"/>
          <w:bCs w:val="0"/>
          <w:color w:val="000000"/>
          <w:sz w:val="32"/>
          <w:szCs w:val="32"/>
          <w:highlight w:val="none"/>
        </w:rPr>
        <w:t>，瞄准重组蛋白、合成生物、AI+医疗健康等前沿技术，</w:t>
      </w:r>
      <w:r>
        <w:rPr>
          <w:rFonts w:hint="eastAsia" w:ascii="仿宋_GB2312" w:hAnsi="仿宋_GB2312" w:eastAsia="仿宋_GB2312" w:cs="仿宋_GB2312"/>
          <w:color w:val="000000"/>
          <w:sz w:val="32"/>
          <w:szCs w:val="32"/>
          <w:highlight w:val="none"/>
        </w:rPr>
        <w:t>全力加强专业平台培育</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推动医工交叉，</w:t>
      </w:r>
      <w:r>
        <w:rPr>
          <w:rFonts w:hint="eastAsia" w:ascii="仿宋_GB2312" w:hAnsi="仿宋_GB2312" w:eastAsia="仿宋_GB2312" w:cs="仿宋_GB2312"/>
          <w:color w:val="000000"/>
          <w:sz w:val="32"/>
          <w:szCs w:val="32"/>
          <w:highlight w:val="none"/>
          <w:lang w:val="en-US" w:eastAsia="zh-CN"/>
        </w:rPr>
        <w:t>聚焦</w:t>
      </w:r>
      <w:r>
        <w:rPr>
          <w:rFonts w:hint="eastAsia" w:ascii="仿宋_GB2312" w:hAnsi="仿宋_GB2312" w:eastAsia="仿宋_GB2312" w:cs="仿宋_GB2312"/>
          <w:color w:val="000000"/>
          <w:sz w:val="32"/>
          <w:szCs w:val="32"/>
          <w:highlight w:val="none"/>
        </w:rPr>
        <w:t>研发创新、成果转化、智能制造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rPr>
        <w:t>重点</w:t>
      </w:r>
      <w:r>
        <w:rPr>
          <w:rFonts w:hint="eastAsia" w:ascii="仿宋_GB2312" w:hAnsi="仿宋_GB2312" w:eastAsia="仿宋_GB2312" w:cs="仿宋_GB2312"/>
          <w:i w:val="0"/>
          <w:iCs w:val="0"/>
          <w:caps w:val="0"/>
          <w:color w:val="auto"/>
          <w:spacing w:val="0"/>
          <w:kern w:val="2"/>
          <w:sz w:val="32"/>
          <w:szCs w:val="32"/>
          <w:highlight w:val="none"/>
          <w:shd w:val="clear" w:color="auto" w:fill="auto"/>
        </w:rPr>
        <w:t>打造</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rPr>
        <w:t>百亿</w:t>
      </w:r>
      <w:r>
        <w:rPr>
          <w:rFonts w:hint="eastAsia" w:ascii="仿宋_GB2312" w:hAnsi="仿宋_GB2312" w:eastAsia="仿宋_GB2312" w:cs="仿宋_GB2312"/>
          <w:i w:val="0"/>
          <w:iCs w:val="0"/>
          <w:caps w:val="0"/>
          <w:color w:val="auto"/>
          <w:spacing w:val="0"/>
          <w:kern w:val="2"/>
          <w:sz w:val="32"/>
          <w:szCs w:val="32"/>
          <w:highlight w:val="none"/>
          <w:shd w:val="clear" w:color="auto" w:fill="auto"/>
        </w:rPr>
        <w:t>医药产业</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rPr>
        <w:t>集群</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永乐店镇，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依托国电投算力中心等重大项目，发展算力经济，吸引相关企业和研究机构入驻，打造算力产业集群。</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于家务乡，</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依托种业基础，结合现有专精特新企业，发展高端装备等产业，打造装备制造产业集群。</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张家湾镇，</w:t>
      </w:r>
      <w:r>
        <w:rPr>
          <w:rFonts w:hint="eastAsia" w:ascii="仿宋_GB2312" w:hAnsi="仿宋_GB2312" w:eastAsia="仿宋_GB2312" w:cs="仿宋_GB2312"/>
          <w:b w:val="0"/>
          <w:bCs w:val="0"/>
          <w:i w:val="0"/>
          <w:iCs w:val="0"/>
          <w:caps w:val="0"/>
          <w:color w:val="auto"/>
          <w:spacing w:val="0"/>
          <w:kern w:val="2"/>
          <w:sz w:val="32"/>
          <w:szCs w:val="32"/>
          <w:highlight w:val="none"/>
          <w:shd w:val="clear"/>
        </w:rPr>
        <w:t>发展设计牵引的服务型制造，面向</w:t>
      </w:r>
      <w:r>
        <w:rPr>
          <w:rFonts w:hint="eastAsia" w:ascii="仿宋_GB2312" w:hAnsi="仿宋_GB2312" w:eastAsia="仿宋_GB2312" w:cs="仿宋_GB2312"/>
          <w:b w:val="0"/>
          <w:bCs w:val="0"/>
          <w:i w:val="0"/>
          <w:iCs w:val="0"/>
          <w:caps w:val="0"/>
          <w:color w:val="auto"/>
          <w:spacing w:val="0"/>
          <w:kern w:val="2"/>
          <w:sz w:val="32"/>
          <w:szCs w:val="32"/>
          <w:highlight w:val="none"/>
          <w:shd w:val="clear"/>
          <w:lang w:val="en-US" w:eastAsia="zh-CN"/>
        </w:rPr>
        <w:t>时尚设计、</w:t>
      </w:r>
      <w:r>
        <w:rPr>
          <w:rFonts w:hint="eastAsia" w:ascii="仿宋_GB2312" w:hAnsi="仿宋_GB2312" w:eastAsia="仿宋_GB2312" w:cs="仿宋_GB2312"/>
          <w:b w:val="0"/>
          <w:bCs w:val="0"/>
          <w:i w:val="0"/>
          <w:iCs w:val="0"/>
          <w:caps w:val="0"/>
          <w:color w:val="auto"/>
          <w:spacing w:val="0"/>
          <w:kern w:val="2"/>
          <w:sz w:val="32"/>
          <w:szCs w:val="32"/>
          <w:highlight w:val="none"/>
          <w:shd w:val="clear"/>
        </w:rPr>
        <w:t>新能源装备设计、元宇宙硬件设计等工业设计领域，承接落地一批国内外领军企业、品牌机构与创业团队，</w:t>
      </w:r>
      <w:r>
        <w:rPr>
          <w:rFonts w:hint="eastAsia" w:ascii="仿宋_GB2312" w:hAnsi="仿宋_GB2312" w:eastAsia="仿宋_GB2312" w:cs="仿宋_GB2312"/>
          <w:b w:val="0"/>
          <w:bCs w:val="0"/>
          <w:i w:val="0"/>
          <w:iCs w:val="0"/>
          <w:caps w:val="0"/>
          <w:color w:val="auto"/>
          <w:spacing w:val="0"/>
          <w:kern w:val="2"/>
          <w:sz w:val="32"/>
          <w:szCs w:val="32"/>
          <w:highlight w:val="none"/>
          <w:shd w:val="clear"/>
          <w:lang w:val="en-US" w:eastAsia="zh-CN"/>
        </w:rPr>
        <w:t>打造</w:t>
      </w:r>
      <w:r>
        <w:rPr>
          <w:rFonts w:hint="eastAsia" w:ascii="仿宋_GB2312" w:hAnsi="仿宋_GB2312" w:eastAsia="仿宋_GB2312" w:cs="仿宋_GB2312"/>
          <w:b w:val="0"/>
          <w:bCs w:val="0"/>
          <w:i w:val="0"/>
          <w:iCs w:val="0"/>
          <w:caps w:val="0"/>
          <w:color w:val="auto"/>
          <w:spacing w:val="0"/>
          <w:kern w:val="2"/>
          <w:sz w:val="32"/>
          <w:szCs w:val="32"/>
          <w:highlight w:val="none"/>
          <w:shd w:val="clear"/>
        </w:rPr>
        <w:t>新智造产品研制与设计基地。</w:t>
      </w:r>
      <w:r>
        <w:rPr>
          <w:rFonts w:hint="eastAsia" w:ascii="仿宋_GB2312" w:hAnsi="仿宋_GB2312" w:eastAsia="仿宋_GB2312" w:cs="仿宋_GB2312"/>
          <w:b/>
          <w:bCs/>
          <w:i w:val="0"/>
          <w:iCs w:val="0"/>
          <w:caps w:val="0"/>
          <w:color w:val="auto"/>
          <w:spacing w:val="0"/>
          <w:sz w:val="32"/>
          <w:szCs w:val="32"/>
          <w:highlight w:val="none"/>
          <w:shd w:val="clear" w:fill="auto"/>
          <w:lang w:val="en-US" w:eastAsia="zh-CN" w:bidi="ar"/>
        </w:rPr>
        <w:t>宋庄镇，</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依托</w:t>
      </w:r>
      <w:r>
        <w:rPr>
          <w:rFonts w:hint="eastAsia" w:ascii="仿宋_GB2312" w:hAnsi="仿宋_GB2312" w:eastAsia="仿宋_GB2312" w:cs="仿宋_GB2312"/>
          <w:color w:val="auto"/>
          <w:kern w:val="2"/>
          <w:sz w:val="32"/>
          <w:szCs w:val="32"/>
          <w:highlight w:val="none"/>
          <w:shd w:val="clear" w:fill="auto"/>
          <w:lang w:val="en-US" w:eastAsia="zh-CN" w:bidi="ar"/>
        </w:rPr>
        <w:t>宋庄青年艺术家工坊，</w:t>
      </w:r>
      <w:r>
        <w:rPr>
          <w:rFonts w:hint="eastAsia" w:ascii="仿宋_GB2312" w:hAnsi="仿宋_GB2312" w:eastAsia="仿宋_GB2312" w:cs="仿宋_GB2312"/>
          <w:b w:val="0"/>
          <w:bCs w:val="0"/>
          <w:i w:val="0"/>
          <w:iCs w:val="0"/>
          <w:caps w:val="0"/>
          <w:color w:val="auto"/>
          <w:spacing w:val="0"/>
          <w:sz w:val="32"/>
          <w:szCs w:val="32"/>
          <w:highlight w:val="none"/>
          <w:shd w:val="clear" w:fill="auto"/>
          <w:lang w:val="en-US" w:eastAsia="zh-CN" w:bidi="ar"/>
        </w:rPr>
        <w:t>推动传统工艺美术与现代设计融合创新，发展时尚设计、时尚制造等产业，打造工艺美术产业集群。</w:t>
      </w:r>
    </w:p>
    <w:p>
      <w:pPr>
        <w:keepNext w:val="0"/>
        <w:keepLines w:val="0"/>
        <w:pageBreakBefore w:val="0"/>
        <w:numPr>
          <w:ilvl w:val="0"/>
          <w:numId w:val="0"/>
        </w:numPr>
        <w:kinsoku/>
        <w:wordWrap/>
        <w:overflowPunct/>
        <w:topLinePunct w:val="0"/>
        <w:bidi w:val="0"/>
        <w:snapToGrid/>
        <w:spacing w:line="560" w:lineRule="exact"/>
        <w:ind w:firstLine="640" w:firstLineChars="200"/>
        <w:outlineLvl w:val="1"/>
        <w:rPr>
          <w:rFonts w:hint="eastAsia" w:ascii="仿宋_GB2312" w:hAnsi="仿宋_GB2312" w:eastAsia="仿宋_GB2312" w:cs="仿宋_GB2312"/>
          <w:i w:val="0"/>
          <w:iCs w:val="0"/>
          <w:caps w:val="0"/>
          <w:color w:val="auto"/>
          <w:spacing w:val="0"/>
          <w:sz w:val="32"/>
          <w:szCs w:val="40"/>
          <w:highlight w:val="none"/>
          <w:shd w:val="clear"/>
        </w:rPr>
      </w:pPr>
      <w:r>
        <w:rPr>
          <w:rFonts w:hint="eastAsia" w:ascii="楷体_GB2312" w:hAnsi="楷体_GB2312" w:eastAsia="楷体_GB2312" w:cs="楷体_GB2312"/>
          <w:color w:val="auto"/>
          <w:sz w:val="32"/>
          <w:szCs w:val="32"/>
          <w:highlight w:val="none"/>
          <w:lang w:val="en-US" w:eastAsia="zh-CN"/>
        </w:rPr>
        <w:t>（三）存量企业蝶变行动。</w:t>
      </w:r>
      <w:r>
        <w:rPr>
          <w:rFonts w:hint="eastAsia" w:ascii="仿宋_GB2312" w:hAnsi="仿宋_GB2312" w:eastAsia="仿宋_GB2312" w:cs="仿宋_GB2312"/>
          <w:b/>
          <w:bCs/>
          <w:color w:val="auto"/>
          <w:kern w:val="2"/>
          <w:sz w:val="32"/>
          <w:szCs w:val="40"/>
          <w:highlight w:val="none"/>
          <w:lang w:val="en-US" w:eastAsia="zh-CN" w:bidi="ar-SA"/>
        </w:rPr>
        <w:t>支持企业扩产升级。</w:t>
      </w:r>
      <w:r>
        <w:rPr>
          <w:rFonts w:hint="eastAsia" w:ascii="仿宋_GB2312" w:hAnsi="仿宋_GB2312" w:eastAsia="仿宋_GB2312" w:cs="仿宋_GB2312"/>
          <w:i w:val="0"/>
          <w:iCs w:val="0"/>
          <w:caps w:val="0"/>
          <w:color w:val="auto"/>
          <w:spacing w:val="0"/>
          <w:sz w:val="32"/>
          <w:szCs w:val="40"/>
          <w:highlight w:val="none"/>
          <w:shd w:val="clear" w:fill="auto"/>
        </w:rPr>
        <w:t>聚焦已形成市场优势、产品优势的企业扩产需求，有序推进重点扩产项目落地，增强胰岛素、人工关节、储氢瓶</w:t>
      </w:r>
      <w:r>
        <w:rPr>
          <w:rFonts w:hint="eastAsia" w:ascii="仿宋_GB2312" w:hAnsi="仿宋_GB2312" w:eastAsia="仿宋_GB2312" w:cs="仿宋_GB2312"/>
          <w:i w:val="0"/>
          <w:iCs w:val="0"/>
          <w:caps w:val="0"/>
          <w:color w:val="auto"/>
          <w:spacing w:val="0"/>
          <w:sz w:val="32"/>
          <w:szCs w:val="40"/>
          <w:highlight w:val="none"/>
          <w:shd w:val="clear"/>
          <w:lang w:eastAsia="zh-CN"/>
        </w:rPr>
        <w:t>、</w:t>
      </w:r>
      <w:r>
        <w:rPr>
          <w:rFonts w:hint="eastAsia" w:ascii="仿宋_GB2312" w:hAnsi="仿宋_GB2312" w:eastAsia="仿宋_GB2312" w:cs="仿宋_GB2312"/>
          <w:i w:val="0"/>
          <w:iCs w:val="0"/>
          <w:caps w:val="0"/>
          <w:color w:val="auto"/>
          <w:spacing w:val="0"/>
          <w:sz w:val="32"/>
          <w:szCs w:val="40"/>
          <w:highlight w:val="none"/>
          <w:shd w:val="clear"/>
          <w:lang w:val="en-US" w:eastAsia="zh-CN"/>
        </w:rPr>
        <w:t>合成生物</w:t>
      </w:r>
      <w:r>
        <w:rPr>
          <w:rFonts w:hint="eastAsia" w:ascii="仿宋_GB2312" w:hAnsi="仿宋_GB2312" w:eastAsia="仿宋_GB2312" w:cs="仿宋_GB2312"/>
          <w:i w:val="0"/>
          <w:iCs w:val="0"/>
          <w:caps w:val="0"/>
          <w:color w:val="auto"/>
          <w:spacing w:val="0"/>
          <w:sz w:val="32"/>
          <w:szCs w:val="40"/>
          <w:highlight w:val="none"/>
          <w:shd w:val="clear" w:fill="auto"/>
        </w:rPr>
        <w:t>等一批高技术、高价值产品供给能力。深入落实相关奖励政策，支持企业采用新技术、新设备、新工艺、新材料实施重大技术改造。</w:t>
      </w:r>
      <w:r>
        <w:rPr>
          <w:rFonts w:hint="eastAsia" w:ascii="仿宋_GB2312" w:hAnsi="仿宋_GB2312" w:eastAsia="仿宋_GB2312" w:cs="仿宋_GB2312"/>
          <w:b/>
          <w:bCs/>
          <w:color w:val="auto"/>
          <w:kern w:val="2"/>
          <w:sz w:val="32"/>
          <w:szCs w:val="40"/>
          <w:highlight w:val="none"/>
          <w:lang w:val="en-US" w:eastAsia="zh-CN" w:bidi="ar-SA"/>
        </w:rPr>
        <w:t>推动企业</w:t>
      </w:r>
      <w:r>
        <w:rPr>
          <w:rFonts w:hint="eastAsia" w:ascii="仿宋_GB2312" w:hAnsi="仿宋_GB2312" w:eastAsia="仿宋_GB2312" w:cs="仿宋_GB2312"/>
          <w:b/>
          <w:bCs/>
          <w:i w:val="0"/>
          <w:iCs w:val="0"/>
          <w:caps w:val="0"/>
          <w:color w:val="auto"/>
          <w:spacing w:val="0"/>
          <w:sz w:val="32"/>
          <w:szCs w:val="40"/>
          <w:highlight w:val="none"/>
          <w:shd w:val="clear" w:fill="auto"/>
        </w:rPr>
        <w:t>数</w:t>
      </w:r>
      <w:r>
        <w:rPr>
          <w:rFonts w:hint="eastAsia" w:ascii="仿宋_GB2312" w:hAnsi="仿宋_GB2312" w:eastAsia="仿宋_GB2312" w:cs="仿宋_GB2312"/>
          <w:b/>
          <w:bCs/>
          <w:i w:val="0"/>
          <w:iCs w:val="0"/>
          <w:caps w:val="0"/>
          <w:color w:val="auto"/>
          <w:spacing w:val="0"/>
          <w:sz w:val="32"/>
          <w:szCs w:val="40"/>
          <w:highlight w:val="none"/>
          <w:shd w:val="clear"/>
          <w:lang w:val="en-US" w:eastAsia="zh-CN"/>
        </w:rPr>
        <w:t>碳革新</w:t>
      </w:r>
      <w:r>
        <w:rPr>
          <w:rFonts w:hint="eastAsia" w:ascii="仿宋_GB2312" w:hAnsi="仿宋_GB2312" w:eastAsia="仿宋_GB2312" w:cs="仿宋_GB2312"/>
          <w:b/>
          <w:bCs/>
          <w:color w:val="auto"/>
          <w:kern w:val="2"/>
          <w:sz w:val="32"/>
          <w:szCs w:val="40"/>
          <w:highlight w:val="none"/>
          <w:lang w:val="en-US" w:eastAsia="zh-CN" w:bidi="ar-SA"/>
        </w:rPr>
        <w:t>。</w:t>
      </w:r>
      <w:r>
        <w:rPr>
          <w:rFonts w:hint="eastAsia" w:ascii="仿宋_GB2312" w:hAnsi="仿宋_GB2312" w:eastAsia="仿宋_GB2312" w:cs="仿宋_GB2312"/>
          <w:color w:val="auto"/>
          <w:sz w:val="32"/>
          <w:szCs w:val="40"/>
          <w:highlight w:val="none"/>
        </w:rPr>
        <w:t>推动规模以上制造业企业实现数字化达标</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i w:val="0"/>
          <w:iCs w:val="0"/>
          <w:caps w:val="0"/>
          <w:color w:val="auto"/>
          <w:spacing w:val="0"/>
          <w:sz w:val="32"/>
          <w:szCs w:val="40"/>
          <w:highlight w:val="none"/>
          <w:lang w:val="en-US" w:eastAsia="zh-CN"/>
        </w:rPr>
        <w:t>培育一批数字“三品”</w:t>
      </w:r>
      <w:r>
        <w:rPr>
          <w:rFonts w:hint="eastAsia" w:ascii="仿宋_GB2312" w:hAnsi="仿宋_GB2312" w:eastAsia="仿宋_GB2312" w:cs="仿宋_GB2312"/>
          <w:i w:val="0"/>
          <w:iCs w:val="0"/>
          <w:caps w:val="0"/>
          <w:color w:val="auto"/>
          <w:spacing w:val="0"/>
          <w:sz w:val="32"/>
          <w:szCs w:val="40"/>
          <w:highlight w:val="none"/>
        </w:rPr>
        <w:t>重点标杆企业</w:t>
      </w:r>
      <w:r>
        <w:rPr>
          <w:rFonts w:hint="eastAsia" w:ascii="仿宋_GB2312" w:hAnsi="仿宋_GB2312" w:eastAsia="仿宋_GB2312" w:cs="仿宋_GB2312"/>
          <w:i w:val="0"/>
          <w:iCs w:val="0"/>
          <w:caps w:val="0"/>
          <w:color w:val="auto"/>
          <w:spacing w:val="0"/>
          <w:sz w:val="32"/>
          <w:szCs w:val="40"/>
          <w:highlight w:val="none"/>
          <w:lang w:eastAsia="zh-CN"/>
        </w:rPr>
        <w:t>。</w:t>
      </w:r>
      <w:r>
        <w:rPr>
          <w:rFonts w:hint="eastAsia" w:ascii="仿宋_GB2312" w:hAnsi="仿宋_GB2312" w:eastAsia="仿宋_GB2312" w:cs="仿宋_GB2312"/>
          <w:b w:val="0"/>
          <w:bCs w:val="0"/>
          <w:color w:val="auto"/>
          <w:sz w:val="32"/>
          <w:szCs w:val="40"/>
          <w:highlight w:val="none"/>
          <w:lang w:val="en-US" w:eastAsia="zh-CN"/>
        </w:rPr>
        <w:t>全面实施绿色诊断，遴选优质服务商为规模以上制造业企业和市级及以上工业园区免费开展绿色诊断。</w:t>
      </w:r>
      <w:r>
        <w:rPr>
          <w:rFonts w:hint="eastAsia" w:ascii="仿宋_GB2312" w:hAnsi="仿宋_GB2312" w:eastAsia="仿宋_GB2312" w:cs="仿宋_GB2312"/>
          <w:i w:val="0"/>
          <w:iCs w:val="0"/>
          <w:caps w:val="0"/>
          <w:color w:val="auto"/>
          <w:spacing w:val="0"/>
          <w:sz w:val="32"/>
          <w:szCs w:val="40"/>
          <w:highlight w:val="none"/>
          <w:shd w:val="clear" w:fill="auto"/>
        </w:rPr>
        <w:t>支持企业制定“碳中和”实施方案，实施更加积极的低碳发展行动。</w:t>
      </w:r>
      <w:r>
        <w:rPr>
          <w:rFonts w:hint="eastAsia" w:ascii="仿宋_GB2312" w:hAnsi="仿宋_GB2312" w:eastAsia="仿宋_GB2312" w:cs="仿宋_GB2312"/>
          <w:b/>
          <w:bCs/>
          <w:color w:val="auto"/>
          <w:sz w:val="32"/>
          <w:szCs w:val="40"/>
          <w:highlight w:val="none"/>
          <w:lang w:val="en-US" w:eastAsia="zh-CN"/>
        </w:rPr>
        <w:t>推动品牌价值提升。</w:t>
      </w:r>
      <w:r>
        <w:rPr>
          <w:rFonts w:hint="eastAsia" w:ascii="仿宋_GB2312" w:hAnsi="仿宋_GB2312" w:eastAsia="仿宋_GB2312" w:cs="仿宋_GB2312"/>
          <w:color w:val="auto"/>
          <w:sz w:val="32"/>
          <w:szCs w:val="40"/>
          <w:highlight w:val="none"/>
          <w:lang w:val="en-US" w:eastAsia="zh-CN"/>
        </w:rPr>
        <w:t>实施优势产业品牌提升计划，支持汽车、家具、食品等消费品工业发展个性化定制、柔性生产，培育一批设计精美、制作精细、性能优越、附加值高的高端消费品。依托未来设计实验室，开展时尚品牌孵化，引进培育产品设计、数字化设计、</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rPr>
        <w:t>主题IP衍生品设计</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lang w:eastAsia="zh-CN"/>
        </w:rPr>
        <w:t>、</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rPr>
        <w:t>非遗时尚</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设计</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lang w:val="en-US" w:eastAsia="zh-CN"/>
        </w:rPr>
        <w:t>等</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新</w:t>
      </w:r>
      <w:r>
        <w:rPr>
          <w:rStyle w:val="19"/>
          <w:rFonts w:hint="eastAsia" w:ascii="仿宋_GB2312" w:hAnsi="仿宋_GB2312" w:eastAsia="仿宋_GB2312" w:cs="仿宋_GB2312"/>
          <w:b w:val="0"/>
          <w:bCs w:val="0"/>
          <w:i w:val="0"/>
          <w:iCs w:val="0"/>
          <w:caps w:val="0"/>
          <w:color w:val="auto"/>
          <w:spacing w:val="0"/>
          <w:sz w:val="32"/>
          <w:szCs w:val="40"/>
          <w:highlight w:val="none"/>
          <w:shd w:val="clear" w:fill="FFFFFF"/>
          <w:lang w:val="en-US" w:eastAsia="zh-CN"/>
        </w:rPr>
        <w:t>业态。</w:t>
      </w:r>
    </w:p>
    <w:p>
      <w:pPr>
        <w:keepNext w:val="0"/>
        <w:keepLines w:val="0"/>
        <w:widowControl/>
        <w:numPr>
          <w:ilvl w:val="0"/>
          <w:numId w:val="0"/>
        </w:numPr>
        <w:suppressLineNumbers w:val="0"/>
        <w:pBdr>
          <w:top w:val="none" w:color="auto" w:sz="0" w:space="0"/>
          <w:left w:val="none" w:color="auto" w:sz="0" w:space="0"/>
          <w:right w:val="none" w:color="auto" w:sz="0" w:space="0"/>
        </w:pBdr>
        <w:shd w:val="clear" w:fill="FCFDFD"/>
        <w:spacing w:before="0" w:beforeAutospacing="0" w:after="0" w:afterAutospacing="0" w:line="560" w:lineRule="exact"/>
        <w:ind w:left="0" w:right="0" w:firstLine="640" w:firstLineChars="200"/>
        <w:jc w:val="left"/>
        <w:outlineLvl w:val="1"/>
        <w:rPr>
          <w:rFonts w:hint="eastAsia" w:ascii="仿宋_GB2312" w:hAnsi="仿宋_GB2312" w:eastAsia="仿宋_GB2312" w:cs="仿宋_GB2312"/>
          <w:b w:val="0"/>
          <w:bCs w:val="0"/>
          <w:i w:val="0"/>
          <w:iCs w:val="0"/>
          <w:caps w:val="0"/>
          <w:color w:val="auto"/>
          <w:spacing w:val="0"/>
          <w:sz w:val="32"/>
          <w:szCs w:val="40"/>
          <w:highlight w:val="none"/>
        </w:rPr>
      </w:pPr>
      <w:r>
        <w:rPr>
          <w:rFonts w:hint="eastAsia" w:ascii="楷体_GB2312" w:hAnsi="楷体_GB2312" w:eastAsia="楷体_GB2312" w:cs="楷体_GB2312"/>
          <w:color w:val="auto"/>
          <w:sz w:val="32"/>
          <w:szCs w:val="32"/>
          <w:highlight w:val="none"/>
          <w:lang w:val="en-US" w:eastAsia="zh-CN"/>
        </w:rPr>
        <w:t>（四）增量企业引凤行动。</w:t>
      </w:r>
      <w:r>
        <w:rPr>
          <w:rFonts w:hint="eastAsia" w:ascii="仿宋_GB2312" w:hAnsi="仿宋_GB2312" w:eastAsia="仿宋_GB2312" w:cs="仿宋_GB2312"/>
          <w:b/>
          <w:bCs/>
          <w:i w:val="0"/>
          <w:iCs w:val="0"/>
          <w:caps w:val="0"/>
          <w:color w:val="auto"/>
          <w:spacing w:val="0"/>
          <w:sz w:val="32"/>
          <w:szCs w:val="32"/>
          <w:highlight w:val="none"/>
          <w:shd w:val="clear" w:fill="auto"/>
          <w:vertAlign w:val="baseline"/>
          <w:lang w:val="en-US" w:eastAsia="zh-CN"/>
        </w:rPr>
        <w:t>实施“城市招商合伙人计划”计划。</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lang w:val="en-US" w:eastAsia="zh-CN"/>
        </w:rPr>
        <w:t>招募一批具有行业影响力、产业带动力、品牌号召力的企业、商会、协会、创投机构及专业人士作为“城市招商合伙人”，充分发挥其在产业研究、项目挖掘、企业对接、资源导入等方面的专业优势，拓宽招商引资渠道。</w:t>
      </w:r>
      <w:r>
        <w:rPr>
          <w:rFonts w:hint="eastAsia" w:ascii="仿宋_GB2312" w:hAnsi="仿宋_GB2312" w:eastAsia="仿宋_GB2312" w:cs="仿宋_GB2312"/>
          <w:b/>
          <w:bCs/>
          <w:i w:val="0"/>
          <w:iCs w:val="0"/>
          <w:caps w:val="0"/>
          <w:color w:val="auto"/>
          <w:spacing w:val="0"/>
          <w:sz w:val="32"/>
          <w:szCs w:val="40"/>
          <w:highlight w:val="none"/>
          <w:shd w:val="clear" w:fill="FCFDFD"/>
        </w:rPr>
        <w:t>强化产业精准补链招商</w:t>
      </w:r>
      <w:r>
        <w:rPr>
          <w:rFonts w:hint="eastAsia" w:ascii="仿宋_GB2312" w:hAnsi="仿宋_GB2312" w:eastAsia="仿宋_GB2312" w:cs="仿宋_GB2312"/>
          <w:b/>
          <w:bCs/>
          <w:i w:val="0"/>
          <w:iCs w:val="0"/>
          <w:caps w:val="0"/>
          <w:color w:val="auto"/>
          <w:spacing w:val="0"/>
          <w:sz w:val="32"/>
          <w:szCs w:val="40"/>
          <w:highlight w:val="none"/>
          <w:shd w:val="clear"/>
          <w:lang w:eastAsia="zh-CN"/>
        </w:rPr>
        <w:t>，</w:t>
      </w:r>
      <w:r>
        <w:rPr>
          <w:rFonts w:hint="eastAsia" w:ascii="仿宋_GB2312" w:hAnsi="仿宋_GB2312" w:eastAsia="仿宋_GB2312" w:cs="仿宋_GB2312"/>
          <w:i w:val="0"/>
          <w:iCs w:val="0"/>
          <w:caps w:val="0"/>
          <w:color w:val="auto"/>
          <w:spacing w:val="0"/>
          <w:sz w:val="32"/>
          <w:szCs w:val="40"/>
          <w:highlight w:val="none"/>
          <w:shd w:val="clear" w:fill="FCFDFD"/>
        </w:rPr>
        <w:t>深入落实“四个一”招商工作机制，重点围绕医疗高值耗材、高性能诊疗设备、</w:t>
      </w:r>
      <w:r>
        <w:rPr>
          <w:rFonts w:hint="eastAsia" w:ascii="仿宋_GB2312" w:hAnsi="仿宋_GB2312" w:eastAsia="仿宋_GB2312" w:cs="仿宋_GB2312"/>
          <w:i w:val="0"/>
          <w:iCs w:val="0"/>
          <w:caps w:val="0"/>
          <w:color w:val="auto"/>
          <w:spacing w:val="0"/>
          <w:sz w:val="32"/>
          <w:szCs w:val="40"/>
          <w:highlight w:val="none"/>
          <w:shd w:val="clear"/>
          <w:lang w:val="en-US" w:eastAsia="zh-CN"/>
        </w:rPr>
        <w:t>CCUS</w:t>
      </w:r>
      <w:r>
        <w:rPr>
          <w:rFonts w:hint="eastAsia" w:ascii="仿宋_GB2312" w:hAnsi="仿宋_GB2312" w:eastAsia="仿宋_GB2312" w:cs="仿宋_GB2312"/>
          <w:i w:val="0"/>
          <w:iCs w:val="0"/>
          <w:caps w:val="0"/>
          <w:color w:val="auto"/>
          <w:spacing w:val="0"/>
          <w:sz w:val="32"/>
          <w:szCs w:val="40"/>
          <w:highlight w:val="none"/>
          <w:shd w:val="clear" w:fill="FCFDFD"/>
        </w:rPr>
        <w:t>等细分领域，强化精准招商，促进重点项目落地集聚。</w:t>
      </w:r>
      <w:r>
        <w:rPr>
          <w:rFonts w:hint="eastAsia" w:ascii="仿宋_GB2312" w:hAnsi="仿宋_GB2312" w:eastAsia="仿宋_GB2312" w:cs="仿宋_GB2312"/>
          <w:b/>
          <w:bCs/>
          <w:i w:val="0"/>
          <w:iCs w:val="0"/>
          <w:caps w:val="0"/>
          <w:color w:val="auto"/>
          <w:spacing w:val="0"/>
          <w:sz w:val="32"/>
          <w:szCs w:val="40"/>
          <w:highlight w:val="none"/>
          <w:shd w:val="clear" w:fill="FCFDFD"/>
        </w:rPr>
        <w:t>狠抓龙头企业聚链招商</w:t>
      </w:r>
      <w:r>
        <w:rPr>
          <w:rFonts w:hint="eastAsia" w:ascii="仿宋_GB2312" w:hAnsi="仿宋_GB2312" w:eastAsia="仿宋_GB2312" w:cs="仿宋_GB2312"/>
          <w:b/>
          <w:bCs/>
          <w:i w:val="0"/>
          <w:iCs w:val="0"/>
          <w:caps w:val="0"/>
          <w:color w:val="auto"/>
          <w:spacing w:val="0"/>
          <w:sz w:val="32"/>
          <w:szCs w:val="40"/>
          <w:highlight w:val="none"/>
          <w:shd w:val="clear"/>
          <w:lang w:eastAsia="zh-CN"/>
        </w:rPr>
        <w:t>，</w:t>
      </w:r>
      <w:r>
        <w:rPr>
          <w:rFonts w:hint="eastAsia" w:ascii="仿宋_GB2312" w:hAnsi="仿宋_GB2312" w:eastAsia="仿宋_GB2312" w:cs="仿宋_GB2312"/>
          <w:i w:val="0"/>
          <w:iCs w:val="0"/>
          <w:caps w:val="0"/>
          <w:color w:val="auto"/>
          <w:spacing w:val="0"/>
          <w:sz w:val="32"/>
          <w:szCs w:val="40"/>
          <w:highlight w:val="none"/>
          <w:shd w:val="clear" w:fill="FCFDFD"/>
        </w:rPr>
        <w:t>落实“带土移植”理念，引导支持驻区</w:t>
      </w:r>
      <w:r>
        <w:rPr>
          <w:rFonts w:hint="eastAsia" w:ascii="仿宋_GB2312" w:hAnsi="仿宋_GB2312" w:eastAsia="仿宋_GB2312" w:cs="仿宋_GB2312"/>
          <w:i w:val="0"/>
          <w:iCs w:val="0"/>
          <w:caps w:val="0"/>
          <w:color w:val="auto"/>
          <w:spacing w:val="0"/>
          <w:sz w:val="32"/>
          <w:szCs w:val="40"/>
          <w:highlight w:val="none"/>
          <w:shd w:val="clear"/>
          <w:lang w:val="en-US" w:eastAsia="zh-CN"/>
        </w:rPr>
        <w:t>央企、市属国企</w:t>
      </w:r>
      <w:r>
        <w:rPr>
          <w:rFonts w:hint="eastAsia" w:ascii="仿宋_GB2312" w:hAnsi="仿宋_GB2312" w:eastAsia="仿宋_GB2312" w:cs="仿宋_GB2312"/>
          <w:i w:val="0"/>
          <w:iCs w:val="0"/>
          <w:caps w:val="0"/>
          <w:color w:val="auto"/>
          <w:spacing w:val="0"/>
          <w:sz w:val="32"/>
          <w:szCs w:val="40"/>
          <w:highlight w:val="none"/>
          <w:shd w:val="clear" w:fill="FCFDFD"/>
        </w:rPr>
        <w:t>的子企业将增量业务、产业链上下游配套项目等落户本区。</w:t>
      </w:r>
      <w:r>
        <w:rPr>
          <w:rFonts w:hint="eastAsia" w:ascii="仿宋_GB2312" w:hAnsi="仿宋_GB2312" w:eastAsia="仿宋_GB2312" w:cs="仿宋_GB2312"/>
          <w:i w:val="0"/>
          <w:iCs w:val="0"/>
          <w:caps w:val="0"/>
          <w:color w:val="auto"/>
          <w:spacing w:val="0"/>
          <w:sz w:val="32"/>
          <w:szCs w:val="40"/>
          <w:highlight w:val="none"/>
          <w:shd w:val="clear"/>
          <w:lang w:val="en-US" w:eastAsia="zh-CN"/>
        </w:rPr>
        <w:t>重点吸引本区龙头企业的上下游配套机构、</w:t>
      </w:r>
      <w:r>
        <w:rPr>
          <w:rFonts w:hint="eastAsia" w:ascii="仿宋_GB2312" w:hAnsi="仿宋_GB2312" w:eastAsia="仿宋_GB2312" w:cs="仿宋_GB2312"/>
          <w:i w:val="0"/>
          <w:iCs w:val="0"/>
          <w:caps w:val="0"/>
          <w:color w:val="auto"/>
          <w:spacing w:val="0"/>
          <w:sz w:val="32"/>
          <w:szCs w:val="40"/>
          <w:highlight w:val="none"/>
          <w:shd w:val="clear"/>
        </w:rPr>
        <w:t>区域性总部和研发、营销等功能型总部落地发展。</w:t>
      </w:r>
      <w:r>
        <w:rPr>
          <w:rFonts w:hint="eastAsia" w:ascii="仿宋_GB2312" w:hAnsi="仿宋_GB2312" w:eastAsia="仿宋_GB2312" w:cs="仿宋_GB2312"/>
          <w:b/>
          <w:bCs/>
          <w:i w:val="0"/>
          <w:iCs w:val="0"/>
          <w:caps w:val="0"/>
          <w:color w:val="auto"/>
          <w:spacing w:val="0"/>
          <w:sz w:val="32"/>
          <w:szCs w:val="40"/>
          <w:highlight w:val="none"/>
          <w:shd w:val="clear" w:fill="FCFDFD"/>
        </w:rPr>
        <w:t>加大城市场景引链招商。</w:t>
      </w:r>
      <w:r>
        <w:rPr>
          <w:rFonts w:hint="eastAsia" w:ascii="仿宋_GB2312" w:hAnsi="仿宋_GB2312" w:eastAsia="仿宋_GB2312" w:cs="仿宋_GB2312"/>
          <w:b w:val="0"/>
          <w:bCs w:val="0"/>
          <w:i w:val="0"/>
          <w:iCs w:val="0"/>
          <w:caps w:val="0"/>
          <w:color w:val="auto"/>
          <w:spacing w:val="0"/>
          <w:sz w:val="32"/>
          <w:szCs w:val="40"/>
          <w:highlight w:val="none"/>
          <w:shd w:val="clear" w:fill="FCFDFD"/>
        </w:rPr>
        <w:t>充分发挥城市孵化科技创新“大磁场”功能，重点针对机器人、绿色低碳等领域，强化场景引链招商。依托城市重大基础设施、社会治理、民生改善等项目投资建设，支持企业研制新品在副中心首推、首用，形成产业化示范效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三、攻坚 “科创增”，赋能产业提效能</w:t>
      </w:r>
    </w:p>
    <w:p>
      <w:pPr>
        <w:pStyle w:val="14"/>
        <w:widowControl/>
        <w:numPr>
          <w:ilvl w:val="0"/>
          <w:numId w:val="0"/>
        </w:numPr>
        <w:tabs>
          <w:tab w:val="left" w:pos="5513"/>
        </w:tabs>
        <w:spacing w:beforeAutospacing="0" w:afterAutospacing="0" w:line="560" w:lineRule="exact"/>
        <w:ind w:firstLine="640" w:firstLineChars="200"/>
        <w:jc w:val="both"/>
        <w:outlineLvl w:val="1"/>
        <w:rPr>
          <w:rFonts w:hint="default" w:ascii="仿宋_GB2312" w:hAnsi="仿宋_GB2312" w:eastAsia="仿宋_GB2312" w:cs="仿宋_GB2312"/>
          <w:color w:val="auto"/>
          <w:sz w:val="32"/>
          <w:szCs w:val="40"/>
          <w:highlight w:val="none"/>
        </w:rPr>
      </w:pPr>
      <w:r>
        <w:rPr>
          <w:rFonts w:hint="eastAsia" w:ascii="楷体_GB2312" w:hAnsi="楷体_GB2312" w:eastAsia="楷体_GB2312" w:cs="楷体_GB2312"/>
          <w:color w:val="auto"/>
          <w:kern w:val="2"/>
          <w:sz w:val="32"/>
          <w:szCs w:val="32"/>
          <w:highlight w:val="none"/>
          <w:u w:val="none"/>
          <w:shd w:val="clear" w:fill="auto"/>
          <w:lang w:val="en-US" w:eastAsia="zh-CN" w:bidi="ar-SA"/>
        </w:rPr>
        <w:t>（一）</w:t>
      </w:r>
      <w:r>
        <w:rPr>
          <w:rFonts w:hint="eastAsia" w:ascii="楷体_GB2312" w:hAnsi="楷体_GB2312" w:eastAsia="楷体_GB2312" w:cs="楷体_GB2312"/>
          <w:color w:val="auto"/>
          <w:kern w:val="2"/>
          <w:sz w:val="32"/>
          <w:szCs w:val="32"/>
          <w:highlight w:val="none"/>
          <w:shd w:val="clear" w:fill="auto"/>
          <w:lang w:val="en-US" w:eastAsia="zh-CN" w:bidi="ar-SA"/>
        </w:rPr>
        <w:t>科技创新赋能行动。</w:t>
      </w:r>
      <w:r>
        <w:rPr>
          <w:rFonts w:hint="eastAsia" w:ascii="仿宋_GB2312" w:hAnsi="仿宋_GB2312" w:eastAsia="仿宋_GB2312" w:cs="仿宋_GB2312"/>
          <w:b/>
          <w:bCs/>
          <w:color w:val="auto"/>
          <w:sz w:val="32"/>
          <w:szCs w:val="40"/>
          <w:highlight w:val="none"/>
        </w:rPr>
        <w:t>谋划高能级创新平台。</w:t>
      </w:r>
      <w:r>
        <w:rPr>
          <w:rFonts w:ascii="仿宋_GB2312" w:hAnsi="宋体" w:eastAsia="仿宋_GB2312" w:cs="仿宋_GB2312"/>
          <w:color w:val="auto"/>
          <w:kern w:val="0"/>
          <w:sz w:val="31"/>
          <w:szCs w:val="31"/>
          <w:lang w:val="en-US" w:eastAsia="zh-CN" w:bidi="ar"/>
        </w:rPr>
        <w:t>加快推动中国信通院的国家ICT技</w:t>
      </w:r>
      <w:r>
        <w:rPr>
          <w:rFonts w:hint="eastAsia" w:ascii="仿宋_GB2312" w:hAnsi="宋体" w:eastAsia="仿宋_GB2312" w:cs="仿宋_GB2312"/>
          <w:color w:val="auto"/>
          <w:kern w:val="0"/>
          <w:sz w:val="31"/>
          <w:szCs w:val="31"/>
          <w:lang w:val="en-US" w:eastAsia="zh-CN" w:bidi="ar"/>
        </w:rPr>
        <w:t>术产业创新基地、东直门医院（通州院区）中医医学中心、北京大学人民医院（通州院区）国家创伤医学中心等一批重大创新平台落地建设。</w:t>
      </w:r>
      <w:r>
        <w:rPr>
          <w:rFonts w:hint="eastAsia" w:ascii="仿宋_GB2312" w:hAnsi="仿宋_GB2312" w:eastAsia="仿宋_GB2312" w:cs="仿宋_GB2312"/>
          <w:i w:val="0"/>
          <w:iCs w:val="0"/>
          <w:caps w:val="0"/>
          <w:color w:val="auto"/>
          <w:spacing w:val="0"/>
          <w:sz w:val="32"/>
          <w:szCs w:val="40"/>
          <w:highlight w:val="none"/>
          <w:shd w:val="clear"/>
          <w:lang w:val="en-US" w:eastAsia="zh-CN"/>
        </w:rPr>
        <w:t>支持企业建设</w:t>
      </w:r>
      <w:r>
        <w:rPr>
          <w:rFonts w:hint="eastAsia" w:ascii="仿宋_GB2312" w:hAnsi="仿宋_GB2312" w:eastAsia="仿宋_GB2312" w:cs="仿宋_GB2312"/>
          <w:b w:val="0"/>
          <w:bCs w:val="0"/>
          <w:color w:val="auto"/>
          <w:sz w:val="32"/>
          <w:szCs w:val="32"/>
          <w:highlight w:val="none"/>
          <w:lang w:val="en-US" w:eastAsia="zh-CN"/>
        </w:rPr>
        <w:t>市级</w:t>
      </w:r>
      <w:r>
        <w:rPr>
          <w:rFonts w:hint="eastAsia" w:ascii="仿宋_GB2312" w:hAnsi="仿宋_GB2312" w:eastAsia="仿宋_GB2312" w:cs="仿宋_GB2312"/>
          <w:b w:val="0"/>
          <w:bCs w:val="0"/>
          <w:color w:val="auto"/>
          <w:sz w:val="32"/>
          <w:szCs w:val="32"/>
          <w:highlight w:val="none"/>
          <w:lang w:eastAsia="zh-CN"/>
        </w:rPr>
        <w:t>企业技术中心、市级产业创新</w:t>
      </w:r>
      <w:r>
        <w:rPr>
          <w:rFonts w:hint="eastAsia" w:ascii="仿宋_GB2312" w:hAnsi="仿宋_GB2312" w:eastAsia="仿宋_GB2312" w:cs="仿宋_GB2312"/>
          <w:b w:val="0"/>
          <w:bCs w:val="0"/>
          <w:color w:val="auto"/>
          <w:sz w:val="32"/>
          <w:szCs w:val="32"/>
          <w:highlight w:val="none"/>
          <w:lang w:val="en-US" w:eastAsia="zh-CN"/>
        </w:rPr>
        <w:t>平台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中试验证平台、</w:t>
      </w:r>
      <w:r>
        <w:rPr>
          <w:rFonts w:hint="eastAsia" w:ascii="仿宋_GB2312" w:hAnsi="仿宋_GB2312" w:eastAsia="仿宋_GB2312" w:cs="仿宋_GB2312"/>
          <w:b w:val="0"/>
          <w:bCs w:val="0"/>
          <w:color w:val="auto"/>
          <w:sz w:val="32"/>
          <w:szCs w:val="32"/>
          <w:highlight w:val="none"/>
          <w:lang w:eastAsia="zh-CN"/>
        </w:rPr>
        <w:t>国家级制造业创新中</w:t>
      </w:r>
      <w:r>
        <w:rPr>
          <w:rFonts w:hint="eastAsia" w:ascii="仿宋_GB2312" w:hAnsi="仿宋_GB2312" w:eastAsia="仿宋_GB2312" w:cs="仿宋_GB2312"/>
          <w:b w:val="0"/>
          <w:bCs w:val="0"/>
          <w:color w:val="auto"/>
          <w:sz w:val="32"/>
          <w:szCs w:val="32"/>
          <w:highlight w:val="none"/>
          <w:lang w:val="en-US" w:eastAsia="zh-CN"/>
        </w:rPr>
        <w:t>心、高精尖设计中心等</w:t>
      </w:r>
      <w:r>
        <w:rPr>
          <w:rFonts w:hint="eastAsia" w:ascii="仿宋_GB2312" w:hAnsi="仿宋_GB2312" w:eastAsia="仿宋_GB2312" w:cs="仿宋_GB2312"/>
          <w:i w:val="0"/>
          <w:iCs w:val="0"/>
          <w:caps w:val="0"/>
          <w:color w:val="auto"/>
          <w:spacing w:val="0"/>
          <w:sz w:val="32"/>
          <w:szCs w:val="40"/>
          <w:highlight w:val="none"/>
          <w:shd w:val="clear"/>
          <w:lang w:val="en-US" w:eastAsia="zh-CN"/>
        </w:rPr>
        <w:t>产业创新平台。</w:t>
      </w:r>
      <w:r>
        <w:rPr>
          <w:rFonts w:hint="eastAsia" w:ascii="仿宋_GB2312" w:hAnsi="仿宋_GB2312" w:eastAsia="仿宋_GB2312" w:cs="仿宋_GB2312"/>
          <w:i w:val="0"/>
          <w:iCs w:val="0"/>
          <w:caps w:val="0"/>
          <w:color w:val="auto"/>
          <w:spacing w:val="0"/>
          <w:sz w:val="32"/>
          <w:szCs w:val="40"/>
          <w:highlight w:val="none"/>
          <w:shd w:val="clear" w:fill="auto"/>
        </w:rPr>
        <w:t>支持符合条件的先进制造企业申报创建重点实验室、工程技术研究中心、企业技术中心等企业创新平台。</w:t>
      </w:r>
      <w:r>
        <w:rPr>
          <w:rFonts w:hint="eastAsia" w:ascii="仿宋_GB2312" w:hAnsi="仿宋_GB2312" w:eastAsia="仿宋_GB2312" w:cs="仿宋_GB2312"/>
          <w:b/>
          <w:bCs/>
          <w:color w:val="auto"/>
          <w:sz w:val="32"/>
          <w:szCs w:val="40"/>
          <w:highlight w:val="none"/>
          <w:lang w:val="en-US" w:eastAsia="zh-CN"/>
        </w:rPr>
        <w:t>推进产学研联动发展。</w:t>
      </w:r>
      <w:r>
        <w:rPr>
          <w:rFonts w:hint="eastAsia" w:ascii="仿宋_GB2312" w:hAnsi="仿宋_GB2312" w:eastAsia="仿宋_GB2312" w:cs="仿宋_GB2312"/>
          <w:color w:val="auto"/>
          <w:sz w:val="32"/>
          <w:szCs w:val="40"/>
          <w:highlight w:val="none"/>
        </w:rPr>
        <w:t>推动北服未来设计实验室实现挂牌落地，</w:t>
      </w:r>
      <w:r>
        <w:rPr>
          <w:rFonts w:hint="eastAsia" w:ascii="仿宋_GB2312" w:hAnsi="仿宋_GB2312" w:eastAsia="仿宋_GB2312" w:cs="仿宋_GB2312"/>
          <w:color w:val="auto"/>
          <w:sz w:val="32"/>
          <w:szCs w:val="32"/>
        </w:rPr>
        <w:t>与北京城市学院合作共建的产教融合基地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highlight w:val="none"/>
        </w:rPr>
        <w:t>紧盯西工大北研院重点在京建设项目，制定产学研人才培养方案，建设自主工业软件实训基地，推动专项投资基金设立。与友谊医院、潞河医院等共建临床研究转化中心，建立</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医院出题-企业答题</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的联合攻关机制</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推进医产协同示范区建设。</w:t>
      </w:r>
      <w:r>
        <w:rPr>
          <w:rFonts w:hint="eastAsia" w:ascii="仿宋_GB2312" w:hAnsi="仿宋_GB2312" w:eastAsia="仿宋_GB2312" w:cs="仿宋_GB2312"/>
          <w:i w:val="0"/>
          <w:iCs w:val="0"/>
          <w:caps w:val="0"/>
          <w:color w:val="auto"/>
          <w:spacing w:val="0"/>
          <w:sz w:val="32"/>
          <w:szCs w:val="40"/>
          <w:highlight w:val="none"/>
          <w:shd w:val="clear"/>
        </w:rPr>
        <w:t>支持龙头企业</w:t>
      </w:r>
      <w:r>
        <w:rPr>
          <w:rFonts w:hint="eastAsia" w:ascii="仿宋_GB2312" w:hAnsi="仿宋_GB2312" w:eastAsia="仿宋_GB2312" w:cs="仿宋_GB2312"/>
          <w:i w:val="0"/>
          <w:iCs w:val="0"/>
          <w:caps w:val="0"/>
          <w:color w:val="auto"/>
          <w:spacing w:val="0"/>
          <w:sz w:val="32"/>
          <w:szCs w:val="40"/>
          <w:highlight w:val="none"/>
          <w:shd w:val="clear"/>
          <w:lang w:val="en-US" w:eastAsia="zh-CN"/>
        </w:rPr>
        <w:t>联合高校、科研院所</w:t>
      </w:r>
      <w:r>
        <w:rPr>
          <w:rFonts w:hint="eastAsia" w:ascii="仿宋_GB2312" w:hAnsi="仿宋_GB2312" w:eastAsia="仿宋_GB2312" w:cs="仿宋_GB2312"/>
          <w:i w:val="0"/>
          <w:iCs w:val="0"/>
          <w:caps w:val="0"/>
          <w:color w:val="auto"/>
          <w:spacing w:val="0"/>
          <w:sz w:val="32"/>
          <w:szCs w:val="40"/>
          <w:highlight w:val="none"/>
          <w:shd w:val="clear"/>
        </w:rPr>
        <w:t>组建“碳中和技术创新联盟”，开展储能系统集成、固废资源化等共性技术研发，</w:t>
      </w:r>
      <w:r>
        <w:rPr>
          <w:rFonts w:hint="eastAsia" w:ascii="仿宋_GB2312" w:hAnsi="仿宋_GB2312" w:eastAsia="仿宋_GB2312" w:cs="仿宋_GB2312"/>
          <w:i w:val="0"/>
          <w:iCs w:val="0"/>
          <w:caps w:val="0"/>
          <w:color w:val="auto"/>
          <w:spacing w:val="0"/>
          <w:sz w:val="32"/>
          <w:szCs w:val="40"/>
          <w:highlight w:val="none"/>
          <w:shd w:val="clear"/>
          <w:lang w:val="en-US" w:eastAsia="zh-CN"/>
        </w:rPr>
        <w:t>推动项目成果落地转化。</w:t>
      </w:r>
    </w:p>
    <w:p>
      <w:pPr>
        <w:pStyle w:val="14"/>
        <w:widowControl/>
        <w:numPr>
          <w:ilvl w:val="-1"/>
          <w:numId w:val="0"/>
        </w:numPr>
        <w:spacing w:beforeAutospacing="0" w:afterAutospacing="0" w:line="560" w:lineRule="exact"/>
        <w:ind w:firstLine="640" w:firstLineChars="200"/>
        <w:jc w:val="both"/>
        <w:outlineLvl w:val="1"/>
        <w:rPr>
          <w:rFonts w:hint="eastAsia" w:ascii="仿宋_GB2312" w:hAnsi="仿宋_GB2312" w:eastAsia="仿宋_GB2312" w:cs="仿宋_GB2312"/>
          <w:b w:val="0"/>
          <w:bCs w:val="0"/>
          <w:color w:val="auto"/>
          <w:sz w:val="32"/>
          <w:szCs w:val="32"/>
          <w:highlight w:val="none"/>
          <w:u w:val="none"/>
          <w:shd w:val="clear" w:fill="FCFCFC"/>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（二）新兴产业育新行动。</w:t>
      </w:r>
      <w:r>
        <w:rPr>
          <w:rFonts w:hint="eastAsia" w:ascii="仿宋_GB2312" w:hAnsi="仿宋_GB2312" w:eastAsia="仿宋_GB2312" w:cs="仿宋_GB2312"/>
          <w:b/>
          <w:bCs/>
          <w:color w:val="auto"/>
          <w:sz w:val="32"/>
          <w:szCs w:val="32"/>
          <w:highlight w:val="none"/>
          <w:u w:val="none"/>
          <w:shd w:val="clear"/>
        </w:rPr>
        <w:t>打造若干未来产业新地标。</w:t>
      </w:r>
      <w:r>
        <w:rPr>
          <w:rFonts w:hint="eastAsia" w:ascii="仿宋_GB2312" w:hAnsi="仿宋_GB2312" w:eastAsia="仿宋_GB2312" w:cs="仿宋_GB2312"/>
          <w:b w:val="0"/>
          <w:bCs w:val="0"/>
          <w:color w:val="auto"/>
          <w:sz w:val="32"/>
          <w:szCs w:val="32"/>
          <w:highlight w:val="none"/>
          <w:u w:val="none"/>
          <w:shd w:val="clear" w:fill="auto"/>
          <w:lang w:val="en-US" w:eastAsia="zh-CN"/>
        </w:rPr>
        <w:t>按照北京育新基地建设方案，开展未来产业育新基地培育工作，在四环园区、一方健康谷等策划打</w:t>
      </w:r>
      <w:r>
        <w:rPr>
          <w:rFonts w:hint="eastAsia" w:ascii="仿宋_GB2312" w:hAnsi="仿宋_GB2312" w:eastAsia="仿宋_GB2312" w:cs="仿宋_GB2312"/>
          <w:b w:val="0"/>
          <w:bCs w:val="0"/>
          <w:color w:val="auto"/>
          <w:sz w:val="32"/>
          <w:szCs w:val="32"/>
          <w:highlight w:val="none"/>
          <w:u w:val="none"/>
          <w:shd w:val="clear" w:fill="auto"/>
        </w:rPr>
        <w:t>造1-2家未来产业育新基地</w:t>
      </w:r>
      <w:r>
        <w:rPr>
          <w:rFonts w:hint="eastAsia" w:ascii="仿宋_GB2312" w:hAnsi="仿宋_GB2312" w:eastAsia="仿宋_GB2312" w:cs="仿宋_GB2312"/>
          <w:b w:val="0"/>
          <w:bCs w:val="0"/>
          <w:color w:val="auto"/>
          <w:sz w:val="32"/>
          <w:szCs w:val="32"/>
          <w:highlight w:val="none"/>
          <w:u w:val="none"/>
          <w:shd w:val="clear" w:fill="auto"/>
          <w:lang w:eastAsia="zh-CN"/>
        </w:rPr>
        <w:t>。</w:t>
      </w:r>
      <w:r>
        <w:rPr>
          <w:rFonts w:hint="eastAsia" w:ascii="仿宋_GB2312" w:hAnsi="仿宋_GB2312" w:eastAsia="仿宋_GB2312" w:cs="仿宋_GB2312"/>
          <w:b w:val="0"/>
          <w:bCs w:val="0"/>
          <w:color w:val="auto"/>
          <w:sz w:val="32"/>
          <w:szCs w:val="32"/>
          <w:highlight w:val="none"/>
          <w:u w:val="none"/>
          <w:shd w:val="clear" w:fill="auto"/>
          <w:lang w:val="en-US" w:eastAsia="zh-CN"/>
        </w:rPr>
        <w:t>策划打造CCUS等未来产业园区，</w:t>
      </w:r>
      <w:r>
        <w:rPr>
          <w:rFonts w:hint="eastAsia" w:ascii="仿宋_GB2312" w:hAnsi="仿宋_GB2312" w:eastAsia="仿宋_GB2312" w:cs="仿宋_GB2312"/>
          <w:b w:val="0"/>
          <w:bCs w:val="0"/>
          <w:color w:val="auto"/>
          <w:kern w:val="2"/>
          <w:sz w:val="32"/>
          <w:szCs w:val="32"/>
          <w:highlight w:val="none"/>
          <w:shd w:val="clear"/>
        </w:rPr>
        <w:t>加强</w:t>
      </w:r>
      <w:r>
        <w:rPr>
          <w:rFonts w:hint="eastAsia" w:ascii="仿宋_GB2312" w:hAnsi="仿宋_GB2312" w:eastAsia="仿宋_GB2312" w:cs="仿宋_GB2312"/>
          <w:b w:val="0"/>
          <w:bCs w:val="0"/>
          <w:color w:val="auto"/>
          <w:sz w:val="32"/>
          <w:szCs w:val="32"/>
          <w:highlight w:val="none"/>
          <w:shd w:val="clear"/>
        </w:rPr>
        <w:t>运营服务能力建设，</w:t>
      </w:r>
      <w:r>
        <w:rPr>
          <w:rFonts w:hint="eastAsia" w:ascii="仿宋_GB2312" w:hAnsi="仿宋_GB2312" w:eastAsia="仿宋_GB2312" w:cs="仿宋_GB2312"/>
          <w:b w:val="0"/>
          <w:bCs w:val="0"/>
          <w:color w:val="auto"/>
          <w:sz w:val="32"/>
          <w:szCs w:val="32"/>
          <w:highlight w:val="none"/>
          <w:u w:val="none"/>
          <w:shd w:val="clear" w:fill="auto"/>
          <w:lang w:val="en-US" w:eastAsia="zh-CN"/>
        </w:rPr>
        <w:t>推动产业链上下游企业集聚，形成集群效应。</w:t>
      </w:r>
      <w:r>
        <w:rPr>
          <w:rFonts w:hint="eastAsia" w:ascii="仿宋_GB2312" w:hAnsi="仿宋_GB2312" w:eastAsia="仿宋_GB2312" w:cs="仿宋_GB2312"/>
          <w:b/>
          <w:bCs/>
          <w:color w:val="auto"/>
          <w:sz w:val="32"/>
          <w:szCs w:val="32"/>
          <w:highlight w:val="none"/>
          <w:u w:val="none"/>
          <w:shd w:val="clear"/>
        </w:rPr>
        <w:t>培育未来</w:t>
      </w:r>
      <w:r>
        <w:rPr>
          <w:rFonts w:hint="eastAsia" w:ascii="仿宋_GB2312" w:hAnsi="仿宋_GB2312" w:eastAsia="仿宋_GB2312" w:cs="仿宋_GB2312"/>
          <w:b/>
          <w:bCs/>
          <w:color w:val="auto"/>
          <w:sz w:val="32"/>
          <w:szCs w:val="32"/>
          <w:highlight w:val="none"/>
          <w:u w:val="none"/>
          <w:shd w:val="clear" w:fill="auto"/>
          <w:lang w:val="en-US" w:eastAsia="zh-CN"/>
        </w:rPr>
        <w:t>领域</w:t>
      </w:r>
      <w:r>
        <w:rPr>
          <w:rFonts w:hint="eastAsia" w:ascii="仿宋_GB2312" w:hAnsi="仿宋_GB2312" w:eastAsia="仿宋_GB2312" w:cs="仿宋_GB2312"/>
          <w:b/>
          <w:bCs/>
          <w:color w:val="auto"/>
          <w:sz w:val="32"/>
          <w:szCs w:val="32"/>
          <w:highlight w:val="none"/>
          <w:u w:val="none"/>
          <w:shd w:val="clear"/>
        </w:rPr>
        <w:t>生态主导型企业。</w:t>
      </w:r>
      <w:r>
        <w:rPr>
          <w:rStyle w:val="19"/>
          <w:rFonts w:hint="eastAsia" w:ascii="仿宋_GB2312" w:hAnsi="仿宋_GB2312" w:eastAsia="仿宋_GB2312" w:cs="仿宋_GB2312"/>
          <w:b w:val="0"/>
          <w:bCs w:val="0"/>
          <w:i w:val="0"/>
          <w:iCs w:val="0"/>
          <w:caps w:val="0"/>
          <w:color w:val="auto"/>
          <w:spacing w:val="0"/>
          <w:sz w:val="32"/>
          <w:szCs w:val="32"/>
          <w:highlight w:val="none"/>
          <w:shd w:val="clear" w:fill="FFFFFF"/>
        </w:rPr>
        <w:t>建立科技领军企业遴选培育机制，实施</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rPr>
        <w:t>一企一策</w:t>
      </w:r>
      <w:r>
        <w:rPr>
          <w:rFonts w:hint="eastAsia" w:ascii="仿宋_GB2312" w:hAnsi="仿宋_GB2312" w:eastAsia="仿宋_GB2312" w:cs="仿宋_GB2312"/>
          <w:b w:val="0"/>
          <w:bCs w:val="0"/>
          <w:i w:val="0"/>
          <w:iCs w:val="0"/>
          <w:caps w:val="0"/>
          <w:color w:val="auto"/>
          <w:spacing w:val="0"/>
          <w:sz w:val="32"/>
          <w:szCs w:val="32"/>
          <w:highlight w:val="none"/>
          <w:u w:val="none"/>
          <w:shd w:val="clear" w:fill="auto"/>
          <w:lang w:eastAsia="zh-CN"/>
        </w:rPr>
        <w:t>”</w:t>
      </w:r>
      <w:r>
        <w:rPr>
          <w:rStyle w:val="19"/>
          <w:rFonts w:hint="eastAsia" w:ascii="仿宋_GB2312" w:hAnsi="仿宋_GB2312" w:eastAsia="仿宋_GB2312" w:cs="仿宋_GB2312"/>
          <w:b w:val="0"/>
          <w:bCs w:val="0"/>
          <w:i w:val="0"/>
          <w:iCs w:val="0"/>
          <w:caps w:val="0"/>
          <w:color w:val="auto"/>
          <w:spacing w:val="0"/>
          <w:sz w:val="32"/>
          <w:szCs w:val="32"/>
          <w:highlight w:val="none"/>
          <w:shd w:val="clear" w:fill="FFFFFF"/>
        </w:rPr>
        <w:t>精准扶持，支持企业通过并购重组、战略合作等方式增强核心竞争力，打造具有生态主导力的行业领航企业。</w:t>
      </w:r>
      <w:r>
        <w:rPr>
          <w:rFonts w:hint="eastAsia" w:ascii="仿宋_GB2312" w:hAnsi="仿宋_GB2312" w:eastAsia="仿宋_GB2312" w:cs="仿宋_GB2312"/>
          <w:b w:val="0"/>
          <w:bCs w:val="0"/>
          <w:i w:val="0"/>
          <w:iCs w:val="0"/>
          <w:caps w:val="0"/>
          <w:color w:val="auto"/>
          <w:spacing w:val="0"/>
          <w:sz w:val="32"/>
          <w:szCs w:val="32"/>
          <w:highlight w:val="none"/>
          <w:shd w:val="clear" w:fill="auto"/>
        </w:rPr>
        <w:t>支持龙头企业发挥引领作用，整合产业链资源与创新要素，推广供应链协同、创新平台共享、数据互联互通等模式，构建开放融通的产业生态，带动上下游企业协同发展。</w:t>
      </w:r>
      <w:r>
        <w:rPr>
          <w:rFonts w:hint="eastAsia" w:ascii="仿宋_GB2312" w:hAnsi="仿宋_GB2312" w:eastAsia="仿宋_GB2312" w:cs="仿宋_GB2312"/>
          <w:b/>
          <w:bCs/>
          <w:color w:val="auto"/>
          <w:sz w:val="32"/>
          <w:szCs w:val="32"/>
          <w:highlight w:val="none"/>
          <w:u w:val="none"/>
          <w:shd w:val="clear" w:fill="FCFCFC"/>
          <w:lang w:val="en-US" w:eastAsia="zh-CN"/>
        </w:rPr>
        <w:t>催生一批高潜力</w:t>
      </w:r>
      <w:r>
        <w:rPr>
          <w:rFonts w:hint="eastAsia" w:ascii="仿宋_GB2312" w:hAnsi="仿宋_GB2312" w:eastAsia="仿宋_GB2312" w:cs="仿宋_GB2312"/>
          <w:b/>
          <w:bCs/>
          <w:color w:val="auto"/>
          <w:sz w:val="32"/>
          <w:szCs w:val="32"/>
          <w:highlight w:val="none"/>
          <w:shd w:val="clear"/>
        </w:rPr>
        <w:t>成长型企业。</w:t>
      </w:r>
      <w:r>
        <w:rPr>
          <w:rStyle w:val="20"/>
          <w:rFonts w:hint="eastAsia" w:ascii="仿宋_GB2312" w:hAnsi="仿宋_GB2312" w:eastAsia="仿宋_GB2312" w:cs="仿宋_GB2312"/>
          <w:b w:val="0"/>
          <w:bCs w:val="0"/>
          <w:i w:val="0"/>
          <w:iCs w:val="0"/>
          <w:caps w:val="0"/>
          <w:color w:val="auto"/>
          <w:spacing w:val="0"/>
          <w:sz w:val="32"/>
          <w:szCs w:val="32"/>
          <w:highlight w:val="none"/>
          <w:shd w:val="clear" w:fill="FCFCFC"/>
          <w:vertAlign w:val="baseline"/>
        </w:rPr>
        <w:t>构建“梯度培育+精准赋能”的全生命周期企业成长生态</w:t>
      </w:r>
      <w:r>
        <w:rPr>
          <w:rFonts w:hint="eastAsia" w:ascii="仿宋_GB2312" w:hAnsi="仿宋_GB2312" w:eastAsia="仿宋_GB2312" w:cs="仿宋_GB2312"/>
          <w:b w:val="0"/>
          <w:bCs w:val="0"/>
          <w:i w:val="0"/>
          <w:iCs w:val="0"/>
          <w:caps w:val="0"/>
          <w:color w:val="auto"/>
          <w:spacing w:val="0"/>
          <w:sz w:val="32"/>
          <w:szCs w:val="32"/>
          <w:highlight w:val="none"/>
          <w:shd w:val="clear"/>
        </w:rPr>
        <w:t>，畅通“创新型中小企业—专精特新中小企业—</w:t>
      </w:r>
      <w:r>
        <w:rPr>
          <w:rFonts w:hint="eastAsia" w:ascii="仿宋_GB2312" w:hAnsi="仿宋_GB2312" w:eastAsia="仿宋_GB2312" w:cs="仿宋_GB2312"/>
          <w:b w:val="0"/>
          <w:bCs w:val="0"/>
          <w:i w:val="0"/>
          <w:iCs w:val="0"/>
          <w:caps w:val="0"/>
          <w:color w:val="auto"/>
          <w:spacing w:val="0"/>
          <w:sz w:val="32"/>
          <w:szCs w:val="32"/>
          <w:highlight w:val="none"/>
          <w:shd w:val="clear"/>
          <w:lang w:eastAsia="zh-CN"/>
        </w:rPr>
        <w:t>专精特新‘小巨人’</w:t>
      </w:r>
      <w:r>
        <w:rPr>
          <w:rFonts w:hint="eastAsia" w:ascii="仿宋_GB2312" w:hAnsi="仿宋_GB2312" w:eastAsia="仿宋_GB2312" w:cs="仿宋_GB2312"/>
          <w:b w:val="0"/>
          <w:bCs w:val="0"/>
          <w:i w:val="0"/>
          <w:iCs w:val="0"/>
          <w:caps w:val="0"/>
          <w:color w:val="auto"/>
          <w:spacing w:val="0"/>
          <w:sz w:val="32"/>
          <w:szCs w:val="32"/>
          <w:highlight w:val="none"/>
          <w:shd w:val="clear"/>
        </w:rPr>
        <w:t>—制造业单项冠军”企业培育通道。</w:t>
      </w:r>
      <w:r>
        <w:rPr>
          <w:rFonts w:hint="eastAsia" w:ascii="仿宋_GB2312" w:hAnsi="仿宋_GB2312" w:eastAsia="仿宋_GB2312" w:cs="仿宋_GB2312"/>
          <w:b w:val="0"/>
          <w:bCs w:val="0"/>
          <w:color w:val="auto"/>
          <w:sz w:val="32"/>
          <w:szCs w:val="32"/>
          <w:highlight w:val="none"/>
        </w:rPr>
        <w:t>建立独角兽潜力企业培育库，鼓励国内外投资机构、咨询机构、孵化器、社会组织等专业机构挖掘培育具有“硬核科技”的独角兽企业。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（三）创新生态提升行动。</w:t>
      </w:r>
      <w:r>
        <w:rPr>
          <w:rFonts w:hint="eastAsia" w:eastAsia="仿宋_GB2312" w:cs="Times New Roman" w:asciiTheme="minorHAnsi" w:hAnsiTheme="minorHAnsi"/>
          <w:b/>
          <w:bCs/>
          <w:color w:val="auto"/>
          <w:sz w:val="32"/>
          <w:szCs w:val="32"/>
          <w:highlight w:val="none"/>
          <w:lang w:val="en-US" w:eastAsia="zh-CN"/>
        </w:rPr>
        <w:t>强化引才育才，</w:t>
      </w:r>
      <w:r>
        <w:rPr>
          <w:rFonts w:hint="eastAsia" w:eastAsia="仿宋_GB2312" w:cs="Times New Roman"/>
          <w:color w:val="auto"/>
          <w:sz w:val="32"/>
          <w:szCs w:val="32"/>
          <w:highlight w:val="none"/>
          <w:lang w:val="en-US" w:eastAsia="zh-CN"/>
        </w:rPr>
        <w:t>依托区级人才工程，以企业创新需求为根本，对战略新兴与未来产业具体领域人才进行支持，推动人才向重点企业集聚，提升企业整体科技水平和综合实力。持续完善科技项目对人才成长持续支持机制，吸引一批学术带头人、青年科技工作者在北京城市副中心发展。</w:t>
      </w:r>
      <w:r>
        <w:rPr>
          <w:rFonts w:hint="eastAsia" w:eastAsia="仿宋_GB2312" w:cs="Times New Roman"/>
          <w:b/>
          <w:bCs/>
          <w:color w:val="auto"/>
          <w:sz w:val="32"/>
          <w:szCs w:val="32"/>
          <w:highlight w:val="none"/>
          <w:lang w:val="en-US" w:eastAsia="zh-CN"/>
        </w:rPr>
        <w:t>策划举办品牌活动，</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用好北京城市副中心绿色发展论坛、北京城市副中心高质量发展大会等对外平台，进一步扩大宣传影响力，</w:t>
      </w:r>
      <w:r>
        <w:rPr>
          <w:rFonts w:hint="eastAsia" w:eastAsia="仿宋_GB2312" w:cs="Times New Roman"/>
          <w:color w:val="auto"/>
          <w:sz w:val="32"/>
          <w:szCs w:val="32"/>
          <w:highlight w:val="none"/>
          <w:lang w:val="en-US" w:eastAsia="zh-CN"/>
        </w:rPr>
        <w:t>积极争取举办未来产业路演、</w:t>
      </w:r>
      <w:r>
        <w:rPr>
          <w:rFonts w:hint="eastAsia" w:ascii="仿宋_GB2312" w:hAnsi="仿宋_GB2312" w:eastAsia="仿宋_GB2312" w:cs="仿宋_GB2312"/>
          <w:color w:val="auto"/>
          <w:sz w:val="32"/>
          <w:szCs w:val="32"/>
          <w:highlight w:val="none"/>
          <w:lang w:val="en-US" w:eastAsia="zh-CN"/>
        </w:rPr>
        <w:t>CCUS</w:t>
      </w:r>
      <w:r>
        <w:rPr>
          <w:rFonts w:hint="eastAsia" w:eastAsia="仿宋_GB2312" w:cs="Times New Roman"/>
          <w:color w:val="auto"/>
          <w:sz w:val="32"/>
          <w:szCs w:val="32"/>
          <w:highlight w:val="none"/>
          <w:lang w:val="en-US" w:eastAsia="zh-CN"/>
        </w:rPr>
        <w:t>论坛大会等活动在城市副中心举办。策划举办未来设计大会。</w:t>
      </w:r>
      <w:r>
        <w:rPr>
          <w:rFonts w:hint="eastAsia" w:eastAsia="仿宋_GB2312" w:cs="Times New Roman"/>
          <w:b/>
          <w:bCs/>
          <w:color w:val="auto"/>
          <w:sz w:val="32"/>
          <w:szCs w:val="32"/>
          <w:highlight w:val="none"/>
          <w:lang w:val="en-US" w:eastAsia="zh-CN"/>
        </w:rPr>
        <w:t>强化产业精准服务，</w:t>
      </w:r>
      <w:r>
        <w:rPr>
          <w:rFonts w:hint="eastAsia" w:eastAsia="仿宋_GB2312" w:cs="Times New Roman" w:asciiTheme="minorHAnsi" w:hAnsiTheme="minorHAnsi"/>
          <w:color w:val="auto"/>
          <w:sz w:val="32"/>
          <w:szCs w:val="32"/>
          <w:highlight w:val="none"/>
          <w:lang w:val="en-US" w:eastAsia="zh-CN"/>
        </w:rPr>
        <w:t>建立企业服务快速响应机制，对企业提出的问题和需求进行快速响应和解决，确保企业能够便捷地获取政策咨询、项目申报、融资支持等服务。建立重点企业“一对一”服务机制，针对龙头企业和有潜力的中小企业，提供定制化、精准化的服务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四、打造 “场景范”，厚植优势强示范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bCs/>
          <w:color w:val="auto"/>
          <w:sz w:val="32"/>
          <w:szCs w:val="40"/>
          <w:highlight w:val="none"/>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（一）实施智能制造场景行动。</w:t>
      </w:r>
      <w:r>
        <w:rPr>
          <w:rFonts w:hint="eastAsia" w:ascii="仿宋_GB2312" w:hAnsi="仿宋_GB2312" w:eastAsia="仿宋_GB2312" w:cs="仿宋_GB2312"/>
          <w:b/>
          <w:bCs/>
          <w:color w:val="auto"/>
          <w:kern w:val="2"/>
          <w:sz w:val="32"/>
          <w:szCs w:val="32"/>
          <w:highlight w:val="none"/>
          <w:lang w:val="en-US" w:eastAsia="zh-CN" w:bidi="ar-SA"/>
        </w:rPr>
        <w:t>搭建智能工厂等场景，</w:t>
      </w:r>
      <w:r>
        <w:rPr>
          <w:rFonts w:hint="eastAsia" w:ascii="仿宋_GB2312" w:hAnsi="仿宋_GB2312" w:eastAsia="仿宋_GB2312" w:cs="仿宋_GB2312"/>
          <w:b w:val="0"/>
          <w:bCs w:val="0"/>
          <w:color w:val="auto"/>
          <w:kern w:val="2"/>
          <w:sz w:val="32"/>
          <w:szCs w:val="32"/>
          <w:highlight w:val="none"/>
          <w:lang w:val="en-US" w:eastAsia="zh-CN" w:bidi="ar-SA"/>
        </w:rPr>
        <w:t>聚焦汽车、医药健康、智能装备、电子信息、绿色都市等重点产业，支持龙头企业通过部署机器人、工业母机、智能检测装备等智能制造装备，培育国家卓越级、领航级智能工厂。</w:t>
      </w:r>
      <w:r>
        <w:rPr>
          <w:rFonts w:hint="eastAsia" w:ascii="仿宋_GB2312" w:hAnsi="仿宋_GB2312" w:eastAsia="仿宋_GB2312" w:cs="仿宋_GB2312"/>
          <w:i w:val="0"/>
          <w:iCs w:val="0"/>
          <w:caps w:val="0"/>
          <w:color w:val="auto"/>
          <w:spacing w:val="0"/>
          <w:sz w:val="32"/>
          <w:szCs w:val="32"/>
          <w:highlight w:val="none"/>
          <w:shd w:val="clear" w:fill="auto"/>
        </w:rPr>
        <w:t>深入实施“灯塔计划”，</w:t>
      </w:r>
      <w:r>
        <w:rPr>
          <w:rFonts w:hint="eastAsia" w:ascii="仿宋_GB2312" w:hAnsi="仿宋_GB2312" w:eastAsia="仿宋_GB2312" w:cs="仿宋_GB2312"/>
          <w:i w:val="0"/>
          <w:iCs w:val="0"/>
          <w:caps w:val="0"/>
          <w:color w:val="auto"/>
          <w:spacing w:val="0"/>
          <w:sz w:val="32"/>
          <w:szCs w:val="32"/>
          <w:highlight w:val="none"/>
          <w:shd w:val="clear"/>
          <w:lang w:val="en-US" w:eastAsia="zh-CN"/>
        </w:rPr>
        <w:t>支持龙头企业申报全球灯塔工厂。</w:t>
      </w:r>
      <w:r>
        <w:rPr>
          <w:rFonts w:hint="eastAsia" w:ascii="仿宋_GB2312" w:hAnsi="仿宋_GB2312" w:eastAsia="仿宋_GB2312" w:cs="仿宋_GB2312"/>
          <w:b/>
          <w:bCs/>
          <w:i w:val="0"/>
          <w:iCs w:val="0"/>
          <w:caps w:val="0"/>
          <w:color w:val="auto"/>
          <w:spacing w:val="0"/>
          <w:sz w:val="32"/>
          <w:szCs w:val="32"/>
          <w:highlight w:val="none"/>
          <w:shd w:val="clear"/>
          <w:lang w:val="en-US" w:eastAsia="zh-CN"/>
        </w:rPr>
        <w:t>搭建“制造+”等场景，</w:t>
      </w:r>
      <w:r>
        <w:rPr>
          <w:rFonts w:hint="eastAsia" w:ascii="仿宋_GB2312" w:hAnsi="仿宋_GB2312" w:eastAsia="仿宋_GB2312" w:cs="仿宋_GB2312"/>
          <w:b w:val="0"/>
          <w:bCs w:val="0"/>
          <w:color w:val="auto"/>
          <w:sz w:val="32"/>
          <w:szCs w:val="40"/>
          <w:highlight w:val="none"/>
          <w:lang w:val="en-US" w:eastAsia="zh-CN"/>
        </w:rPr>
        <w:t>支持新能源与智能网联汽车、生命健康、绿色都市等产业向“制造+服务”转型，培育一批科研开发与技术创新能力强、质量管理优秀的系统集成方案领军品牌和智能制造、服务型制造标杆品牌。</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推进</w:t>
      </w:r>
      <w:r>
        <w:rPr>
          <w:rFonts w:hint="eastAsia" w:ascii="仿宋_GB2312" w:hAnsi="仿宋_GB2312" w:eastAsia="仿宋_GB2312" w:cs="仿宋_GB2312"/>
          <w:b w:val="0"/>
          <w:bCs w:val="0"/>
          <w:color w:val="auto"/>
          <w:spacing w:val="0"/>
          <w:sz w:val="32"/>
          <w:szCs w:val="40"/>
          <w:highlight w:val="none"/>
          <w:lang w:val="en-US" w:eastAsia="zh-CN" w:bidi="ar-SA"/>
        </w:rPr>
        <w:t>“工业+旅游”，</w:t>
      </w:r>
      <w:r>
        <w:rPr>
          <w:rFonts w:hint="eastAsia" w:ascii="仿宋_GB2312" w:hAnsi="仿宋_GB2312" w:eastAsia="仿宋_GB2312" w:cs="仿宋_GB2312"/>
          <w:b w:val="0"/>
          <w:bCs w:val="0"/>
          <w:i w:val="0"/>
          <w:iCs w:val="0"/>
          <w:caps w:val="0"/>
          <w:color w:val="auto"/>
          <w:spacing w:val="0"/>
          <w:sz w:val="32"/>
          <w:szCs w:val="40"/>
          <w:highlight w:val="none"/>
          <w:shd w:val="clear"/>
        </w:rPr>
        <w:t>开发沉浸式元宇宙体验馆，</w:t>
      </w:r>
      <w:r>
        <w:rPr>
          <w:rFonts w:hint="eastAsia" w:ascii="仿宋_GB2312" w:hAnsi="仿宋_GB2312" w:eastAsia="仿宋_GB2312" w:cs="仿宋_GB2312"/>
          <w:b w:val="0"/>
          <w:bCs w:val="0"/>
          <w:i w:val="0"/>
          <w:iCs w:val="0"/>
          <w:caps w:val="0"/>
          <w:color w:val="auto"/>
          <w:spacing w:val="0"/>
          <w:sz w:val="32"/>
          <w:szCs w:val="40"/>
          <w:highlight w:val="none"/>
          <w:shd w:val="clear"/>
          <w:lang w:eastAsia="zh-CN"/>
        </w:rPr>
        <w:t>策划</w:t>
      </w:r>
      <w:r>
        <w:rPr>
          <w:rFonts w:hint="eastAsia" w:ascii="仿宋_GB2312" w:hAnsi="仿宋_GB2312" w:eastAsia="仿宋_GB2312" w:cs="仿宋_GB2312"/>
          <w:b w:val="0"/>
          <w:bCs w:val="0"/>
          <w:i w:val="0"/>
          <w:iCs w:val="0"/>
          <w:caps w:val="0"/>
          <w:color w:val="auto"/>
          <w:spacing w:val="0"/>
          <w:sz w:val="32"/>
          <w:szCs w:val="40"/>
          <w:highlight w:val="none"/>
          <w:shd w:val="clear"/>
        </w:rPr>
        <w:t>举办“通州工业文化周”活动，形成“绿色智造+数字文旅”示范园区。</w:t>
      </w:r>
      <w:r>
        <w:rPr>
          <w:rFonts w:hint="eastAsia" w:ascii="仿宋_GB2312" w:hAnsi="仿宋_GB2312" w:eastAsia="仿宋_GB2312" w:cs="仿宋_GB2312"/>
          <w:b w:val="0"/>
          <w:bCs w:val="0"/>
          <w:color w:val="auto"/>
          <w:spacing w:val="0"/>
          <w:sz w:val="32"/>
          <w:szCs w:val="40"/>
          <w:highlight w:val="none"/>
          <w:lang w:val="en-US" w:eastAsia="zh-CN" w:bidi="ar-SA"/>
        </w:rPr>
        <w:t>支持企业开展</w:t>
      </w:r>
      <w:r>
        <w:rPr>
          <w:rFonts w:hint="eastAsia" w:ascii="仿宋_GB2312" w:hAnsi="仿宋_GB2312" w:eastAsia="仿宋_GB2312" w:cs="仿宋_GB2312"/>
          <w:b w:val="0"/>
          <w:bCs w:val="0"/>
          <w:i w:val="0"/>
          <w:iCs w:val="0"/>
          <w:caps w:val="0"/>
          <w:color w:val="auto"/>
          <w:spacing w:val="0"/>
          <w:sz w:val="32"/>
          <w:szCs w:val="40"/>
          <w:highlight w:val="none"/>
          <w:shd w:val="clear"/>
        </w:rPr>
        <w:t>“车间课堂”</w:t>
      </w:r>
      <w:r>
        <w:rPr>
          <w:rFonts w:hint="eastAsia" w:ascii="仿宋_GB2312" w:hAnsi="仿宋_GB2312" w:eastAsia="仿宋_GB2312" w:cs="仿宋_GB2312"/>
          <w:b w:val="0"/>
          <w:bCs w:val="0"/>
          <w:i w:val="0"/>
          <w:iCs w:val="0"/>
          <w:caps w:val="0"/>
          <w:color w:val="auto"/>
          <w:spacing w:val="0"/>
          <w:sz w:val="32"/>
          <w:szCs w:val="40"/>
          <w:highlight w:val="none"/>
          <w:shd w:val="clear"/>
          <w:lang w:val="en-US" w:eastAsia="zh-CN"/>
        </w:rPr>
        <w:t>示范，推进</w:t>
      </w:r>
      <w:r>
        <w:rPr>
          <w:rFonts w:hint="eastAsia" w:ascii="仿宋_GB2312" w:hAnsi="仿宋_GB2312" w:eastAsia="仿宋_GB2312" w:cs="仿宋_GB2312"/>
          <w:b w:val="0"/>
          <w:bCs w:val="0"/>
          <w:color w:val="auto"/>
          <w:spacing w:val="0"/>
          <w:sz w:val="32"/>
          <w:szCs w:val="32"/>
          <w:highlight w:val="none"/>
          <w:lang w:val="en-US" w:eastAsia="zh-CN" w:bidi="ar-SA"/>
        </w:rPr>
        <w:t>“工业+教育”。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（二）实施未来产业场景行动。</w:t>
      </w:r>
      <w:r>
        <w:rPr>
          <w:rFonts w:ascii="仿宋_GB2312" w:hAnsi="宋体" w:eastAsia="仿宋_GB2312" w:cs="仿宋_GB2312"/>
          <w:b/>
          <w:bCs/>
          <w:color w:val="000000"/>
          <w:kern w:val="0"/>
          <w:sz w:val="31"/>
          <w:szCs w:val="31"/>
          <w:lang w:val="en-US" w:eastAsia="zh-CN" w:bidi="ar"/>
        </w:rPr>
        <w:t>未来健康场景。</w:t>
      </w:r>
      <w:r>
        <w:rPr>
          <w:rFonts w:ascii="仿宋_GB2312" w:hAnsi="宋体" w:eastAsia="仿宋_GB2312" w:cs="仿宋_GB2312"/>
          <w:color w:val="000000"/>
          <w:kern w:val="0"/>
          <w:sz w:val="31"/>
          <w:szCs w:val="31"/>
          <w:lang w:val="en-US" w:eastAsia="zh-CN" w:bidi="ar"/>
        </w:rPr>
        <w:t>围绕医疗机器人、健康医药器械、智能医疗</w:t>
      </w:r>
      <w:r>
        <w:rPr>
          <w:rFonts w:hint="eastAsia" w:ascii="仿宋_GB2312" w:hAnsi="宋体" w:eastAsia="仿宋_GB2312" w:cs="仿宋_GB2312"/>
          <w:color w:val="000000"/>
          <w:kern w:val="0"/>
          <w:sz w:val="31"/>
          <w:szCs w:val="31"/>
          <w:lang w:val="en-US" w:eastAsia="zh-CN" w:bidi="ar"/>
        </w:rPr>
        <w:t>设备等研发应用，积极谋划智慧诊疗、健康监测、康复护理等场景，帮助企业对接优质医疗机构，</w:t>
      </w:r>
      <w:r>
        <w:rPr>
          <w:rFonts w:hint="eastAsia" w:ascii="仿宋_GB2312" w:hAnsi="仿宋_GB2312" w:eastAsia="仿宋_GB2312" w:cs="仿宋_GB2312"/>
          <w:color w:val="auto"/>
          <w:kern w:val="36"/>
          <w:sz w:val="32"/>
          <w:szCs w:val="40"/>
          <w:lang w:eastAsia="zh-CN"/>
        </w:rPr>
        <w:t>打造医产协同示范区</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b/>
          <w:bCs/>
          <w:color w:val="000000"/>
          <w:kern w:val="0"/>
          <w:sz w:val="31"/>
          <w:szCs w:val="31"/>
          <w:lang w:val="en-US" w:eastAsia="zh-CN" w:bidi="ar"/>
        </w:rPr>
        <w:t>未来能源场景。</w:t>
      </w:r>
      <w:r>
        <w:rPr>
          <w:rFonts w:hint="eastAsia" w:ascii="仿宋_GB2312" w:hAnsi="宋体" w:eastAsia="仿宋_GB2312" w:cs="仿宋_GB2312"/>
          <w:color w:val="000000"/>
          <w:kern w:val="0"/>
          <w:sz w:val="31"/>
          <w:szCs w:val="31"/>
          <w:lang w:val="en-US" w:eastAsia="zh-CN" w:bidi="ar"/>
        </w:rPr>
        <w:t>聚焦新型储能、CCUS 等未来能源方向，积极谋划新型储能场景项目，依托张家湾国家绿色发展示范区新型电力系统实验基地，为新型储能设备提供试验验证场景；加快谋划建设“CCUS·碳未来产业园”，在张家湾设计小镇优先开展 CCUS 碳捕捉技术验证应用。</w:t>
      </w:r>
      <w:r>
        <w:rPr>
          <w:rFonts w:hint="eastAsia" w:ascii="仿宋_GB2312" w:hAnsi="仿宋_GB2312" w:eastAsia="仿宋_GB2312" w:cs="仿宋_GB2312"/>
          <w:color w:val="auto"/>
          <w:kern w:val="36"/>
          <w:sz w:val="32"/>
          <w:szCs w:val="40"/>
        </w:rPr>
        <w:t>依托北光厂等城市更新重点项目，开展绿</w:t>
      </w:r>
      <w:r>
        <w:rPr>
          <w:rFonts w:hint="eastAsia" w:ascii="仿宋_GB2312" w:hAnsi="仿宋_GB2312" w:eastAsia="仿宋_GB2312" w:cs="仿宋_GB2312"/>
          <w:color w:val="auto"/>
          <w:kern w:val="36"/>
          <w:sz w:val="32"/>
          <w:szCs w:val="40"/>
          <w:lang w:eastAsia="zh-CN"/>
        </w:rPr>
        <w:t>色</w:t>
      </w:r>
      <w:r>
        <w:rPr>
          <w:rFonts w:hint="eastAsia" w:ascii="仿宋_GB2312" w:hAnsi="仿宋_GB2312" w:eastAsia="仿宋_GB2312" w:cs="仿宋_GB2312"/>
          <w:color w:val="auto"/>
          <w:kern w:val="36"/>
          <w:sz w:val="32"/>
          <w:szCs w:val="40"/>
        </w:rPr>
        <w:t>能源技术场景供需对接</w:t>
      </w:r>
      <w:r>
        <w:rPr>
          <w:rFonts w:hint="eastAsia" w:ascii="仿宋_GB2312" w:hAnsi="仿宋_GB2312" w:eastAsia="仿宋_GB2312" w:cs="仿宋_GB2312"/>
          <w:color w:val="auto"/>
          <w:kern w:val="36"/>
          <w:sz w:val="32"/>
          <w:szCs w:val="40"/>
          <w:lang w:eastAsia="zh-CN"/>
        </w:rPr>
        <w:t>，建设绿色技术创新服务产业园。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auto"/>
          <w:vertAlign w:val="baseline"/>
          <w:lang w:val="en-US" w:eastAsia="zh-CN" w:bidi="ar-SA"/>
        </w:rPr>
        <w:t>（三）实施京津冀协作场景行动。</w:t>
      </w:r>
      <w:r>
        <w:rPr>
          <w:rFonts w:hint="eastAsia" w:ascii="仿宋_GB2312" w:hAnsi="宋体" w:eastAsia="仿宋_GB2312" w:cs="仿宋_GB2312"/>
          <w:color w:val="000000"/>
          <w:kern w:val="0"/>
          <w:sz w:val="32"/>
          <w:szCs w:val="32"/>
          <w:lang w:val="en-US" w:eastAsia="zh-CN" w:bidi="ar"/>
        </w:rPr>
        <w:t>发挥疏解功能，用好“四区结对”“通亦协同”等协同工作机制，加快承接优质溢出创新成果资源落地转化。强化与“三城一区”的合作对接，促进科技资源与创新成果在北京城市副中心转化落地。发挥京津冀协同发展“桥头堡”作用，用好“通州—北三县”“通武廊”区域协同机制，支持企业与北三县共建产业园区和中试验证平台。联合北三县开展形式多样的项目推介，引导头部企业在三河经济开发区、香河机器人小镇、</w:t>
      </w:r>
      <w:r>
        <w:rPr>
          <w:rFonts w:hint="default" w:ascii="仿宋_GB2312" w:hAnsi="宋体" w:eastAsia="仿宋_GB2312" w:cs="仿宋_GB2312"/>
          <w:color w:val="000000"/>
          <w:kern w:val="0"/>
          <w:sz w:val="32"/>
          <w:szCs w:val="32"/>
          <w:lang w:val="en-US" w:eastAsia="zh-CN" w:bidi="ar"/>
        </w:rPr>
        <w:t>大厂工业园区等北三县特色产业园布局产业链上下游配套企业。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五、保障措施</w:t>
      </w:r>
    </w:p>
    <w:p>
      <w:pPr>
        <w:widowControl w:val="0"/>
        <w:spacing w:line="560" w:lineRule="exact"/>
        <w:ind w:firstLine="640" w:firstLineChars="200"/>
        <w:outlineLvl w:val="1"/>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auto"/>
          <w:sz w:val="32"/>
          <w:szCs w:val="32"/>
          <w:highlight w:val="none"/>
          <w:lang w:val="en-US" w:eastAsia="zh-CN"/>
        </w:rPr>
        <w:t>（一）完善产业发展政策。</w:t>
      </w:r>
      <w:r>
        <w:rPr>
          <w:rFonts w:hint="default" w:ascii="仿宋_GB2312" w:hAnsi="宋体" w:eastAsia="仿宋_GB2312" w:cs="仿宋_GB2312"/>
          <w:b w:val="0"/>
          <w:bCs w:val="0"/>
          <w:color w:val="000000"/>
          <w:kern w:val="0"/>
          <w:sz w:val="32"/>
          <w:szCs w:val="32"/>
          <w:lang w:val="en-US" w:eastAsia="zh-CN" w:bidi="ar"/>
        </w:rPr>
        <w:t>建立新型产业用地（M0）政策试用区，鼓励混合用地、产业综合用地等复合用地方式，提高集约用地水平，明确制造业企业在符合环保、消防、安全等要求下，可入驻产业综合用地进行生产制造。探索研究</w:t>
      </w:r>
      <w:r>
        <w:rPr>
          <w:rFonts w:hint="default" w:ascii="仿宋_GB2312" w:hAnsi="宋体" w:eastAsia="仿宋_GB2312" w:cs="仿宋_GB2312"/>
          <w:color w:val="000000"/>
          <w:spacing w:val="0"/>
          <w:kern w:val="0"/>
          <w:sz w:val="32"/>
          <w:szCs w:val="32"/>
          <w:lang w:bidi="ar"/>
        </w:rPr>
        <w:t>“CCUS·碳未来产业园”建设方案</w:t>
      </w:r>
      <w:r>
        <w:rPr>
          <w:rFonts w:hint="eastAsia" w:ascii="仿宋_GB2312" w:hAnsi="宋体" w:eastAsia="仿宋_GB2312" w:cs="仿宋_GB2312"/>
          <w:color w:val="000000"/>
          <w:spacing w:val="0"/>
          <w:kern w:val="0"/>
          <w:sz w:val="32"/>
          <w:szCs w:val="32"/>
          <w:lang w:val="en-US" w:eastAsia="zh-CN" w:bidi="ar"/>
        </w:rPr>
        <w:t>及相关推进政策。</w:t>
      </w:r>
    </w:p>
    <w:p>
      <w:pPr>
        <w:pStyle w:val="14"/>
        <w:keepNext w:val="0"/>
        <w:keepLines w:val="0"/>
        <w:pageBreakBefore w:val="0"/>
        <w:widowControl/>
        <w:numPr>
          <w:ilvl w:val="-1"/>
          <w:numId w:val="0"/>
        </w:numPr>
        <w:kinsoku/>
        <w:wordWrap/>
        <w:overflowPunct/>
        <w:topLinePunct w:val="0"/>
        <w:bidi w:val="0"/>
        <w:snapToGrid/>
        <w:spacing w:beforeAutospacing="0" w:after="0" w:afterAutospacing="0" w:line="560" w:lineRule="exact"/>
        <w:ind w:leftChars="0" w:firstLine="640" w:firstLineChars="200"/>
        <w:jc w:val="both"/>
        <w:outlineLvl w:val="1"/>
        <w:rPr>
          <w:rFonts w:hint="default" w:ascii="仿宋_GB2312" w:hAnsi="宋体" w:eastAsia="仿宋_GB2312" w:cs="仿宋_GB2312"/>
          <w:b w:val="0"/>
          <w:bCs w:val="0"/>
          <w:i w:val="0"/>
          <w:iCs w:val="0"/>
          <w:caps w:val="0"/>
          <w:color w:val="000000"/>
          <w:spacing w:val="0"/>
          <w:sz w:val="32"/>
          <w:szCs w:val="32"/>
          <w:shd w:val="clear"/>
          <w:vertAlign w:val="baseline"/>
        </w:rPr>
      </w:pPr>
      <w:r>
        <w:rPr>
          <w:rFonts w:hint="eastAsia" w:ascii="楷体_GB2312" w:hAnsi="楷体_GB2312" w:eastAsia="楷体_GB2312" w:cs="楷体_GB2312"/>
          <w:color w:val="auto"/>
          <w:sz w:val="32"/>
          <w:szCs w:val="32"/>
          <w:highlight w:val="none"/>
          <w:lang w:val="en-US" w:eastAsia="zh-CN"/>
        </w:rPr>
        <w:t>（二）搭建产业促进平台。</w:t>
      </w:r>
      <w:r>
        <w:rPr>
          <w:rFonts w:ascii="仿宋_GB2312" w:hAnsi="宋体" w:eastAsia="仿宋_GB2312" w:cs="仿宋_GB2312"/>
          <w:i w:val="0"/>
          <w:iCs w:val="0"/>
          <w:caps w:val="0"/>
          <w:color w:val="000000"/>
          <w:spacing w:val="0"/>
          <w:sz w:val="32"/>
          <w:szCs w:val="32"/>
          <w:shd w:val="clear"/>
        </w:rPr>
        <w:t>托区属国企设立专业化招商公司，聚焦</w:t>
      </w:r>
      <w:r>
        <w:rPr>
          <w:rFonts w:hint="eastAsia" w:ascii="仿宋_GB2312" w:hAnsi="宋体" w:eastAsia="仿宋_GB2312" w:cs="仿宋_GB2312"/>
          <w:i w:val="0"/>
          <w:iCs w:val="0"/>
          <w:caps w:val="0"/>
          <w:color w:val="000000"/>
          <w:spacing w:val="0"/>
          <w:sz w:val="32"/>
          <w:szCs w:val="32"/>
          <w:shd w:val="clear"/>
          <w:lang w:val="en-US" w:eastAsia="zh-CN"/>
        </w:rPr>
        <w:t>新能源智能汽车</w:t>
      </w:r>
      <w:r>
        <w:rPr>
          <w:rFonts w:ascii="仿宋_GB2312" w:hAnsi="宋体" w:eastAsia="仿宋_GB2312" w:cs="仿宋_GB2312"/>
          <w:i w:val="0"/>
          <w:iCs w:val="0"/>
          <w:caps w:val="0"/>
          <w:color w:val="000000"/>
          <w:spacing w:val="0"/>
          <w:sz w:val="32"/>
          <w:szCs w:val="32"/>
          <w:shd w:val="clear"/>
        </w:rPr>
        <w:t>、</w:t>
      </w:r>
      <w:r>
        <w:rPr>
          <w:rFonts w:hint="eastAsia" w:ascii="仿宋_GB2312" w:hAnsi="宋体" w:eastAsia="仿宋_GB2312" w:cs="仿宋_GB2312"/>
          <w:i w:val="0"/>
          <w:iCs w:val="0"/>
          <w:caps w:val="0"/>
          <w:color w:val="000000"/>
          <w:spacing w:val="0"/>
          <w:sz w:val="32"/>
          <w:szCs w:val="32"/>
          <w:shd w:val="clear"/>
          <w:lang w:val="en-US" w:eastAsia="zh-CN"/>
        </w:rPr>
        <w:t>医药健康、智能装备等领域，</w:t>
      </w:r>
      <w:r>
        <w:rPr>
          <w:rFonts w:hint="default" w:ascii="仿宋_GB2312" w:hAnsi="宋体" w:eastAsia="仿宋_GB2312" w:cs="仿宋_GB2312"/>
          <w:b w:val="0"/>
          <w:bCs w:val="0"/>
          <w:i w:val="0"/>
          <w:iCs w:val="0"/>
          <w:caps w:val="0"/>
          <w:color w:val="000000"/>
          <w:spacing w:val="0"/>
          <w:sz w:val="32"/>
          <w:szCs w:val="32"/>
          <w:shd w:val="clear"/>
        </w:rPr>
        <w:t>实行 “一个产业一个专业平台”运营模式</w:t>
      </w:r>
      <w:r>
        <w:rPr>
          <w:rFonts w:hint="default" w:ascii="仿宋_GB2312" w:hAnsi="宋体" w:eastAsia="仿宋_GB2312" w:cs="仿宋_GB2312"/>
          <w:i w:val="0"/>
          <w:iCs w:val="0"/>
          <w:caps w:val="0"/>
          <w:color w:val="000000"/>
          <w:spacing w:val="0"/>
          <w:sz w:val="32"/>
          <w:szCs w:val="32"/>
          <w:shd w:val="clear"/>
        </w:rPr>
        <w:t>，建立“政府规划 + 市场运作”协同机制</w:t>
      </w:r>
      <w:r>
        <w:rPr>
          <w:rFonts w:hint="eastAsia" w:ascii="仿宋_GB2312" w:hAnsi="宋体" w:eastAsia="仿宋_GB2312" w:cs="仿宋_GB2312"/>
          <w:i w:val="0"/>
          <w:iCs w:val="0"/>
          <w:caps w:val="0"/>
          <w:color w:val="000000"/>
          <w:spacing w:val="0"/>
          <w:sz w:val="32"/>
          <w:szCs w:val="32"/>
          <w:shd w:val="clear"/>
          <w:lang w:eastAsia="zh-CN"/>
        </w:rPr>
        <w:t>，</w:t>
      </w:r>
      <w:r>
        <w:rPr>
          <w:rFonts w:hint="default" w:ascii="仿宋_GB2312" w:hAnsi="宋体" w:eastAsia="仿宋_GB2312" w:cs="仿宋_GB2312"/>
          <w:b w:val="0"/>
          <w:bCs w:val="0"/>
          <w:i w:val="0"/>
          <w:iCs w:val="0"/>
          <w:caps w:val="0"/>
          <w:color w:val="000000"/>
          <w:spacing w:val="0"/>
          <w:sz w:val="32"/>
          <w:szCs w:val="32"/>
          <w:shd w:val="clear"/>
        </w:rPr>
        <w:t>为各产业配备专属服务团队，聚焦产业链动态监测、项目精准对接、资源要素匹配等核心环节提供定制化服务</w:t>
      </w:r>
      <w:r>
        <w:rPr>
          <w:rFonts w:hint="default" w:ascii="仿宋_GB2312" w:hAnsi="宋体" w:eastAsia="仿宋_GB2312" w:cs="仿宋_GB2312"/>
          <w:i w:val="0"/>
          <w:iCs w:val="0"/>
          <w:caps w:val="0"/>
          <w:color w:val="000000"/>
          <w:spacing w:val="0"/>
          <w:sz w:val="32"/>
          <w:szCs w:val="32"/>
          <w:shd w:val="clear"/>
        </w:rPr>
        <w:t>，推动产业促进工作向精细化、专业化方向升级。</w:t>
      </w:r>
    </w:p>
    <w:p>
      <w:pPr>
        <w:widowControl w:val="0"/>
        <w:spacing w:line="560" w:lineRule="exact"/>
        <w:ind w:firstLine="640" w:firstLineChars="200"/>
        <w:outlineLvl w:val="1"/>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auto"/>
          <w:sz w:val="32"/>
          <w:szCs w:val="32"/>
          <w:highlight w:val="none"/>
          <w:lang w:val="en-US" w:eastAsia="zh-CN"/>
        </w:rPr>
        <w:t>（三）建设特色产业园区。</w:t>
      </w:r>
      <w:r>
        <w:rPr>
          <w:rFonts w:hint="eastAsia" w:ascii="仿宋_GB2312" w:hAnsi="仿宋_GB2312" w:eastAsia="仿宋_GB2312" w:cs="仿宋_GB2312"/>
          <w:b w:val="0"/>
          <w:bCs w:val="0"/>
          <w:color w:val="auto"/>
          <w:sz w:val="32"/>
          <w:szCs w:val="32"/>
          <w:highlight w:val="none"/>
          <w:lang w:val="en-US" w:eastAsia="zh-CN"/>
        </w:rPr>
        <w:t>做实做强</w:t>
      </w:r>
      <w:r>
        <w:rPr>
          <w:rFonts w:hint="eastAsia" w:ascii="仿宋_GB2312" w:hAnsi="仿宋_GB2312" w:eastAsia="仿宋_GB2312" w:cs="仿宋_GB2312"/>
          <w:color w:val="auto"/>
          <w:sz w:val="32"/>
          <w:szCs w:val="32"/>
          <w:highlight w:val="none"/>
          <w:lang w:val="en-US" w:eastAsia="zh-CN"/>
        </w:rPr>
        <w:t>国家网络安全产业园区（通州园）、一方健康谷、张家湾设计小镇等园区</w:t>
      </w:r>
      <w:r>
        <w:rPr>
          <w:rFonts w:hint="eastAsia" w:ascii="仿宋_GB2312" w:hAnsi="仿宋_GB2312" w:eastAsia="仿宋_GB2312" w:cs="仿宋_GB2312"/>
          <w:color w:val="auto"/>
          <w:kern w:val="2"/>
          <w:sz w:val="32"/>
          <w:szCs w:val="32"/>
          <w:highlight w:val="none"/>
          <w:lang w:val="en-US" w:eastAsia="zh-CN" w:bidi="ar"/>
        </w:rPr>
        <w:t>开发建设和运营服务平台，支持园区优化基础设施、加强要素整合、完善功能配套，引育一批产业链整合能力强、产业集群化发展经验丰富、全链条运营能力突出的园区运营主体。</w:t>
      </w:r>
      <w:r>
        <w:rPr>
          <w:rFonts w:hint="eastAsia" w:ascii="仿宋_GB2312" w:hAnsi="仿宋_GB2312" w:eastAsia="仿宋_GB2312" w:cs="仿宋_GB2312"/>
          <w:color w:val="000000"/>
          <w:kern w:val="0"/>
          <w:sz w:val="32"/>
          <w:szCs w:val="32"/>
          <w:lang w:val="en-US" w:eastAsia="zh-CN" w:bidi="ar"/>
        </w:rPr>
        <w:t>支持龙头企业申报未来产业育新基地。</w:t>
      </w:r>
      <w:r>
        <w:rPr>
          <w:rFonts w:hint="eastAsia" w:ascii="仿宋_GB2312" w:hAnsi="仿宋_GB2312" w:eastAsia="仿宋_GB2312" w:cs="仿宋_GB2312"/>
          <w:b w:val="0"/>
          <w:bCs w:val="0"/>
          <w:color w:val="auto"/>
          <w:sz w:val="32"/>
          <w:szCs w:val="32"/>
          <w:highlight w:val="none"/>
          <w:lang w:val="en-US" w:eastAsia="zh-CN"/>
        </w:rPr>
        <w:t>探索打造工业上楼新模式，针对更新的产业空间，在承重、高度、物流、电梯、荷载、动线等方面，满足企业生产研发、实验室的要求。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（四）用好产业发展基金。</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以副中心产业引</w:t>
      </w:r>
      <w:bookmarkStart w:id="0" w:name="_GoBack"/>
      <w:bookmarkEnd w:id="0"/>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导基金为核心，构建“母基金+子基金+直投”三级架构，联动通政创新、绿色能源等专项基金形成“投早投小”梯队</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同步推进软通动力并购基金与国家中长期国债协同运作，创新“债券融资+股权并购”工具组合，降低科创企业长期成本，强化对氢能储能</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lang w:eastAsia="zh-CN"/>
        </w:rPr>
        <w:t>、合成生物</w:t>
      </w:r>
      <w:r>
        <w:rPr>
          <w:rFonts w:hint="eastAsia" w:ascii="仿宋_GB2312" w:hAnsi="仿宋_GB2312" w:eastAsia="仿宋_GB2312" w:cs="仿宋_GB2312"/>
          <w:b w:val="0"/>
          <w:bCs w:val="0"/>
          <w:i w:val="0"/>
          <w:iCs w:val="0"/>
          <w:caps w:val="0"/>
          <w:color w:val="auto"/>
          <w:spacing w:val="0"/>
          <w:sz w:val="32"/>
          <w:szCs w:val="32"/>
          <w:highlight w:val="none"/>
          <w:shd w:val="clear" w:fill="auto"/>
          <w:vertAlign w:val="baseline"/>
        </w:rPr>
        <w:t>等未来产业集群的全链条资本赋能。</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2471"/>
    <w:rsid w:val="01DC539A"/>
    <w:rsid w:val="05453178"/>
    <w:rsid w:val="083B16CD"/>
    <w:rsid w:val="09980EB0"/>
    <w:rsid w:val="0ACC38B5"/>
    <w:rsid w:val="0AE44CFB"/>
    <w:rsid w:val="0C694C18"/>
    <w:rsid w:val="0DD81DB3"/>
    <w:rsid w:val="0E727C54"/>
    <w:rsid w:val="14150A03"/>
    <w:rsid w:val="151B741E"/>
    <w:rsid w:val="16A64EBC"/>
    <w:rsid w:val="171170E7"/>
    <w:rsid w:val="173DAC99"/>
    <w:rsid w:val="1CF7D33F"/>
    <w:rsid w:val="1D3EE9A1"/>
    <w:rsid w:val="1DF4F35A"/>
    <w:rsid w:val="1F9267A6"/>
    <w:rsid w:val="1FDFCE9A"/>
    <w:rsid w:val="1FE688B0"/>
    <w:rsid w:val="1FEF0622"/>
    <w:rsid w:val="240B3DB7"/>
    <w:rsid w:val="2477A182"/>
    <w:rsid w:val="25184AB7"/>
    <w:rsid w:val="2B7B2BFD"/>
    <w:rsid w:val="2DCF1834"/>
    <w:rsid w:val="2DEFE741"/>
    <w:rsid w:val="2EDB0ED0"/>
    <w:rsid w:val="2F652BCF"/>
    <w:rsid w:val="2FEDA95D"/>
    <w:rsid w:val="30D222E7"/>
    <w:rsid w:val="31DE65D5"/>
    <w:rsid w:val="32F753E5"/>
    <w:rsid w:val="35AF9B1A"/>
    <w:rsid w:val="36605269"/>
    <w:rsid w:val="36EB7439"/>
    <w:rsid w:val="373C826F"/>
    <w:rsid w:val="37EAEE4E"/>
    <w:rsid w:val="38FF45DA"/>
    <w:rsid w:val="3A654204"/>
    <w:rsid w:val="3A756774"/>
    <w:rsid w:val="3A7FDE3C"/>
    <w:rsid w:val="3B27CDFC"/>
    <w:rsid w:val="3BEB1A78"/>
    <w:rsid w:val="3DFF3D33"/>
    <w:rsid w:val="3E9A3641"/>
    <w:rsid w:val="3F0778E0"/>
    <w:rsid w:val="3F6BA693"/>
    <w:rsid w:val="3F6D8A49"/>
    <w:rsid w:val="3F7AC234"/>
    <w:rsid w:val="3FB2CD98"/>
    <w:rsid w:val="3FF5F899"/>
    <w:rsid w:val="45A943ED"/>
    <w:rsid w:val="473114E8"/>
    <w:rsid w:val="487E7E88"/>
    <w:rsid w:val="4B3232A2"/>
    <w:rsid w:val="4B8A9A65"/>
    <w:rsid w:val="4B8E2957"/>
    <w:rsid w:val="4BBE22AC"/>
    <w:rsid w:val="4C373098"/>
    <w:rsid w:val="4DF747D9"/>
    <w:rsid w:val="4F4FF832"/>
    <w:rsid w:val="4FF16FD5"/>
    <w:rsid w:val="4FFAEFEB"/>
    <w:rsid w:val="4FFE1A01"/>
    <w:rsid w:val="50400D41"/>
    <w:rsid w:val="51FA2D3E"/>
    <w:rsid w:val="545C0475"/>
    <w:rsid w:val="55D80BEE"/>
    <w:rsid w:val="57F6539F"/>
    <w:rsid w:val="58E07561"/>
    <w:rsid w:val="5AFDAA22"/>
    <w:rsid w:val="5B7B0291"/>
    <w:rsid w:val="5BAF67D6"/>
    <w:rsid w:val="5BBFE28C"/>
    <w:rsid w:val="5C190B52"/>
    <w:rsid w:val="5C392F29"/>
    <w:rsid w:val="5D895529"/>
    <w:rsid w:val="5DFC6C14"/>
    <w:rsid w:val="5F091E19"/>
    <w:rsid w:val="5F2D60E0"/>
    <w:rsid w:val="5F6D7A12"/>
    <w:rsid w:val="5F7BBA34"/>
    <w:rsid w:val="5FBF4CC1"/>
    <w:rsid w:val="5FDFBC23"/>
    <w:rsid w:val="5FFFA88E"/>
    <w:rsid w:val="5FFFBD50"/>
    <w:rsid w:val="60A26D33"/>
    <w:rsid w:val="63DEF750"/>
    <w:rsid w:val="64287CC2"/>
    <w:rsid w:val="64A04930"/>
    <w:rsid w:val="64FE4AC9"/>
    <w:rsid w:val="667E0189"/>
    <w:rsid w:val="67BF5535"/>
    <w:rsid w:val="67EECF59"/>
    <w:rsid w:val="69BF3B5F"/>
    <w:rsid w:val="6A778F76"/>
    <w:rsid w:val="6AED1F1A"/>
    <w:rsid w:val="6BFFBFF7"/>
    <w:rsid w:val="6C7BA5E4"/>
    <w:rsid w:val="6CC91B8B"/>
    <w:rsid w:val="6CFF3E22"/>
    <w:rsid w:val="6DBFC7DC"/>
    <w:rsid w:val="6E766215"/>
    <w:rsid w:val="6EEF4EE4"/>
    <w:rsid w:val="6F0D0A58"/>
    <w:rsid w:val="6F9FDA09"/>
    <w:rsid w:val="6FE86598"/>
    <w:rsid w:val="6FFF873C"/>
    <w:rsid w:val="71AD013E"/>
    <w:rsid w:val="73155AC0"/>
    <w:rsid w:val="737E067B"/>
    <w:rsid w:val="75734CA6"/>
    <w:rsid w:val="75ED37E0"/>
    <w:rsid w:val="75F5900E"/>
    <w:rsid w:val="77691FB5"/>
    <w:rsid w:val="77BF01F6"/>
    <w:rsid w:val="77D52B2A"/>
    <w:rsid w:val="77DED2FA"/>
    <w:rsid w:val="77E40C01"/>
    <w:rsid w:val="77FFD769"/>
    <w:rsid w:val="78B8604E"/>
    <w:rsid w:val="78ED6BB2"/>
    <w:rsid w:val="78F576C1"/>
    <w:rsid w:val="78FFF23B"/>
    <w:rsid w:val="79B6E47B"/>
    <w:rsid w:val="79BF253B"/>
    <w:rsid w:val="79BF4D31"/>
    <w:rsid w:val="79CF53E4"/>
    <w:rsid w:val="7A3446BC"/>
    <w:rsid w:val="7ABF8DCA"/>
    <w:rsid w:val="7B7F975B"/>
    <w:rsid w:val="7BFC424C"/>
    <w:rsid w:val="7D679E93"/>
    <w:rsid w:val="7DAF0068"/>
    <w:rsid w:val="7DBE6906"/>
    <w:rsid w:val="7DCD38A4"/>
    <w:rsid w:val="7DCD83E4"/>
    <w:rsid w:val="7DFC6679"/>
    <w:rsid w:val="7ED57F4A"/>
    <w:rsid w:val="7F39ADFA"/>
    <w:rsid w:val="7F5DCF3E"/>
    <w:rsid w:val="7F7F7CF4"/>
    <w:rsid w:val="7FDF9424"/>
    <w:rsid w:val="7FF7E232"/>
    <w:rsid w:val="7FF82563"/>
    <w:rsid w:val="7FFF12C5"/>
    <w:rsid w:val="7FFF1D00"/>
    <w:rsid w:val="7FFF2CB9"/>
    <w:rsid w:val="8DFF2949"/>
    <w:rsid w:val="959F04C5"/>
    <w:rsid w:val="99DDBE3B"/>
    <w:rsid w:val="9BBE80B6"/>
    <w:rsid w:val="9BFF8C01"/>
    <w:rsid w:val="9CEBC699"/>
    <w:rsid w:val="9EEBA569"/>
    <w:rsid w:val="9EF763E0"/>
    <w:rsid w:val="9FFE6943"/>
    <w:rsid w:val="A3E5CB10"/>
    <w:rsid w:val="A5E3836E"/>
    <w:rsid w:val="AC1E6957"/>
    <w:rsid w:val="ADEFCF6E"/>
    <w:rsid w:val="AE7EEEFE"/>
    <w:rsid w:val="AFB7DC97"/>
    <w:rsid w:val="AFEF40D5"/>
    <w:rsid w:val="AFEFA1F6"/>
    <w:rsid w:val="AFF5FD03"/>
    <w:rsid w:val="B30564DF"/>
    <w:rsid w:val="B3F4B3F1"/>
    <w:rsid w:val="B3FFB296"/>
    <w:rsid w:val="B4DF67B5"/>
    <w:rsid w:val="B62F0A8B"/>
    <w:rsid w:val="B686A0B0"/>
    <w:rsid w:val="B7EDD5F9"/>
    <w:rsid w:val="B9EF4C1A"/>
    <w:rsid w:val="BAE52B74"/>
    <w:rsid w:val="BAE55909"/>
    <w:rsid w:val="BD4EA4FE"/>
    <w:rsid w:val="BFFFA4AE"/>
    <w:rsid w:val="CBC9228B"/>
    <w:rsid w:val="CCFAF422"/>
    <w:rsid w:val="CF5A971B"/>
    <w:rsid w:val="CF5F6CD1"/>
    <w:rsid w:val="CF69ACD0"/>
    <w:rsid w:val="CFAC44AA"/>
    <w:rsid w:val="CFFE6394"/>
    <w:rsid w:val="CFFF5C8B"/>
    <w:rsid w:val="D52FD21E"/>
    <w:rsid w:val="D5FFB49D"/>
    <w:rsid w:val="D72E3159"/>
    <w:rsid w:val="DAEBC1A9"/>
    <w:rsid w:val="DD3F90D2"/>
    <w:rsid w:val="DEEF6E76"/>
    <w:rsid w:val="DEFE99E1"/>
    <w:rsid w:val="DF2DA0E1"/>
    <w:rsid w:val="DF69138C"/>
    <w:rsid w:val="DF771188"/>
    <w:rsid w:val="DFBF5802"/>
    <w:rsid w:val="DFBF5B4D"/>
    <w:rsid w:val="DFFBC5DF"/>
    <w:rsid w:val="DFFE8992"/>
    <w:rsid w:val="DFFFB3AC"/>
    <w:rsid w:val="E77BE641"/>
    <w:rsid w:val="E7DEFC6F"/>
    <w:rsid w:val="EDE942BC"/>
    <w:rsid w:val="EDF60DFC"/>
    <w:rsid w:val="EEDF0649"/>
    <w:rsid w:val="EEE02331"/>
    <w:rsid w:val="EFD5A36D"/>
    <w:rsid w:val="EFEEDF17"/>
    <w:rsid w:val="EFFEB1E3"/>
    <w:rsid w:val="F03F369E"/>
    <w:rsid w:val="F36D06DD"/>
    <w:rsid w:val="F3BF1E99"/>
    <w:rsid w:val="F3D59D26"/>
    <w:rsid w:val="F477340C"/>
    <w:rsid w:val="F56FC5F1"/>
    <w:rsid w:val="F5B79006"/>
    <w:rsid w:val="F5BB6822"/>
    <w:rsid w:val="F5DC69E3"/>
    <w:rsid w:val="F677BAD6"/>
    <w:rsid w:val="F6EBDA7B"/>
    <w:rsid w:val="F77FE54F"/>
    <w:rsid w:val="F7DF5939"/>
    <w:rsid w:val="F7E29385"/>
    <w:rsid w:val="F7E59209"/>
    <w:rsid w:val="F7FDDC0C"/>
    <w:rsid w:val="F91CBF7F"/>
    <w:rsid w:val="F94FEA77"/>
    <w:rsid w:val="F97DCEDA"/>
    <w:rsid w:val="F9E78C5F"/>
    <w:rsid w:val="F9FFD777"/>
    <w:rsid w:val="FADE4B65"/>
    <w:rsid w:val="FB72C397"/>
    <w:rsid w:val="FBEF632F"/>
    <w:rsid w:val="FBFBA9A1"/>
    <w:rsid w:val="FBFF018E"/>
    <w:rsid w:val="FCBF15FE"/>
    <w:rsid w:val="FCFF097C"/>
    <w:rsid w:val="FD561EE6"/>
    <w:rsid w:val="FDBDACC3"/>
    <w:rsid w:val="FDDF5AC2"/>
    <w:rsid w:val="FDE3D425"/>
    <w:rsid w:val="FDE85D1B"/>
    <w:rsid w:val="FDEF1944"/>
    <w:rsid w:val="FDF5E063"/>
    <w:rsid w:val="FEAE857A"/>
    <w:rsid w:val="FEFFB685"/>
    <w:rsid w:val="FF3A7C02"/>
    <w:rsid w:val="FF57A0B7"/>
    <w:rsid w:val="FF5F1EB9"/>
    <w:rsid w:val="FF6FD829"/>
    <w:rsid w:val="FF7C67C1"/>
    <w:rsid w:val="FF7F4DAD"/>
    <w:rsid w:val="FF7F89EC"/>
    <w:rsid w:val="FFBB51AD"/>
    <w:rsid w:val="FFBED596"/>
    <w:rsid w:val="FFBF1E55"/>
    <w:rsid w:val="FFC17303"/>
    <w:rsid w:val="FFD381D8"/>
    <w:rsid w:val="FFDDCBD2"/>
    <w:rsid w:val="FFEB1348"/>
    <w:rsid w:val="FFF5D3E8"/>
    <w:rsid w:val="FFFECE14"/>
    <w:rsid w:val="FFFEF494"/>
    <w:rsid w:val="FFFFA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after="50" w:afterLines="50" w:line="360" w:lineRule="auto"/>
      <w:outlineLvl w:val="0"/>
    </w:pPr>
    <w:rPr>
      <w:rFonts w:eastAsia="黑体" w:cs="Times New Roman" w:asciiTheme="minorHAnsi" w:hAnsiTheme="minorHAnsi"/>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customStyle="1" w:styleId="7">
    <w:name w:val="Body Text 21"/>
    <w:basedOn w:val="1"/>
    <w:qFormat/>
    <w:uiPriority w:val="0"/>
    <w:pPr>
      <w:spacing w:line="360" w:lineRule="auto"/>
      <w:ind w:firstLine="200" w:firstLineChars="200"/>
    </w:pPr>
    <w:rPr>
      <w:rFonts w:ascii="Calibri" w:hAnsi="Calibri" w:eastAsia="宋体" w:cs="Times New Roman"/>
    </w:rPr>
  </w:style>
  <w:style w:type="paragraph" w:styleId="8">
    <w:name w:val="Body Text Indent"/>
    <w:basedOn w:val="1"/>
    <w:qFormat/>
    <w:uiPriority w:val="0"/>
    <w:pPr>
      <w:spacing w:after="120" w:afterLines="0" w:afterAutospacing="0"/>
      <w:ind w:left="4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rPr>
  </w:style>
  <w:style w:type="paragraph" w:styleId="12">
    <w:name w:val="index 9"/>
    <w:basedOn w:val="1"/>
    <w:next w:val="1"/>
    <w:unhideWhenUsed/>
    <w:qFormat/>
    <w:uiPriority w:val="0"/>
    <w:pPr>
      <w:widowControl/>
      <w:spacing w:line="580" w:lineRule="exact"/>
      <w:ind w:firstLine="640" w:firstLineChars="200"/>
      <w:textAlignment w:val="baseline"/>
    </w:pPr>
    <w:rPr>
      <w:rFonts w:ascii="仿宋_GB2312" w:hAnsi="仿宋_GB2312" w:cs="仿宋_GB2312"/>
      <w:color w:val="000000" w:themeColor="text1"/>
      <w:szCs w:val="32"/>
      <w14:textFill>
        <w14:solidFill>
          <w14:schemeClr w14:val="tx1"/>
        </w14:solidFill>
      </w14:textFill>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16">
    <w:name w:val="Body Text First Indent 2"/>
    <w:basedOn w:val="8"/>
    <w:next w:val="1"/>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样式1"/>
    <w:basedOn w:val="2"/>
    <w:qFormat/>
    <w:uiPriority w:val="0"/>
    <w:rPr>
      <w:rFonts w:ascii="黑体" w:hAnsi="黑体"/>
      <w:szCs w:val="32"/>
    </w:rPr>
  </w:style>
  <w:style w:type="paragraph" w:customStyle="1" w:styleId="24">
    <w:name w:val="正文文本 21"/>
    <w:basedOn w:val="1"/>
    <w:qFormat/>
    <w:uiPriority w:val="0"/>
    <w:pPr>
      <w:spacing w:line="360" w:lineRule="auto"/>
      <w:ind w:firstLine="200"/>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font21"/>
    <w:basedOn w:val="19"/>
    <w:qFormat/>
    <w:uiPriority w:val="0"/>
    <w:rPr>
      <w:rFonts w:hint="eastAsia" w:ascii="宋体" w:hAnsi="宋体" w:eastAsia="宋体" w:cs="宋体"/>
      <w:b/>
      <w:bCs/>
      <w:color w:val="000000"/>
      <w:sz w:val="28"/>
      <w:szCs w:val="28"/>
      <w:u w:val="none"/>
    </w:rPr>
  </w:style>
  <w:style w:type="character" w:customStyle="1" w:styleId="27">
    <w:name w:val="font11"/>
    <w:basedOn w:val="1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8496</Words>
  <Characters>8750</Characters>
  <Lines>0</Lines>
  <Paragraphs>0</Paragraphs>
  <TotalTime>110</TotalTime>
  <ScaleCrop>false</ScaleCrop>
  <LinksUpToDate>false</LinksUpToDate>
  <CharactersWithSpaces>8756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2024-09-08T01:18:00Z</dcterms:created>
  <dc:creator>雪霁霏开</dc:creator>
  <cp:lastModifiedBy>user</cp:lastModifiedBy>
  <cp:lastPrinted>2025-05-27T17:50:00Z</cp:lastPrinted>
  <dcterms:modified xsi:type="dcterms:W3CDTF">2025-07-29T09:49:53Z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98CDA492A814486097CF43692921935A_13</vt:lpwstr>
  </property>
  <property fmtid="{D5CDD505-2E9C-101B-9397-08002B2CF9AE}" pid="4" name="KSOTemplateDocerSaveRecord">
    <vt:lpwstr>eyJoZGlkIjoiMzEwNTM5NzYwMDRjMzkwZTVkZjY2ODkwMGIxNGU0OTUiLCJ1c2VySWQiOiI1NjM1MDgwMDMifQ==</vt:lpwstr>
  </property>
</Properties>
</file>