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13E89">
      <w:pPr>
        <w:jc w:val="left"/>
        <w:rPr>
          <w:rFonts w:hint="eastAsia" w:ascii="华文细黑" w:hAnsi="华文细黑" w:eastAsia="华文细黑"/>
          <w:b/>
          <w:spacing w:val="78"/>
          <w:kern w:val="0"/>
          <w:sz w:val="36"/>
          <w:szCs w:val="36"/>
          <w:lang w:eastAsia="zh-CN"/>
        </w:rPr>
      </w:pPr>
      <w:bookmarkStart w:id="0" w:name="_Toc444604861"/>
      <w:r>
        <w:rPr>
          <w:rFonts w:hint="eastAsia" w:ascii="华文细黑" w:hAnsi="华文细黑" w:eastAsia="华文细黑"/>
          <w:b/>
          <w:spacing w:val="78"/>
          <w:kern w:val="0"/>
          <w:sz w:val="36"/>
          <w:szCs w:val="36"/>
        </w:rPr>
        <w:t>附件</w:t>
      </w:r>
      <w:r>
        <w:rPr>
          <w:rFonts w:hint="eastAsia" w:ascii="华文细黑" w:hAnsi="华文细黑" w:eastAsia="华文细黑"/>
          <w:b/>
          <w:spacing w:val="78"/>
          <w:kern w:val="0"/>
          <w:sz w:val="36"/>
          <w:szCs w:val="36"/>
          <w:lang w:val="en-US" w:eastAsia="zh-CN"/>
        </w:rPr>
        <w:t>2-1-4</w:t>
      </w:r>
      <w:r>
        <w:rPr>
          <w:rFonts w:hint="eastAsia" w:ascii="华文细黑" w:hAnsi="华文细黑" w:eastAsia="华文细黑"/>
          <w:b/>
          <w:spacing w:val="78"/>
          <w:kern w:val="0"/>
          <w:sz w:val="36"/>
          <w:szCs w:val="36"/>
          <w:lang w:eastAsia="zh-CN"/>
        </w:rPr>
        <w:t>：</w:t>
      </w:r>
    </w:p>
    <w:p w14:paraId="6EB4508D">
      <w:pPr>
        <w:pStyle w:val="2"/>
        <w:rPr>
          <w:rFonts w:hint="eastAsia"/>
          <w:sz w:val="10"/>
          <w:szCs w:val="10"/>
          <w:lang w:eastAsia="zh-CN"/>
        </w:rPr>
      </w:pPr>
    </w:p>
    <w:p w14:paraId="7987E7AE">
      <w:pPr>
        <w:jc w:val="center"/>
        <w:rPr>
          <w:rFonts w:hint="eastAsia" w:ascii="华文中宋" w:hAnsi="华文中宋" w:eastAsia="华文中宋"/>
          <w:b/>
          <w:spacing w:val="57"/>
          <w:kern w:val="0"/>
          <w:sz w:val="48"/>
          <w:szCs w:val="48"/>
        </w:rPr>
      </w:pPr>
      <w:r>
        <w:rPr>
          <w:rFonts w:hint="eastAsia" w:ascii="华文中宋" w:hAnsi="华文中宋" w:eastAsia="华文中宋"/>
          <w:b/>
          <w:spacing w:val="57"/>
          <w:kern w:val="0"/>
          <w:sz w:val="48"/>
          <w:szCs w:val="48"/>
        </w:rPr>
        <w:t>项目</w:t>
      </w:r>
      <w:r>
        <w:rPr>
          <w:rFonts w:hint="eastAsia" w:ascii="华文中宋" w:hAnsi="华文中宋" w:eastAsia="华文中宋"/>
          <w:b/>
          <w:spacing w:val="57"/>
          <w:kern w:val="0"/>
          <w:sz w:val="48"/>
          <w:szCs w:val="48"/>
          <w:lang w:val="en-US" w:eastAsia="zh-CN"/>
        </w:rPr>
        <w:t>专项审计</w:t>
      </w:r>
      <w:r>
        <w:rPr>
          <w:rFonts w:hint="eastAsia" w:ascii="华文中宋" w:hAnsi="华文中宋" w:eastAsia="华文中宋"/>
          <w:b/>
          <w:spacing w:val="57"/>
          <w:kern w:val="0"/>
          <w:sz w:val="48"/>
          <w:szCs w:val="48"/>
        </w:rPr>
        <w:t>报告编制提纲</w:t>
      </w:r>
      <w:bookmarkEnd w:id="0"/>
    </w:p>
    <w:p w14:paraId="346F3824">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sz w:val="28"/>
          <w:szCs w:val="28"/>
        </w:rPr>
      </w:pPr>
    </w:p>
    <w:p w14:paraId="731286B8">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一、项目建设内容完成情况</w:t>
      </w:r>
    </w:p>
    <w:p w14:paraId="59D13DC1">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《*********项目》于202*年*月开工建设，计划202*年*月完工，实际202*年*月完工。项目建设内容完成情况如下（计划完成内容请与拨款合同书保持一致）：</w:t>
      </w:r>
    </w:p>
    <w:p w14:paraId="0496A6FD">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工程建设：计划完成内容*****，实际完成内容**********。如：计划新增建筑面积**平方米，实际新增建筑面积**平方米，造成差异的原因是******。或者，计划装修改造**平方米，实际装修改造**平方米，造成差异的原因是******。</w:t>
      </w:r>
    </w:p>
    <w:p w14:paraId="03FC9A5A">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2.软硬件设备购置及安装：计划完成内容*****，实际完成内容**********。如：计划购置并安装**台（套）设备，实际购置**台（套）设备，**台（套）设备已安装到位，造成差异的原因是******。</w:t>
      </w:r>
    </w:p>
    <w:p w14:paraId="3B9E8D61">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3.研发情况：计划完成内容*****，实际完成内容**********，造成差异的原因是******。</w:t>
      </w:r>
    </w:p>
    <w:p w14:paraId="09CD90D7">
      <w:pPr>
        <w:pStyle w:val="2"/>
        <w:rPr>
          <w:rFonts w:hint="eastAsia"/>
          <w:lang w:val="en-US" w:eastAsia="zh-CN"/>
        </w:rPr>
      </w:pPr>
    </w:p>
    <w:p w14:paraId="2CA63242">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项目产品及产能的完成情况如下（计划完成内容请与拨款合同书保持一致）：</w:t>
      </w:r>
    </w:p>
    <w:p w14:paraId="50CBF853">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1.项目产品名称：</w:t>
      </w:r>
    </w:p>
    <w:p w14:paraId="3C4E2F65">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2.项目产能的计划和实际执行情况：*****产品计划202*年（或达产年）的产能为***，实际202*年（或达产年）的产能为***，造成差异的原因是******。（逐个产品进行阐述）</w:t>
      </w:r>
    </w:p>
    <w:p w14:paraId="77A1F16C">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3.产品实现技术指标或功能的计划和实际执行情况：对拨款合同书内的计划实现指标和功能与实际实现指标和功能进行对比，指出差异情况及原因。</w:t>
      </w:r>
    </w:p>
    <w:p w14:paraId="7719627B">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14:paraId="0E47D780">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二、项目总投资的计划和实际执行情况</w:t>
      </w:r>
    </w:p>
    <w:p w14:paraId="39A8DB0F">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说明：</w:t>
      </w:r>
    </w:p>
    <w:p w14:paraId="2DB15939">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纳入项目总投资的投资构成应符合以下要求：</w:t>
      </w:r>
    </w:p>
    <w:p w14:paraId="12FD09D7">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技术成果产业化项目支持投资包括：工程建设费，包括建安工程费、项目建设期内的研发及生产场地租赁费；软、硬件设备购置及调试安装费；研发费，包括材料费、测试化验加工费、研发人员费（含劳务费），可包含临床测试费。其中，研发费不超过软、硬件设备购置及调试安装费的50%，研发人员费（含劳务费）不超过软、硬件设备购置及调试安装费的20%；工程建设费投资不超过软、硬件设备购置及调试安装费投资的20%。</w:t>
      </w:r>
    </w:p>
    <w:p w14:paraId="44FC44EF">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lang w:val="en-US" w:eastAsia="zh-CN"/>
        </w:rPr>
      </w:pPr>
      <w:r>
        <w:rPr>
          <w:rFonts w:hint="eastAsia" w:ascii="仿宋_GB2312" w:hAnsi="仿宋_GB2312" w:eastAsia="仿宋_GB2312" w:cs="仿宋_GB2312"/>
          <w:color w:val="0000FF"/>
          <w:kern w:val="2"/>
          <w:sz w:val="28"/>
          <w:szCs w:val="28"/>
          <w:lang w:val="en-US" w:eastAsia="zh-CN" w:bidi="ar-SA"/>
        </w:rPr>
        <w:t>产业链协同配套项目支持投资包括：软、硬件设备购置及调试安装费；研发费，包括材料费、测试化验加工费、研发人员费（含劳务费）。其中研发费不超过软、硬件设备购置及调试安装费的50%，其中研发人员费（含劳务费）不超过软、硬件设备购置及调试安装费的20%。</w:t>
      </w:r>
    </w:p>
    <w:p w14:paraId="5E5D0E02">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以上费用须发生在项目建设期（以拨款合同为准）内，固定资产须计入项目单位在京资产。</w:t>
      </w:r>
    </w:p>
    <w:p w14:paraId="33342844">
      <w:pPr>
        <w:pStyle w:val="2"/>
        <w:rPr>
          <w:rFonts w:hint="eastAsia"/>
          <w:lang w:val="en-US" w:eastAsia="zh-CN"/>
        </w:rPr>
      </w:pPr>
    </w:p>
    <w:p w14:paraId="650A35BE">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《*********项目》总投资的计划和实际执行情况如下：</w:t>
      </w:r>
    </w:p>
    <w:tbl>
      <w:tblPr>
        <w:tblStyle w:val="4"/>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2544"/>
        <w:gridCol w:w="1805"/>
        <w:gridCol w:w="1598"/>
        <w:gridCol w:w="1701"/>
      </w:tblGrid>
      <w:tr w14:paraId="345B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14:paraId="41A244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2544" w:type="dxa"/>
            <w:vAlign w:val="center"/>
          </w:tcPr>
          <w:p w14:paraId="55749B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投资类别</w:t>
            </w:r>
          </w:p>
        </w:tc>
        <w:tc>
          <w:tcPr>
            <w:tcW w:w="1805" w:type="dxa"/>
            <w:vAlign w:val="center"/>
          </w:tcPr>
          <w:p w14:paraId="16B27B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计划数（万元，与拨款合同一致）</w:t>
            </w:r>
          </w:p>
        </w:tc>
        <w:tc>
          <w:tcPr>
            <w:tcW w:w="1598" w:type="dxa"/>
            <w:vAlign w:val="center"/>
          </w:tcPr>
          <w:p w14:paraId="5450EC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实际数（万元）</w:t>
            </w:r>
          </w:p>
        </w:tc>
        <w:tc>
          <w:tcPr>
            <w:tcW w:w="1701" w:type="dxa"/>
            <w:vAlign w:val="center"/>
          </w:tcPr>
          <w:p w14:paraId="22379A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差额（万元）</w:t>
            </w:r>
          </w:p>
        </w:tc>
      </w:tr>
      <w:tr w14:paraId="5701E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14:paraId="0EEAD6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544" w:type="dxa"/>
            <w:vAlign w:val="center"/>
          </w:tcPr>
          <w:p w14:paraId="568DBD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工程建设费</w:t>
            </w:r>
          </w:p>
        </w:tc>
        <w:tc>
          <w:tcPr>
            <w:tcW w:w="1805" w:type="dxa"/>
            <w:vAlign w:val="center"/>
          </w:tcPr>
          <w:p w14:paraId="7B2BD4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14:paraId="1B5DAC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14:paraId="67668B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14:paraId="6DD56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14:paraId="4EFA0E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544" w:type="dxa"/>
            <w:vAlign w:val="center"/>
          </w:tcPr>
          <w:p w14:paraId="2A1073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软硬件设备购置及安装费</w:t>
            </w:r>
          </w:p>
        </w:tc>
        <w:tc>
          <w:tcPr>
            <w:tcW w:w="1805" w:type="dxa"/>
            <w:vAlign w:val="center"/>
          </w:tcPr>
          <w:p w14:paraId="73C829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14:paraId="0B3FAC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14:paraId="12C002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14:paraId="1340A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14:paraId="695989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544" w:type="dxa"/>
            <w:vAlign w:val="center"/>
          </w:tcPr>
          <w:p w14:paraId="4A07E6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研发费</w:t>
            </w:r>
          </w:p>
        </w:tc>
        <w:tc>
          <w:tcPr>
            <w:tcW w:w="1805" w:type="dxa"/>
            <w:vAlign w:val="center"/>
          </w:tcPr>
          <w:p w14:paraId="3C43B5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14:paraId="7FE8C4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14:paraId="263405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14:paraId="7BA6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14:paraId="4E9515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2544" w:type="dxa"/>
            <w:vAlign w:val="center"/>
          </w:tcPr>
          <w:p w14:paraId="55A256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其他费</w:t>
            </w:r>
          </w:p>
        </w:tc>
        <w:tc>
          <w:tcPr>
            <w:tcW w:w="1805" w:type="dxa"/>
            <w:vAlign w:val="center"/>
          </w:tcPr>
          <w:p w14:paraId="728BA0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14:paraId="7BF5A3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14:paraId="2F2E2B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14:paraId="128E0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14:paraId="6AB0AE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2544" w:type="dxa"/>
            <w:vAlign w:val="center"/>
          </w:tcPr>
          <w:p w14:paraId="3E6AB6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合计</w:t>
            </w:r>
          </w:p>
        </w:tc>
        <w:tc>
          <w:tcPr>
            <w:tcW w:w="1805" w:type="dxa"/>
            <w:vAlign w:val="center"/>
          </w:tcPr>
          <w:p w14:paraId="7FA79A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14:paraId="02E3FB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14:paraId="1B3AA7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bl>
    <w:p w14:paraId="7CF99143">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差异情况说明（对上表逐个投资类别的差异情况进行说明）：</w:t>
      </w:r>
    </w:p>
    <w:p w14:paraId="59C858D5">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14:paraId="468BB69F">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须附项目总投资构成凭据汇总表（附件2-1-4-1）及相关记账凭证、合同、发票、付款凭证（电子扫描件单独成一个文件夹，文件命名序号和名称须与项目总投资构成凭据汇总表中顺序和名称一致）；（软硬件）设备购置清单（附件2</w:t>
      </w:r>
      <w:bookmarkStart w:id="1" w:name="_GoBack"/>
      <w:bookmarkEnd w:id="1"/>
      <w:r>
        <w:rPr>
          <w:rFonts w:hint="eastAsia" w:ascii="仿宋_GB2312" w:hAnsi="仿宋_GB2312" w:eastAsia="仿宋_GB2312" w:cs="仿宋_GB2312"/>
          <w:sz w:val="28"/>
          <w:szCs w:val="28"/>
          <w:lang w:val="en-US" w:eastAsia="zh-CN"/>
        </w:rPr>
        <w:t>-1-4-2）。</w:t>
      </w:r>
    </w:p>
    <w:p w14:paraId="3E117FF5">
      <w:pPr>
        <w:pStyle w:val="2"/>
        <w:rPr>
          <w:rFonts w:hint="eastAsia"/>
          <w:lang w:val="en-US" w:eastAsia="zh-CN"/>
        </w:rPr>
      </w:pPr>
    </w:p>
    <w:p w14:paraId="256A33D6">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三、项目效益的计划和实际执行情况</w:t>
      </w:r>
    </w:p>
    <w:p w14:paraId="691A292B">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《*********项目》效益的计划和实际执行情况如下（计划完成内容请与拨款合同书保持一致）：</w:t>
      </w:r>
    </w:p>
    <w:p w14:paraId="71DC6CD7">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对照拨款合同中“项目经济效益”“项目技术创新效益”中数据，阐述截止项目验收实际完成情况及差异原因。</w:t>
      </w:r>
    </w:p>
    <w:p w14:paraId="163C7985">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14:paraId="3547AE81">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四.财政资金到位及账务处理情况</w:t>
      </w:r>
    </w:p>
    <w:p w14:paraId="55385FAC">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项目投资的到位及使用情况。</w:t>
      </w:r>
    </w:p>
    <w:p w14:paraId="34E0CB8C">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财政资金到账日期，到账金额，到账后的记账科目、财政资金的具体用途等。</w:t>
      </w:r>
    </w:p>
    <w:p w14:paraId="5660D3CF">
      <w:pPr>
        <w:pStyle w:val="2"/>
        <w:rPr>
          <w:rFonts w:hint="default"/>
          <w:lang w:val="en-US" w:eastAsia="zh-CN"/>
        </w:rPr>
      </w:pPr>
    </w:p>
    <w:p w14:paraId="614BF65A">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五.项目财务核算体系的建立情况</w:t>
      </w:r>
    </w:p>
    <w:p w14:paraId="1B6370DF">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是否单独记账，核算模式等。</w:t>
      </w:r>
    </w:p>
    <w:p w14:paraId="5E8829D9">
      <w:pPr>
        <w:pStyle w:val="2"/>
        <w:rPr>
          <w:rFonts w:hint="default"/>
          <w:lang w:val="en-US" w:eastAsia="zh-CN"/>
        </w:rPr>
      </w:pPr>
    </w:p>
    <w:p w14:paraId="03F2C138">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六.其他需披露的问题</w:t>
      </w:r>
    </w:p>
    <w:p w14:paraId="357F9C0D">
      <w:pPr>
        <w:spacing w:line="560" w:lineRule="exact"/>
        <w:ind w:firstLine="640" w:firstLineChars="200"/>
        <w:rPr>
          <w:rFonts w:hint="eastAsia" w:ascii="仿宋_GB2312" w:eastAsia="仿宋_GB2312"/>
          <w:color w:val="000000"/>
          <w:sz w:val="32"/>
          <w:szCs w:val="32"/>
        </w:rPr>
      </w:pPr>
    </w:p>
    <w:p w14:paraId="3130BA85">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kZWVhMWVkZDgxZGYyNGY4ODlkZDNiNzhmYjNmNDQifQ=="/>
  </w:docVars>
  <w:rsids>
    <w:rsidRoot w:val="6F077A2F"/>
    <w:rsid w:val="007B4A46"/>
    <w:rsid w:val="0D6E78E5"/>
    <w:rsid w:val="0E303A89"/>
    <w:rsid w:val="17A815AD"/>
    <w:rsid w:val="19597CA2"/>
    <w:rsid w:val="1A5A273C"/>
    <w:rsid w:val="250A6257"/>
    <w:rsid w:val="396A20C9"/>
    <w:rsid w:val="3A324DC4"/>
    <w:rsid w:val="3BE45B3B"/>
    <w:rsid w:val="3DBA3D18"/>
    <w:rsid w:val="47067800"/>
    <w:rsid w:val="4E4A658D"/>
    <w:rsid w:val="54145E58"/>
    <w:rsid w:val="5A4A318B"/>
    <w:rsid w:val="6F077A2F"/>
    <w:rsid w:val="7B7E6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华文新魏" w:hAnsi="华文新魏" w:cs="Times New Roman"/>
      <w:sz w:val="30"/>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1281</Words>
  <Characters>1431</Characters>
  <Lines>0</Lines>
  <Paragraphs>0</Paragraphs>
  <TotalTime>5</TotalTime>
  <ScaleCrop>false</ScaleCrop>
  <LinksUpToDate>false</LinksUpToDate>
  <CharactersWithSpaces>1431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2022-10-28T06:26:00Z</dcterms:created>
  <dc:creator>小福</dc:creator>
  <cp:lastModifiedBy>WPS_1690420078</cp:lastModifiedBy>
  <dcterms:modified xsi:type="dcterms:W3CDTF">2025-07-18T03:04:25Z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0D921D3B64FF44388E37C2D6EE1B476C</vt:lpwstr>
  </property>
  <property fmtid="{D5CDD505-2E9C-101B-9397-08002B2CF9AE}" pid="4" name="KSOTemplateDocerSaveRecord">
    <vt:lpwstr>eyJoZGlkIjoiNmMyMDk4M2VmMTM5MjVmMWY2ZjczYjM1NmFiNjlkY2YiLCJ1c2VySWQiOiIxNTE3MTI3MTQ0In0=</vt:lpwstr>
  </property>
</Properties>
</file>