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1"/>
          <w:sz w:val="32"/>
          <w:szCs w:val="32"/>
          <w:lang w:val="en-US" w:eastAsia="zh-CN"/>
        </w:rPr>
        <w:t xml:space="preserve"> 1</w:t>
      </w:r>
    </w:p>
    <w:p>
      <w:pPr>
        <w:suppressAutoHyphens/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color w:val="auto"/>
          <w:kern w:val="1"/>
          <w:sz w:val="36"/>
          <w:szCs w:val="36"/>
        </w:rPr>
      </w:pPr>
    </w:p>
    <w:p>
      <w:pPr>
        <w:suppressAutoHyphens/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color w:val="auto"/>
          <w:kern w:val="1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kern w:val="1"/>
          <w:sz w:val="36"/>
          <w:szCs w:val="36"/>
        </w:rPr>
        <w:t>2</w:t>
      </w:r>
      <w:r>
        <w:rPr>
          <w:rFonts w:ascii="方正小标宋简体" w:hAnsi="宋体" w:eastAsia="方正小标宋简体"/>
          <w:color w:val="auto"/>
          <w:kern w:val="1"/>
          <w:sz w:val="36"/>
          <w:szCs w:val="36"/>
        </w:rPr>
        <w:t>02</w:t>
      </w:r>
      <w:r>
        <w:rPr>
          <w:rFonts w:hint="eastAsia" w:ascii="方正小标宋简体" w:hAnsi="宋体" w:eastAsia="方正小标宋简体"/>
          <w:color w:val="auto"/>
          <w:kern w:val="1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auto"/>
          <w:kern w:val="1"/>
          <w:sz w:val="36"/>
          <w:szCs w:val="36"/>
        </w:rPr>
        <w:t>年海淀区拟提名北京市科技奖项目奖名单</w:t>
      </w:r>
    </w:p>
    <w:bookmarkEnd w:id="0"/>
    <w:p>
      <w:pPr>
        <w:suppressAutoHyphens/>
        <w:adjustRightInd w:val="0"/>
        <w:snapToGrid w:val="0"/>
        <w:spacing w:line="560" w:lineRule="exact"/>
        <w:jc w:val="center"/>
        <w:rPr>
          <w:rFonts w:ascii="仿宋_GB2312" w:hAnsi="宋体" w:eastAsia="仿宋_GB2312"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1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1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/>
          <w:color w:val="auto"/>
          <w:kern w:val="1"/>
          <w:sz w:val="32"/>
          <w:szCs w:val="32"/>
        </w:rPr>
        <w:t>个）</w:t>
      </w:r>
    </w:p>
    <w:tbl>
      <w:tblPr>
        <w:tblStyle w:val="4"/>
        <w:tblW w:w="927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633"/>
        <w:gridCol w:w="2860"/>
        <w:gridCol w:w="1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奖种（类别）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关于数字化时代信息安全和人体健康的防护技术的研发与应用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北京华宇新奥科技有限责任公司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技术发明奖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高性能微小卫星电热式推进系统开发及应用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北京易动宇航科技有限公司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新一代人工智能导航电子地图生成关键技术与产业化应用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北京百度智图科技有限公司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5G RedCap亚米级高精度低功耗定位加数传芯片关键技术研究及应用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北京智联安科技有限公司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中小学智慧学习服务平台关键技术及应用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北京世纪好未来教育科技有限公司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重大网络安全事件司法业务证据链构建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中国电子科技集团公司第十五研究所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基于国产密码算法的鸿蒙化安全浏览器研发及产业化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北京海泰方圆科技股份有限公司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多模态内容安全智能管理关键技术研发与应用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北京开普云信息科技有限公司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智能汽车人机交互测试关键技术及产业化应用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北京东舟技术股份有限公司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面向AI大模型原生安全的数字风洞度量技术及应用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永信志诚科技集团股份有限公司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集成多来源 AI的区域影像智能协同平台研发与应用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海纳医信(北京)软件科技有限责任公司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基于大模型与高质量声学感知的“预-诊-记-检”一体化智能诊疗关键技术与应用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云知声智能科技股份有限公司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通信人工智能认知增强技术及规模化应用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亚信科技(中国)有限公司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面向大模型训练的算力基础设施关键技术创新及应用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中国信息通信研究院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无源双界面指纹卡关键技术研究及应用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飞天诚信科技股份有限公司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面向国产异构系统的科学计算关键技术与软件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中国科学院计算机网络信息中心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强非线性极端力学问题高性能计算系统自主研制及应用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中国人民解放军63921部队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离散多点建筑群光伏数字化贯通技术及应用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中国中建设计研究院有限公司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面向乘用车先进发动机的节能润滑关键技术及大规模产业化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中国石化润滑油有限公司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一种亲水性聚合物的研发及产业化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北京键凯科技股份有限公司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基于隐匿机制对抗的高隐蔽网络威胁检测溯源关键技术及应用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北京中睿天下信息技术有限公司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新能源乘用车油冷电机减速箱油关键技术及产业化应用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中国石化润滑油有限公司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巨型微纳星座用阵列式微真空弧电推进系统研发及应用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遨天科技(北京)有限公司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火电厂多维高精度数智化碳排放在线监测技术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大唐环境产业集团股份有限公司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重点工程口部防护关键技术、装备研究与示范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中国建筑标准设计研究院有限公司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26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面向信息通信行业的反诈关键技术创新及规模化应用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中国信息通信研究院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基于云原生架构的民生服务平台关键技术研发及产业化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首都信息发展股份有限公司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28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互联网可信路由验证关键技术研发及应用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中国信息通信研究院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29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电力系统用碳化硅器件、装备关键技术与应用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中国电力科学研究院有限公司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人工智能大模型技术研发与开源开放生态建设推广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北京智源人工智能研究院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31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基于人工智能技术的外周血细胞形态分析系统研发及应用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北京小蝇科技有限责任公司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32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轨道交通机辆智能检修体系构建及重大成套装备研制与规模应用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北京新联铁集团股份有限公司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33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低轨卫星物联网星座系统关键技术及应用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北京国电高科科技有限公司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34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高分辨率Ku波段相控阵合成孔径雷达智能遥感卫星技术及应用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北京微纳星空科技股份有限公司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35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氢基直接还原耐火材料研制与工程化技术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中钢设备有限公司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36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模块式小型堆先进布置技术研究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中国核电工程有限公司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37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面向高端芯片制造的多参数高精密控制洁净环境保障技术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中国电子工程设计院股份有限公司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科技进步奖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E41C7"/>
    <w:rsid w:val="62A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2025-07-21T02:17:00Z</dcterms:created>
  <dc:creator>孟颖</dc:creator>
  <cp:lastModifiedBy>孟颖</cp:lastModifiedBy>
  <dcterms:modified xsi:type="dcterms:W3CDTF">2025-07-21T02:19:22Z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