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7AB2">
      <w:pPr>
        <w:widowControl/>
        <w:spacing w:line="560" w:lineRule="exact"/>
        <w:jc w:val="both"/>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附件3</w:t>
      </w:r>
    </w:p>
    <w:p w14:paraId="43EB63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宋体" w:cs="Times New Roman"/>
          <w:highlight w:val="none"/>
        </w:rPr>
      </w:pPr>
    </w:p>
    <w:p w14:paraId="0DE8B8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eastAsia="仿宋_GB2312" w:cs="Times New Roman"/>
          <w:sz w:val="32"/>
          <w:szCs w:val="32"/>
          <w:highlight w:val="none"/>
        </w:rPr>
      </w:pPr>
    </w:p>
    <w:p w14:paraId="69DB6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北京市重点实验室申报书</w:t>
      </w:r>
    </w:p>
    <w:p w14:paraId="67264A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auto"/>
          <w:kern w:val="0"/>
          <w:sz w:val="32"/>
          <w:szCs w:val="32"/>
          <w:highlight w:val="none"/>
        </w:rPr>
      </w:pPr>
      <w:r>
        <w:rPr>
          <w:rFonts w:hint="eastAsia" w:ascii="方正小标宋_GBK" w:hAnsi="方正小标宋_GBK" w:eastAsia="方正小标宋_GBK" w:cs="方正小标宋_GBK"/>
          <w:color w:val="auto"/>
          <w:kern w:val="0"/>
          <w:sz w:val="32"/>
          <w:szCs w:val="32"/>
          <w:highlight w:val="none"/>
        </w:rPr>
        <w:t>（</w:t>
      </w:r>
      <w:r>
        <w:rPr>
          <w:rFonts w:ascii="方正小标宋_GBK" w:hAnsi="方正小标宋_GBK" w:eastAsia="方正小标宋_GBK" w:cs="方正小标宋_GBK"/>
          <w:color w:val="auto"/>
          <w:kern w:val="0"/>
          <w:sz w:val="32"/>
          <w:szCs w:val="32"/>
          <w:highlight w:val="none"/>
        </w:rPr>
        <w:t>202</w:t>
      </w:r>
      <w:r>
        <w:rPr>
          <w:rFonts w:hint="eastAsia" w:ascii="方正小标宋_GBK" w:hAnsi="方正小标宋_GBK" w:eastAsia="方正小标宋_GBK" w:cs="方正小标宋_GBK"/>
          <w:color w:val="auto"/>
          <w:kern w:val="0"/>
          <w:sz w:val="32"/>
          <w:szCs w:val="32"/>
          <w:highlight w:val="none"/>
          <w:lang w:val="en-US" w:eastAsia="zh-CN"/>
        </w:rPr>
        <w:t>5</w:t>
      </w:r>
      <w:r>
        <w:rPr>
          <w:rFonts w:ascii="方正小标宋_GBK" w:hAnsi="方正小标宋_GBK" w:eastAsia="方正小标宋_GBK" w:cs="方正小标宋_GBK"/>
          <w:color w:val="auto"/>
          <w:kern w:val="0"/>
          <w:sz w:val="32"/>
          <w:szCs w:val="32"/>
          <w:highlight w:val="none"/>
        </w:rPr>
        <w:t>年）</w:t>
      </w:r>
    </w:p>
    <w:p w14:paraId="213B55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30"/>
          <w:szCs w:val="30"/>
          <w:highlight w:val="none"/>
        </w:rPr>
      </w:pPr>
    </w:p>
    <w:p w14:paraId="35F61A81">
      <w:pPr>
        <w:keepNext w:val="0"/>
        <w:keepLines w:val="0"/>
        <w:pageBreakBefore w:val="0"/>
        <w:kinsoku/>
        <w:wordWrap/>
        <w:overflowPunct/>
        <w:topLinePunct w:val="0"/>
        <w:autoSpaceDE/>
        <w:autoSpaceDN/>
        <w:bidi w:val="0"/>
        <w:adjustRightInd/>
        <w:snapToGrid/>
        <w:spacing w:line="560" w:lineRule="exact"/>
        <w:jc w:val="center"/>
        <w:textAlignment w:val="auto"/>
        <w:rPr>
          <w:rFonts w:ascii="Calibri" w:hAnsi="Calibri" w:eastAsia="仿宋_GB2312" w:cs="Times New Roman"/>
          <w:color w:val="auto"/>
          <w:sz w:val="24"/>
          <w:highlight w:val="none"/>
        </w:rPr>
      </w:pPr>
    </w:p>
    <w:p w14:paraId="365347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highlight w:val="none"/>
          <w:u w:val="single"/>
          <w:lang w:val="en"/>
        </w:rPr>
      </w:pPr>
      <w:r>
        <w:rPr>
          <w:rFonts w:hint="eastAsia" w:ascii="仿宋_GB2312" w:hAnsi="仿宋_GB2312" w:eastAsia="仿宋_GB2312" w:cs="仿宋_GB2312"/>
          <w:color w:val="auto"/>
          <w:kern w:val="0"/>
          <w:sz w:val="32"/>
          <w:szCs w:val="32"/>
          <w:highlight w:val="none"/>
        </w:rPr>
        <w:t>实验室名称：</w:t>
      </w:r>
      <w:r>
        <w:rPr>
          <w:rFonts w:ascii="仿宋_GB2312" w:hAnsi="仿宋_GB2312" w:eastAsia="仿宋_GB2312" w:cs="仿宋_GB2312"/>
          <w:color w:val="auto"/>
          <w:kern w:val="0"/>
          <w:sz w:val="32"/>
          <w:szCs w:val="32"/>
          <w:highlight w:val="none"/>
          <w:u w:val="single"/>
        </w:rPr>
        <w:t xml:space="preserve">            </w:t>
      </w:r>
      <w:r>
        <w:rPr>
          <w:rFonts w:ascii="仿宋_GB2312" w:hAnsi="仿宋_GB2312" w:eastAsia="仿宋_GB2312" w:cs="仿宋_GB2312"/>
          <w:color w:val="auto"/>
          <w:kern w:val="0"/>
          <w:sz w:val="32"/>
          <w:szCs w:val="32"/>
          <w:highlight w:val="none"/>
          <w:u w:val="single"/>
          <w:lang w:val="en"/>
        </w:rPr>
        <w:t xml:space="preserve">                        </w:t>
      </w:r>
    </w:p>
    <w:p w14:paraId="155921C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highlight w:val="none"/>
        </w:rPr>
      </w:pPr>
    </w:p>
    <w:p w14:paraId="6D22A89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依托单位：</w:t>
      </w:r>
      <w:r>
        <w:rPr>
          <w:rFonts w:ascii="仿宋_GB2312" w:hAnsi="仿宋_GB2312" w:eastAsia="仿宋_GB2312" w:cs="仿宋_GB2312"/>
          <w:color w:val="auto"/>
          <w:kern w:val="0"/>
          <w:sz w:val="32"/>
          <w:szCs w:val="32"/>
          <w:highlight w:val="none"/>
        </w:rPr>
        <w:t xml:space="preserve">  </w:t>
      </w:r>
      <w:r>
        <w:rPr>
          <w:rFonts w:ascii="仿宋_GB2312" w:hAnsi="仿宋_GB2312" w:eastAsia="仿宋_GB2312" w:cs="仿宋_GB2312"/>
          <w:color w:val="auto"/>
          <w:kern w:val="0"/>
          <w:sz w:val="32"/>
          <w:szCs w:val="32"/>
          <w:highlight w:val="none"/>
          <w:u w:val="single"/>
        </w:rPr>
        <w:t xml:space="preserve">                                    </w:t>
      </w:r>
    </w:p>
    <w:p w14:paraId="19179BB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highlight w:val="none"/>
        </w:rPr>
      </w:pPr>
    </w:p>
    <w:p w14:paraId="1EF7E5D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rPr>
        <w:t>共建单位：</w:t>
      </w:r>
      <w:r>
        <w:rPr>
          <w:rFonts w:ascii="仿宋_GB2312" w:hAnsi="仿宋_GB2312" w:eastAsia="仿宋_GB2312" w:cs="仿宋_GB2312"/>
          <w:color w:val="auto"/>
          <w:kern w:val="0"/>
          <w:sz w:val="32"/>
          <w:szCs w:val="32"/>
          <w:highlight w:val="none"/>
        </w:rPr>
        <w:t xml:space="preserve">  </w:t>
      </w:r>
      <w:r>
        <w:rPr>
          <w:rFonts w:ascii="仿宋_GB2312" w:hAnsi="仿宋_GB2312" w:eastAsia="仿宋_GB2312" w:cs="仿宋_GB2312"/>
          <w:color w:val="auto"/>
          <w:kern w:val="0"/>
          <w:sz w:val="32"/>
          <w:szCs w:val="32"/>
          <w:highlight w:val="none"/>
          <w:u w:val="single"/>
        </w:rPr>
        <w:t xml:space="preserve">                                    </w:t>
      </w:r>
    </w:p>
    <w:p w14:paraId="648D60C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p>
    <w:p w14:paraId="0F2F642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实验室主任：</w:t>
      </w:r>
      <w:r>
        <w:rPr>
          <w:rFonts w:hint="eastAsia" w:ascii="仿宋_GB2312" w:hAnsi="仿宋_GB2312" w:eastAsia="仿宋_GB2312" w:cs="仿宋_GB2312"/>
          <w:color w:val="auto"/>
          <w:kern w:val="0"/>
          <w:sz w:val="32"/>
          <w:szCs w:val="32"/>
          <w:highlight w:val="none"/>
          <w:u w:val="single"/>
          <w:lang w:val="en-US" w:eastAsia="zh-CN"/>
        </w:rPr>
        <w:t xml:space="preserve">                                    </w:t>
      </w:r>
    </w:p>
    <w:p w14:paraId="590211B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p>
    <w:p w14:paraId="3696A8E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申报时间：</w:t>
      </w:r>
      <w:r>
        <w:rPr>
          <w:rFonts w:ascii="仿宋_GB2312" w:hAnsi="仿宋_GB2312" w:eastAsia="仿宋_GB2312" w:cs="仿宋_GB2312"/>
          <w:color w:val="auto"/>
          <w:kern w:val="0"/>
          <w:sz w:val="32"/>
          <w:szCs w:val="32"/>
          <w:highlight w:val="none"/>
        </w:rPr>
        <w:t xml:space="preserve">  </w:t>
      </w:r>
      <w:r>
        <w:rPr>
          <w:rFonts w:ascii="仿宋_GB2312" w:hAnsi="仿宋_GB2312" w:eastAsia="仿宋_GB2312" w:cs="仿宋_GB2312"/>
          <w:color w:val="auto"/>
          <w:kern w:val="0"/>
          <w:sz w:val="32"/>
          <w:szCs w:val="32"/>
          <w:highlight w:val="none"/>
          <w:u w:val="single"/>
        </w:rPr>
        <w:t xml:space="preserve">                                    </w:t>
      </w:r>
    </w:p>
    <w:p w14:paraId="7010FB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kern w:val="0"/>
          <w:sz w:val="32"/>
          <w:szCs w:val="32"/>
          <w:highlight w:val="none"/>
        </w:rPr>
      </w:pPr>
    </w:p>
    <w:p w14:paraId="4A62A510">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楷体_GB2312" w:hAnsi="楷体_GB2312" w:eastAsia="楷体_GB2312" w:cs="楷体_GB2312"/>
          <w:color w:val="auto"/>
          <w:kern w:val="0"/>
          <w:sz w:val="32"/>
          <w:szCs w:val="32"/>
          <w:highlight w:val="none"/>
        </w:rPr>
      </w:pPr>
    </w:p>
    <w:p w14:paraId="53A72319">
      <w:pPr>
        <w:pStyle w:val="3"/>
        <w:keepNext w:val="0"/>
        <w:keepLines w:val="0"/>
        <w:pageBreakBefore w:val="0"/>
        <w:kinsoku/>
        <w:wordWrap/>
        <w:overflowPunct/>
        <w:topLinePunct w:val="0"/>
        <w:autoSpaceDE/>
        <w:autoSpaceDN/>
        <w:bidi w:val="0"/>
        <w:adjustRightInd/>
        <w:snapToGrid/>
        <w:spacing w:after="0" w:afterLines="0" w:line="560" w:lineRule="exact"/>
        <w:jc w:val="center"/>
        <w:textAlignment w:val="auto"/>
        <w:rPr>
          <w:rFonts w:hint="eastAsia" w:ascii="楷体_GB2312" w:hAnsi="楷体_GB2312" w:eastAsia="楷体_GB2312" w:cs="楷体_GB2312"/>
          <w:color w:val="auto"/>
          <w:kern w:val="0"/>
          <w:sz w:val="32"/>
          <w:szCs w:val="32"/>
          <w:highlight w:val="none"/>
        </w:rPr>
      </w:pPr>
    </w:p>
    <w:p w14:paraId="30B13F39">
      <w:pPr>
        <w:pStyle w:val="3"/>
        <w:keepNext w:val="0"/>
        <w:keepLines w:val="0"/>
        <w:pageBreakBefore w:val="0"/>
        <w:kinsoku/>
        <w:wordWrap/>
        <w:overflowPunct/>
        <w:topLinePunct w:val="0"/>
        <w:autoSpaceDE/>
        <w:autoSpaceDN/>
        <w:bidi w:val="0"/>
        <w:adjustRightInd/>
        <w:snapToGrid/>
        <w:spacing w:after="0" w:afterLines="0" w:line="560" w:lineRule="exact"/>
        <w:jc w:val="center"/>
        <w:textAlignment w:val="auto"/>
        <w:rPr>
          <w:rFonts w:hint="eastAsia" w:ascii="楷体_GB2312" w:hAnsi="楷体_GB2312" w:eastAsia="楷体_GB2312" w:cs="楷体_GB2312"/>
          <w:color w:val="auto"/>
          <w:kern w:val="0"/>
          <w:sz w:val="32"/>
          <w:szCs w:val="32"/>
          <w:highlight w:val="none"/>
        </w:rPr>
      </w:pPr>
    </w:p>
    <w:p w14:paraId="5D1201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北京市科学技术委员会、中关村科技园区管理委员会</w:t>
      </w:r>
    </w:p>
    <w:p w14:paraId="49F44F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二○二</w:t>
      </w:r>
      <w:r>
        <w:rPr>
          <w:rFonts w:hint="eastAsia" w:ascii="楷体_GB2312" w:hAnsi="楷体_GB2312" w:eastAsia="楷体_GB2312" w:cs="楷体_GB2312"/>
          <w:color w:val="auto"/>
          <w:kern w:val="0"/>
          <w:sz w:val="32"/>
          <w:szCs w:val="32"/>
          <w:highlight w:val="none"/>
          <w:lang w:val="en-US" w:eastAsia="zh-CN"/>
        </w:rPr>
        <w:t>五</w:t>
      </w:r>
      <w:r>
        <w:rPr>
          <w:rFonts w:hint="eastAsia" w:ascii="楷体_GB2312" w:hAnsi="楷体_GB2312" w:eastAsia="楷体_GB2312" w:cs="楷体_GB2312"/>
          <w:color w:val="auto"/>
          <w:kern w:val="0"/>
          <w:sz w:val="32"/>
          <w:szCs w:val="32"/>
          <w:highlight w:val="none"/>
        </w:rPr>
        <w:t>年制</w:t>
      </w:r>
    </w:p>
    <w:p w14:paraId="7F088566">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36"/>
          <w:szCs w:val="36"/>
          <w:highlight w:val="none"/>
        </w:rPr>
        <w:sectPr>
          <w:footerReference r:id="rId3" w:type="default"/>
          <w:pgSz w:w="11850" w:h="16838"/>
          <w:pgMar w:top="2098" w:right="1474" w:bottom="1984" w:left="158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412278FA">
      <w:pPr>
        <w:spacing w:line="560" w:lineRule="exact"/>
        <w:rPr>
          <w:rFonts w:ascii="Calibri" w:hAnsi="Calibri" w:eastAsia="仿宋_GB2312" w:cs="Times New Roman"/>
          <w:color w:val="auto"/>
          <w:sz w:val="24"/>
          <w:highlight w:val="none"/>
        </w:rPr>
      </w:pPr>
    </w:p>
    <w:p w14:paraId="34FCC6E4">
      <w:pPr>
        <w:spacing w:line="560" w:lineRule="exact"/>
        <w:rPr>
          <w:rFonts w:ascii="Calibri" w:hAnsi="Calibri" w:eastAsia="仿宋_GB2312" w:cs="Times New Roman"/>
          <w:color w:val="auto"/>
          <w:sz w:val="24"/>
          <w:highlight w:val="none"/>
        </w:rPr>
      </w:pPr>
    </w:p>
    <w:p w14:paraId="4D1FDA09">
      <w:pPr>
        <w:spacing w:line="560" w:lineRule="exact"/>
        <w:rPr>
          <w:rFonts w:ascii="Calibri" w:hAnsi="Calibri" w:eastAsia="仿宋_GB2312" w:cs="Times New Roman"/>
          <w:color w:val="auto"/>
          <w:sz w:val="24"/>
          <w:highlight w:val="none"/>
        </w:rPr>
      </w:pPr>
    </w:p>
    <w:p w14:paraId="61B7EC96">
      <w:pPr>
        <w:spacing w:line="560" w:lineRule="exact"/>
        <w:rPr>
          <w:rFonts w:ascii="Calibri" w:hAnsi="Calibri" w:eastAsia="仿宋_GB2312" w:cs="Times New Roman"/>
          <w:color w:val="auto"/>
          <w:sz w:val="24"/>
          <w:highlight w:val="none"/>
        </w:rPr>
      </w:pPr>
    </w:p>
    <w:p w14:paraId="034D0159">
      <w:pPr>
        <w:spacing w:line="560" w:lineRule="exact"/>
        <w:jc w:val="center"/>
        <w:rPr>
          <w:rFonts w:ascii="Times New Roman" w:hAnsi="Times New Roman" w:eastAsia="黑体" w:cs="Times New Roman"/>
          <w:color w:val="auto"/>
          <w:sz w:val="36"/>
          <w:szCs w:val="36"/>
          <w:highlight w:val="none"/>
        </w:rPr>
      </w:pPr>
      <w:r>
        <w:rPr>
          <w:rFonts w:hint="eastAsia" w:ascii="Times New Roman" w:hAnsi="Times New Roman" w:eastAsia="黑体" w:cs="Times New Roman"/>
          <w:color w:val="auto"/>
          <w:sz w:val="36"/>
          <w:szCs w:val="36"/>
          <w:highlight w:val="none"/>
        </w:rPr>
        <w:t>填</w:t>
      </w:r>
      <w:r>
        <w:rPr>
          <w:rFonts w:ascii="Times New Roman" w:hAnsi="Times New Roman" w:eastAsia="黑体" w:cs="Times New Roman"/>
          <w:color w:val="auto"/>
          <w:sz w:val="36"/>
          <w:szCs w:val="36"/>
          <w:highlight w:val="none"/>
        </w:rPr>
        <w:t xml:space="preserve">  </w:t>
      </w:r>
      <w:r>
        <w:rPr>
          <w:rFonts w:hint="eastAsia" w:ascii="Times New Roman" w:hAnsi="Times New Roman" w:eastAsia="黑体" w:cs="Times New Roman"/>
          <w:color w:val="auto"/>
          <w:sz w:val="36"/>
          <w:szCs w:val="36"/>
          <w:highlight w:val="none"/>
        </w:rPr>
        <w:t>报</w:t>
      </w:r>
      <w:r>
        <w:rPr>
          <w:rFonts w:ascii="Times New Roman" w:hAnsi="Times New Roman" w:eastAsia="黑体" w:cs="Times New Roman"/>
          <w:color w:val="auto"/>
          <w:sz w:val="36"/>
          <w:szCs w:val="36"/>
          <w:highlight w:val="none"/>
        </w:rPr>
        <w:t xml:space="preserve">  </w:t>
      </w:r>
      <w:r>
        <w:rPr>
          <w:rFonts w:hint="eastAsia" w:ascii="Times New Roman" w:hAnsi="Times New Roman" w:eastAsia="黑体" w:cs="Times New Roman"/>
          <w:color w:val="auto"/>
          <w:sz w:val="36"/>
          <w:szCs w:val="36"/>
          <w:highlight w:val="none"/>
        </w:rPr>
        <w:t>说</w:t>
      </w:r>
      <w:r>
        <w:rPr>
          <w:rFonts w:ascii="Times New Roman" w:hAnsi="Times New Roman" w:eastAsia="黑体" w:cs="Times New Roman"/>
          <w:color w:val="auto"/>
          <w:sz w:val="36"/>
          <w:szCs w:val="36"/>
          <w:highlight w:val="none"/>
        </w:rPr>
        <w:t xml:space="preserve">  </w:t>
      </w:r>
      <w:r>
        <w:rPr>
          <w:rFonts w:hint="eastAsia" w:ascii="Times New Roman" w:hAnsi="Times New Roman" w:eastAsia="黑体" w:cs="Times New Roman"/>
          <w:color w:val="auto"/>
          <w:sz w:val="36"/>
          <w:szCs w:val="36"/>
          <w:highlight w:val="none"/>
        </w:rPr>
        <w:t>明</w:t>
      </w:r>
    </w:p>
    <w:p w14:paraId="4F409F43">
      <w:pPr>
        <w:spacing w:line="560" w:lineRule="exact"/>
        <w:ind w:firstLine="707" w:firstLineChars="221"/>
        <w:rPr>
          <w:rFonts w:ascii="仿宋_GB2312" w:hAnsi="仿宋_GB2312" w:eastAsia="仿宋_GB2312" w:cs="仿宋_GB2312"/>
          <w:color w:val="auto"/>
          <w:sz w:val="32"/>
          <w:szCs w:val="32"/>
          <w:highlight w:val="none"/>
        </w:rPr>
      </w:pPr>
    </w:p>
    <w:p w14:paraId="5B0294A4">
      <w:pPr>
        <w:spacing w:line="560" w:lineRule="exact"/>
        <w:ind w:firstLine="707" w:firstLineChars="221"/>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北京市重点实验室</w:t>
      </w:r>
      <w:r>
        <w:rPr>
          <w:rFonts w:hint="eastAsia" w:ascii="仿宋_GB2312" w:hAnsi="仿宋_GB2312" w:eastAsia="仿宋_GB2312" w:cs="仿宋_GB2312"/>
          <w:color w:val="auto"/>
          <w:sz w:val="32"/>
          <w:szCs w:val="32"/>
          <w:highlight w:val="none"/>
          <w:lang w:eastAsia="zh-CN"/>
        </w:rPr>
        <w:t>申报书</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kern w:val="0"/>
          <w:sz w:val="32"/>
          <w:szCs w:val="32"/>
          <w:highlight w:val="none"/>
        </w:rPr>
        <w:t>北京市重点实验室的</w:t>
      </w:r>
      <w:r>
        <w:rPr>
          <w:rFonts w:hint="eastAsia" w:ascii="仿宋_GB2312" w:hAnsi="仿宋_GB2312" w:eastAsia="仿宋_GB2312" w:cs="仿宋_GB2312"/>
          <w:color w:val="auto"/>
          <w:sz w:val="32"/>
          <w:szCs w:val="32"/>
          <w:highlight w:val="none"/>
        </w:rPr>
        <w:t>重要材料，由申报单位填写。</w:t>
      </w:r>
    </w:p>
    <w:p w14:paraId="5D718C4E">
      <w:pPr>
        <w:spacing w:line="560" w:lineRule="exact"/>
        <w:ind w:firstLine="707" w:firstLineChars="221"/>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北京市重点实验室的研究领域应符合本年度北京市重点实验室</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rPr>
        <w:t>指南规定的</w:t>
      </w:r>
      <w:r>
        <w:rPr>
          <w:rFonts w:hint="eastAsia" w:ascii="仿宋_GB2312" w:hAnsi="仿宋_GB2312" w:eastAsia="仿宋_GB2312" w:cs="仿宋_GB2312"/>
          <w:color w:val="auto"/>
          <w:sz w:val="32"/>
          <w:szCs w:val="32"/>
          <w:highlight w:val="none"/>
          <w:lang w:eastAsia="zh-CN"/>
        </w:rPr>
        <w:t>重点领域</w:t>
      </w:r>
      <w:r>
        <w:rPr>
          <w:rFonts w:hint="eastAsia" w:ascii="仿宋_GB2312" w:hAnsi="仿宋_GB2312" w:eastAsia="仿宋_GB2312" w:cs="仿宋_GB2312"/>
          <w:color w:val="auto"/>
          <w:sz w:val="32"/>
          <w:szCs w:val="32"/>
          <w:highlight w:val="none"/>
        </w:rPr>
        <w:t>方向。</w:t>
      </w:r>
    </w:p>
    <w:p w14:paraId="786B2979">
      <w:pPr>
        <w:spacing w:line="560" w:lineRule="exact"/>
        <w:ind w:firstLine="707" w:firstLineChars="221"/>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eastAsia="zh-CN"/>
        </w:rPr>
        <w:t>重点</w:t>
      </w:r>
      <w:r>
        <w:rPr>
          <w:rFonts w:hint="eastAsia" w:ascii="仿宋_GB2312" w:hAnsi="仿宋_GB2312" w:eastAsia="仿宋_GB2312" w:cs="仿宋_GB2312"/>
          <w:color w:val="auto"/>
          <w:sz w:val="32"/>
          <w:szCs w:val="32"/>
          <w:highlight w:val="none"/>
        </w:rPr>
        <w:t>实验室名称要</w:t>
      </w:r>
      <w:r>
        <w:rPr>
          <w:rFonts w:hint="eastAsia" w:ascii="仿宋_GB2312" w:hAnsi="仿宋_GB2312" w:eastAsia="仿宋_GB2312" w:cs="仿宋_GB2312"/>
          <w:color w:val="auto"/>
          <w:sz w:val="32"/>
          <w:szCs w:val="32"/>
          <w:highlight w:val="none"/>
          <w:lang w:eastAsia="zh-CN"/>
        </w:rPr>
        <w:t>围绕申报指南三级领域</w:t>
      </w:r>
      <w:r>
        <w:rPr>
          <w:rFonts w:hint="eastAsia" w:ascii="仿宋_GB2312" w:hAnsi="仿宋_GB2312" w:eastAsia="仿宋_GB2312" w:cs="仿宋_GB2312"/>
          <w:color w:val="auto"/>
          <w:sz w:val="32"/>
          <w:szCs w:val="32"/>
          <w:highlight w:val="none"/>
          <w:lang w:val="en-US" w:eastAsia="zh-CN"/>
        </w:rPr>
        <w:t>和研究内容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w:t>
      </w:r>
      <w:r>
        <w:rPr>
          <w:rFonts w:hint="eastAsia" w:ascii="仿宋_GB2312" w:hAnsi="仿宋_GB2312" w:eastAsia="仿宋_GB2312" w:cs="仿宋_GB2312"/>
          <w:color w:val="auto"/>
          <w:sz w:val="32"/>
          <w:szCs w:val="32"/>
          <w:highlight w:val="none"/>
          <w:lang w:eastAsia="zh-CN"/>
        </w:rPr>
        <w:t>凝炼聚焦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体现优势特色，名称</w:t>
      </w:r>
      <w:r>
        <w:rPr>
          <w:rFonts w:hint="eastAsia" w:ascii="仿宋_GB2312" w:hAnsi="仿宋_GB2312" w:eastAsia="仿宋_GB2312" w:cs="仿宋_GB2312"/>
          <w:color w:val="auto"/>
          <w:sz w:val="32"/>
          <w:szCs w:val="32"/>
          <w:highlight w:val="none"/>
        </w:rPr>
        <w:t>不宜过宽或</w:t>
      </w:r>
      <w:r>
        <w:rPr>
          <w:rFonts w:hint="eastAsia" w:ascii="仿宋_GB2312" w:hAnsi="仿宋_GB2312" w:eastAsia="仿宋_GB2312" w:cs="仿宋_GB2312"/>
          <w:color w:val="auto"/>
          <w:sz w:val="32"/>
          <w:szCs w:val="32"/>
          <w:highlight w:val="none"/>
          <w:lang w:eastAsia="zh-CN"/>
        </w:rPr>
        <w:t>过</w:t>
      </w:r>
      <w:r>
        <w:rPr>
          <w:rFonts w:hint="eastAsia" w:ascii="仿宋_GB2312" w:hAnsi="仿宋_GB2312" w:eastAsia="仿宋_GB2312" w:cs="仿宋_GB2312"/>
          <w:color w:val="auto"/>
          <w:sz w:val="32"/>
          <w:szCs w:val="32"/>
          <w:highlight w:val="none"/>
        </w:rPr>
        <w:t>窄，保证中长期时效性。</w:t>
      </w:r>
    </w:p>
    <w:p w14:paraId="648E6A9F">
      <w:pPr>
        <w:spacing w:line="560" w:lineRule="exact"/>
        <w:ind w:firstLine="707" w:firstLineChars="221"/>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Pr>
        <w:t>4.北京市重点实验室依托单位</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共建单位</w:t>
      </w:r>
      <w:r>
        <w:rPr>
          <w:rFonts w:ascii="仿宋_GB2312" w:hAnsi="仿宋_GB2312" w:eastAsia="仿宋_GB2312" w:cs="仿宋_GB2312"/>
          <w:color w:val="auto"/>
          <w:sz w:val="32"/>
          <w:szCs w:val="32"/>
          <w:highlight w:val="none"/>
        </w:rPr>
        <w:t>为企业的，</w:t>
      </w:r>
      <w:r>
        <w:rPr>
          <w:rFonts w:hint="eastAsia" w:ascii="仿宋_GB2312" w:hAnsi="仿宋_GB2312" w:eastAsia="仿宋_GB2312" w:cs="仿宋_GB2312"/>
          <w:color w:val="auto"/>
          <w:sz w:val="32"/>
          <w:szCs w:val="32"/>
          <w:highlight w:val="none"/>
          <w:lang w:eastAsia="zh-CN"/>
        </w:rPr>
        <w:t>需</w:t>
      </w:r>
      <w:r>
        <w:rPr>
          <w:rFonts w:ascii="仿宋_GB2312" w:hAnsi="仿宋_GB2312" w:eastAsia="仿宋_GB2312" w:cs="仿宋_GB2312"/>
          <w:color w:val="auto"/>
          <w:sz w:val="32"/>
          <w:szCs w:val="32"/>
          <w:highlight w:val="none"/>
        </w:rPr>
        <w:t>填写企业</w:t>
      </w:r>
      <w:r>
        <w:rPr>
          <w:rFonts w:hint="eastAsia" w:ascii="仿宋_GB2312" w:hAnsi="仿宋_GB2312" w:eastAsia="仿宋_GB2312" w:cs="仿宋_GB2312"/>
          <w:color w:val="auto"/>
          <w:sz w:val="32"/>
          <w:szCs w:val="32"/>
          <w:highlight w:val="none"/>
          <w:lang w:eastAsia="zh-CN"/>
        </w:rPr>
        <w:t>销售收入和</w:t>
      </w:r>
      <w:r>
        <w:rPr>
          <w:rFonts w:ascii="仿宋_GB2312" w:hAnsi="仿宋_GB2312" w:eastAsia="仿宋_GB2312" w:cs="仿宋_GB2312"/>
          <w:color w:val="auto"/>
          <w:sz w:val="32"/>
          <w:szCs w:val="32"/>
          <w:highlight w:val="none"/>
        </w:rPr>
        <w:t>研发投入情况</w:t>
      </w:r>
      <w:r>
        <w:rPr>
          <w:rFonts w:hint="eastAsia" w:ascii="仿宋_GB2312" w:hAnsi="仿宋_GB2312" w:eastAsia="仿宋_GB2312" w:cs="仿宋_GB2312"/>
          <w:color w:val="auto"/>
          <w:sz w:val="32"/>
          <w:szCs w:val="32"/>
          <w:highlight w:val="none"/>
          <w:lang w:eastAsia="zh-CN"/>
        </w:rPr>
        <w:t>。</w:t>
      </w:r>
    </w:p>
    <w:p w14:paraId="6BBE7079">
      <w:pPr>
        <w:spacing w:line="560" w:lineRule="exact"/>
        <w:ind w:firstLine="707" w:firstLineChars="22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w:t>
      </w:r>
      <w:r>
        <w:rPr>
          <w:rFonts w:hint="eastAsia" w:ascii="仿宋_GB2312" w:hAnsi="宋体" w:eastAsia="仿宋_GB2312" w:cs="宋体"/>
          <w:color w:val="auto"/>
          <w:kern w:val="0"/>
          <w:sz w:val="32"/>
          <w:szCs w:val="32"/>
          <w:highlight w:val="none"/>
          <w:lang w:val="en-US" w:eastAsia="zh-CN"/>
        </w:rPr>
        <w:t>联合建设的北京市重点实验室，须明确一个单位作为依托单位，其它单位作为共建单位。提交申报书前完成共建协议签订，明确各方职责和任务，开展实质性合作攻关，并</w:t>
      </w:r>
      <w:r>
        <w:rPr>
          <w:rFonts w:hint="eastAsia" w:ascii="仿宋_GB2312" w:hAnsi="仿宋_GB2312" w:eastAsia="仿宋_GB2312" w:cs="仿宋_GB2312"/>
          <w:color w:val="auto"/>
          <w:sz w:val="32"/>
          <w:szCs w:val="32"/>
          <w:highlight w:val="none"/>
          <w:lang w:eastAsia="zh-CN"/>
        </w:rPr>
        <w:t>在系统上传盖章扫描件</w:t>
      </w:r>
      <w:r>
        <w:rPr>
          <w:rFonts w:ascii="仿宋_GB2312" w:hAnsi="仿宋_GB2312" w:eastAsia="仿宋_GB2312" w:cs="仿宋_GB2312"/>
          <w:color w:val="auto"/>
          <w:sz w:val="32"/>
          <w:szCs w:val="32"/>
          <w:highlight w:val="none"/>
        </w:rPr>
        <w:t>。</w:t>
      </w:r>
    </w:p>
    <w:p w14:paraId="36B30F75">
      <w:pPr>
        <w:widowControl/>
        <w:spacing w:line="240" w:lineRule="auto"/>
        <w:ind w:firstLine="707" w:firstLineChars="22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eastAsia="zh-CN"/>
        </w:rPr>
        <w:t>附件在系统中相应上传</w:t>
      </w:r>
      <w:r>
        <w:rPr>
          <w:rFonts w:hint="eastAsia" w:ascii="仿宋_GB2312" w:hAnsi="仿宋_GB2312" w:eastAsia="仿宋_GB2312" w:cs="仿宋_GB2312"/>
          <w:color w:val="auto"/>
          <w:sz w:val="32"/>
          <w:szCs w:val="32"/>
          <w:highlight w:val="none"/>
        </w:rPr>
        <w:t>。</w:t>
      </w:r>
    </w:p>
    <w:p w14:paraId="71666B07">
      <w:pPr>
        <w:widowControl/>
        <w:textAlignment w:val="center"/>
        <w:rPr>
          <w:rFonts w:ascii="黑体" w:hAnsi="黑体" w:eastAsia="黑体" w:cs="黑体"/>
          <w:color w:val="auto"/>
          <w:kern w:val="0"/>
          <w:szCs w:val="24"/>
          <w:highlight w:val="none"/>
          <w:lang w:bidi="ar"/>
        </w:rPr>
        <w:sectPr>
          <w:footerReference r:id="rId4" w:type="default"/>
          <w:pgSz w:w="11850"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7"/>
        <w:tblW w:w="5629" w:type="pct"/>
        <w:jc w:val="center"/>
        <w:tblLayout w:type="fixed"/>
        <w:tblCellMar>
          <w:top w:w="0" w:type="dxa"/>
          <w:left w:w="108" w:type="dxa"/>
          <w:bottom w:w="0" w:type="dxa"/>
          <w:right w:w="108" w:type="dxa"/>
        </w:tblCellMar>
      </w:tblPr>
      <w:tblGrid>
        <w:gridCol w:w="2877"/>
        <w:gridCol w:w="2178"/>
        <w:gridCol w:w="1697"/>
        <w:gridCol w:w="1945"/>
        <w:gridCol w:w="1424"/>
        <w:gridCol w:w="80"/>
      </w:tblGrid>
      <w:tr w14:paraId="02DA3180">
        <w:tblPrEx>
          <w:tblCellMar>
            <w:top w:w="0" w:type="dxa"/>
            <w:left w:w="108" w:type="dxa"/>
            <w:bottom w:w="0" w:type="dxa"/>
            <w:right w:w="108" w:type="dxa"/>
          </w:tblCellMar>
        </w:tblPrEx>
        <w:trPr>
          <w:gridAfter w:val="1"/>
          <w:wAfter w:w="39" w:type="pct"/>
          <w:trHeight w:val="90" w:hRule="atLeast"/>
          <w:jc w:val="center"/>
        </w:trPr>
        <w:tc>
          <w:tcPr>
            <w:tcW w:w="4960" w:type="pct"/>
            <w:gridSpan w:val="5"/>
            <w:tcBorders>
              <w:top w:val="nil"/>
              <w:left w:val="nil"/>
              <w:bottom w:val="nil"/>
              <w:right w:val="nil"/>
            </w:tcBorders>
            <w:noWrap/>
            <w:vAlign w:val="center"/>
          </w:tcPr>
          <w:p w14:paraId="032DB5C0">
            <w:pPr>
              <w:widowControl/>
              <w:spacing w:line="560" w:lineRule="exact"/>
              <w:textAlignment w:val="center"/>
              <w:rPr>
                <w:rFonts w:ascii="黑体" w:hAnsi="黑体" w:eastAsia="黑体" w:cs="黑体"/>
                <w:color w:val="auto"/>
                <w:sz w:val="24"/>
                <w:szCs w:val="24"/>
                <w:highlight w:val="none"/>
              </w:rPr>
            </w:pPr>
            <w:r>
              <w:rPr>
                <w:rFonts w:hint="eastAsia" w:ascii="黑体" w:hAnsi="黑体" w:eastAsia="黑体" w:cs="黑体"/>
                <w:color w:val="auto"/>
                <w:kern w:val="0"/>
                <w:sz w:val="24"/>
                <w:szCs w:val="24"/>
                <w:highlight w:val="none"/>
                <w:lang w:bidi="ar"/>
              </w:rPr>
              <w:t>一、基本信息</w:t>
            </w:r>
          </w:p>
        </w:tc>
      </w:tr>
      <w:tr w14:paraId="187945A8">
        <w:tblPrEx>
          <w:tblCellMar>
            <w:top w:w="0" w:type="dxa"/>
            <w:left w:w="108" w:type="dxa"/>
            <w:bottom w:w="0" w:type="dxa"/>
            <w:right w:w="108" w:type="dxa"/>
          </w:tblCellMar>
        </w:tblPrEx>
        <w:trPr>
          <w:gridAfter w:val="1"/>
          <w:wAfter w:w="39" w:type="pct"/>
          <w:trHeight w:val="510" w:hRule="atLeast"/>
          <w:jc w:val="center"/>
        </w:trPr>
        <w:tc>
          <w:tcPr>
            <w:tcW w:w="4960" w:type="pct"/>
            <w:gridSpan w:val="5"/>
            <w:tcBorders>
              <w:top w:val="single" w:color="000000" w:sz="4" w:space="0"/>
              <w:left w:val="single" w:color="000000" w:sz="4" w:space="0"/>
              <w:bottom w:val="single" w:color="000000" w:sz="4" w:space="0"/>
              <w:right w:val="single" w:color="000000" w:sz="4" w:space="0"/>
            </w:tcBorders>
            <w:noWrap w:val="0"/>
            <w:vAlign w:val="center"/>
          </w:tcPr>
          <w:p w14:paraId="66E5D50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仿宋_GB2312" w:hAnsi="仿宋_GB2312" w:eastAsia="仿宋_GB2312" w:cs="仿宋_GB2312"/>
                <w:color w:val="auto"/>
                <w:kern w:val="0"/>
                <w:sz w:val="24"/>
                <w:szCs w:val="24"/>
                <w:highlight w:val="none"/>
                <w:lang w:bidi="ar"/>
              </w:rPr>
            </w:pPr>
            <w:r>
              <w:rPr>
                <w:rFonts w:hint="eastAsia" w:ascii="楷体_GB2312" w:hAnsi="楷体_GB2312" w:eastAsia="楷体_GB2312" w:cs="楷体_GB2312"/>
                <w:color w:val="auto"/>
                <w:kern w:val="0"/>
                <w:sz w:val="24"/>
                <w:szCs w:val="24"/>
                <w:highlight w:val="none"/>
                <w:lang w:bidi="ar"/>
              </w:rPr>
              <w:t>（一）实验室基本信息</w:t>
            </w:r>
          </w:p>
        </w:tc>
      </w:tr>
      <w:tr w14:paraId="2BE446E8">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3B2590DB">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中文名称</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10055B0C">
            <w:pPr>
              <w:keepNext w:val="0"/>
              <w:keepLines w:val="0"/>
              <w:pageBreakBefore w:val="0"/>
              <w:widowControl/>
              <w:kinsoku/>
              <w:wordWrap/>
              <w:overflowPunct/>
              <w:topLinePunct w:val="0"/>
              <w:autoSpaceDE/>
              <w:autoSpaceDN/>
              <w:bidi w:val="0"/>
              <w:adjustRightInd/>
              <w:snapToGrid/>
              <w:spacing w:line="480" w:lineRule="exact"/>
              <w:textAlignment w:val="center"/>
              <w:rPr>
                <w:rFonts w:ascii="仿宋_GB2312" w:hAnsi="仿宋_GB2312" w:eastAsia="仿宋_GB2312" w:cs="仿宋_GB2312"/>
                <w:color w:val="auto"/>
                <w:sz w:val="24"/>
                <w:szCs w:val="24"/>
                <w:highlight w:val="none"/>
              </w:rPr>
            </w:pPr>
          </w:p>
        </w:tc>
      </w:tr>
      <w:tr w14:paraId="45CF6D32">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33C45839">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英文名称</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063D56AA">
            <w:pPr>
              <w:keepNext w:val="0"/>
              <w:keepLines w:val="0"/>
              <w:pageBreakBefore w:val="0"/>
              <w:widowControl/>
              <w:kinsoku/>
              <w:wordWrap/>
              <w:overflowPunct/>
              <w:topLinePunct w:val="0"/>
              <w:autoSpaceDE/>
              <w:autoSpaceDN/>
              <w:bidi w:val="0"/>
              <w:adjustRightInd/>
              <w:snapToGrid/>
              <w:spacing w:line="480" w:lineRule="exact"/>
              <w:textAlignment w:val="center"/>
              <w:rPr>
                <w:rFonts w:ascii="仿宋_GB2312" w:hAnsi="仿宋_GB2312" w:eastAsia="仿宋_GB2312" w:cs="仿宋_GB2312"/>
                <w:color w:val="auto"/>
                <w:sz w:val="24"/>
                <w:szCs w:val="24"/>
                <w:highlight w:val="none"/>
              </w:rPr>
            </w:pPr>
          </w:p>
        </w:tc>
      </w:tr>
      <w:tr w14:paraId="380555E4">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0841A20D">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实验室类型</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14FC090D">
            <w:pPr>
              <w:keepNext w:val="0"/>
              <w:keepLines w:val="0"/>
              <w:pageBreakBefore w:val="0"/>
              <w:widowControl/>
              <w:kinsoku/>
              <w:wordWrap/>
              <w:overflowPunct/>
              <w:topLinePunct w:val="0"/>
              <w:autoSpaceDE/>
              <w:autoSpaceDN/>
              <w:bidi w:val="0"/>
              <w:adjustRightInd/>
              <w:snapToGrid/>
              <w:spacing w:line="480" w:lineRule="exact"/>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□基础研究</w:t>
            </w:r>
            <w:r>
              <w:rPr>
                <w:rFonts w:ascii="仿宋_GB2312" w:hAnsi="仿宋_GB2312" w:eastAsia="仿宋_GB2312" w:cs="仿宋_GB2312"/>
                <w:color w:val="auto"/>
                <w:kern w:val="0"/>
                <w:sz w:val="24"/>
                <w:szCs w:val="24"/>
                <w:highlight w:val="none"/>
                <w:lang w:bidi="ar"/>
              </w:rPr>
              <w:t xml:space="preserve">  □应用基础研究  </w:t>
            </w:r>
          </w:p>
          <w:p w14:paraId="07964DCD">
            <w:pPr>
              <w:keepNext w:val="0"/>
              <w:keepLines w:val="0"/>
              <w:pageBreakBefore w:val="0"/>
              <w:widowControl/>
              <w:kinsoku/>
              <w:wordWrap/>
              <w:overflowPunct/>
              <w:topLinePunct w:val="0"/>
              <w:autoSpaceDE/>
              <w:autoSpaceDN/>
              <w:bidi w:val="0"/>
              <w:adjustRightInd/>
              <w:snapToGrid/>
              <w:spacing w:line="480" w:lineRule="exac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□共性关键技术研发</w:t>
            </w:r>
            <w:r>
              <w:rPr>
                <w:rFonts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bidi="ar"/>
              </w:rPr>
              <w:t>□前沿交叉技术研究</w:t>
            </w:r>
          </w:p>
        </w:tc>
      </w:tr>
      <w:tr w14:paraId="0FE59982">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038289BB">
            <w:pPr>
              <w:keepNext w:val="0"/>
              <w:keepLines w:val="0"/>
              <w:pageBreakBefore w:val="0"/>
              <w:widowControl/>
              <w:kinsoku/>
              <w:wordWrap/>
              <w:overflowPunct/>
              <w:topLinePunct w:val="0"/>
              <w:autoSpaceDE/>
              <w:autoSpaceDN/>
              <w:bidi w:val="0"/>
              <w:adjustRightInd/>
              <w:snapToGrid/>
              <w:spacing w:line="480" w:lineRule="exact"/>
              <w:textAlignment w:val="center"/>
              <w:rPr>
                <w:rFonts w:hint="default" w:ascii="楷体_GB2312" w:hAnsi="楷体_GB2312" w:eastAsia="楷体_GB2312" w:cs="楷体_GB2312"/>
                <w:color w:val="auto"/>
                <w:kern w:val="0"/>
                <w:sz w:val="24"/>
                <w:szCs w:val="24"/>
                <w:highlight w:val="none"/>
                <w:lang w:val="en-US" w:eastAsia="zh-CN" w:bidi="ar"/>
              </w:rPr>
            </w:pPr>
            <w:r>
              <w:rPr>
                <w:rFonts w:hint="default" w:ascii="楷体_GB2312" w:hAnsi="楷体_GB2312" w:eastAsia="楷体_GB2312" w:cs="楷体_GB2312"/>
                <w:color w:val="auto"/>
                <w:kern w:val="0"/>
                <w:sz w:val="24"/>
                <w:szCs w:val="24"/>
                <w:highlight w:val="none"/>
                <w:lang w:val="en-US" w:eastAsia="zh-CN" w:bidi="ar"/>
              </w:rPr>
              <w:t>实验室地址</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144D3569">
            <w:pPr>
              <w:keepNext w:val="0"/>
              <w:keepLines w:val="0"/>
              <w:pageBreakBefore w:val="0"/>
              <w:widowControl/>
              <w:kinsoku/>
              <w:wordWrap/>
              <w:overflowPunct/>
              <w:topLinePunct w:val="0"/>
              <w:autoSpaceDE/>
              <w:autoSpaceDN/>
              <w:bidi w:val="0"/>
              <w:adjustRightInd/>
              <w:snapToGrid/>
              <w:spacing w:line="480" w:lineRule="exact"/>
              <w:rPr>
                <w:rFonts w:ascii="仿宋_GB2312" w:hAnsi="仿宋_GB2312" w:eastAsia="仿宋_GB2312" w:cs="仿宋_GB2312"/>
                <w:color w:val="auto"/>
                <w:sz w:val="24"/>
                <w:szCs w:val="24"/>
                <w:highlight w:val="none"/>
              </w:rPr>
            </w:pPr>
          </w:p>
        </w:tc>
      </w:tr>
      <w:tr w14:paraId="071EC7C8">
        <w:tblPrEx>
          <w:tblCellMar>
            <w:top w:w="0" w:type="dxa"/>
            <w:left w:w="108" w:type="dxa"/>
            <w:bottom w:w="0" w:type="dxa"/>
            <w:right w:w="108" w:type="dxa"/>
          </w:tblCellMar>
        </w:tblPrEx>
        <w:trPr>
          <w:gridAfter w:val="1"/>
          <w:wAfter w:w="39" w:type="pct"/>
          <w:trHeight w:val="510" w:hRule="atLeast"/>
          <w:jc w:val="center"/>
        </w:trPr>
        <w:tc>
          <w:tcPr>
            <w:tcW w:w="4960" w:type="pct"/>
            <w:gridSpan w:val="5"/>
            <w:tcBorders>
              <w:top w:val="single" w:color="000000" w:sz="4" w:space="0"/>
              <w:left w:val="single" w:color="000000" w:sz="4" w:space="0"/>
              <w:bottom w:val="single" w:color="000000" w:sz="4" w:space="0"/>
              <w:right w:val="single" w:color="000000" w:sz="4" w:space="0"/>
            </w:tcBorders>
            <w:noWrap w:val="0"/>
            <w:vAlign w:val="center"/>
          </w:tcPr>
          <w:p w14:paraId="3A88A495">
            <w:pPr>
              <w:keepNext w:val="0"/>
              <w:keepLines w:val="0"/>
              <w:pageBreakBefore w:val="0"/>
              <w:widowControl/>
              <w:kinsoku/>
              <w:wordWrap/>
              <w:overflowPunct/>
              <w:topLinePunct w:val="0"/>
              <w:autoSpaceDE/>
              <w:autoSpaceDN/>
              <w:bidi w:val="0"/>
              <w:adjustRightInd/>
              <w:snapToGrid/>
              <w:spacing w:line="480" w:lineRule="exact"/>
              <w:jc w:val="center"/>
              <w:rPr>
                <w:rFonts w:ascii="仿宋_GB2312" w:hAnsi="仿宋_GB2312" w:eastAsia="仿宋_GB2312" w:cs="仿宋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（二）依托单位基本信息</w:t>
            </w:r>
          </w:p>
        </w:tc>
      </w:tr>
      <w:tr w14:paraId="34F68B82">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12E12EC3">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依托单位名称</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446C74AF">
            <w:pPr>
              <w:keepNext w:val="0"/>
              <w:keepLines w:val="0"/>
              <w:pageBreakBefore w:val="0"/>
              <w:widowControl/>
              <w:kinsoku/>
              <w:wordWrap/>
              <w:overflowPunct/>
              <w:topLinePunct w:val="0"/>
              <w:autoSpaceDE/>
              <w:autoSpaceDN/>
              <w:bidi w:val="0"/>
              <w:adjustRightInd/>
              <w:snapToGrid/>
              <w:spacing w:line="480" w:lineRule="exact"/>
              <w:rPr>
                <w:rFonts w:ascii="仿宋_GB2312" w:hAnsi="仿宋_GB2312" w:eastAsia="仿宋_GB2312" w:cs="仿宋_GB2312"/>
                <w:color w:val="auto"/>
                <w:sz w:val="24"/>
                <w:szCs w:val="24"/>
                <w:highlight w:val="none"/>
              </w:rPr>
            </w:pPr>
          </w:p>
        </w:tc>
      </w:tr>
      <w:tr w14:paraId="21FE6A38">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47FBFF9B">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楷体_GB2312" w:hAnsi="楷体_GB2312" w:eastAsia="楷体_GB2312" w:cs="楷体_GB2312"/>
                <w:color w:val="auto"/>
                <w:kern w:val="0"/>
                <w:sz w:val="24"/>
                <w:szCs w:val="24"/>
                <w:highlight w:val="none"/>
                <w:lang w:bidi="ar"/>
              </w:rPr>
            </w:pPr>
            <w:r>
              <w:rPr>
                <w:rFonts w:hint="eastAsia" w:ascii="楷体_GB2312" w:hAnsi="楷体_GB2312" w:eastAsia="楷体_GB2312" w:cs="楷体_GB2312"/>
                <w:color w:val="auto"/>
                <w:kern w:val="0"/>
                <w:sz w:val="24"/>
                <w:szCs w:val="24"/>
                <w:highlight w:val="none"/>
                <w:lang w:val="en-US" w:eastAsia="zh-CN" w:bidi="ar"/>
              </w:rPr>
              <w:t>统一社会信用代码</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7D63C3D8">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kern w:val="0"/>
                <w:sz w:val="24"/>
                <w:szCs w:val="24"/>
                <w:highlight w:val="none"/>
                <w:lang w:bidi="ar"/>
              </w:rPr>
            </w:pPr>
          </w:p>
        </w:tc>
      </w:tr>
      <w:tr w14:paraId="1E64D2A2">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564D93CE">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依托单位类型</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726607F3">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kern w:val="0"/>
                <w:sz w:val="24"/>
                <w:szCs w:val="24"/>
                <w:highlight w:val="none"/>
                <w:lang w:val="en-US" w:eastAsia="zh-CN" w:bidi="ar"/>
              </w:rPr>
            </w:pPr>
            <w:r>
              <w:rPr>
                <w:rFonts w:hint="default" w:ascii="仿宋_GB2312" w:hAnsi="仿宋_GB2312" w:eastAsia="仿宋_GB2312" w:cs="仿宋_GB2312"/>
                <w:color w:val="auto"/>
                <w:kern w:val="0"/>
                <w:sz w:val="24"/>
                <w:szCs w:val="24"/>
                <w:highlight w:val="none"/>
                <w:lang w:val="en" w:eastAsia="zh-CN" w:bidi="ar"/>
              </w:rPr>
              <w:t>□</w:t>
            </w:r>
            <w:r>
              <w:rPr>
                <w:rFonts w:hint="eastAsia" w:ascii="仿宋_GB2312" w:hAnsi="仿宋_GB2312" w:eastAsia="仿宋_GB2312" w:cs="仿宋_GB2312"/>
                <w:color w:val="auto"/>
                <w:kern w:val="0"/>
                <w:sz w:val="24"/>
                <w:szCs w:val="24"/>
                <w:highlight w:val="none"/>
                <w:lang w:bidi="ar"/>
              </w:rPr>
              <w:t>高校</w:t>
            </w:r>
            <w:r>
              <w:rPr>
                <w:rFonts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bidi="ar"/>
              </w:rPr>
              <w:t>□科研院所</w:t>
            </w:r>
            <w:r>
              <w:rPr>
                <w:rFonts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企业</w:t>
            </w:r>
            <w:r>
              <w:rPr>
                <w:rFonts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bidi="ar"/>
              </w:rPr>
              <w:t>□医疗机构</w:t>
            </w:r>
          </w:p>
          <w:p w14:paraId="0906F72A">
            <w:pPr>
              <w:keepNext w:val="0"/>
              <w:keepLines w:val="0"/>
              <w:pageBreakBefore w:val="0"/>
              <w:widowControl/>
              <w:kinsoku/>
              <w:wordWrap/>
              <w:overflowPunct/>
              <w:topLinePunct w:val="0"/>
              <w:autoSpaceDE/>
              <w:autoSpaceDN/>
              <w:bidi w:val="0"/>
              <w:adjustRightInd/>
              <w:snapToGrid/>
              <w:spacing w:line="480" w:lineRule="exac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□其他：</w:t>
            </w:r>
            <w:r>
              <w:rPr>
                <w:rFonts w:ascii="仿宋_GB2312" w:hAnsi="仿宋_GB2312" w:eastAsia="仿宋_GB2312" w:cs="仿宋_GB2312"/>
                <w:color w:val="auto"/>
                <w:kern w:val="0"/>
                <w:sz w:val="24"/>
                <w:szCs w:val="24"/>
                <w:highlight w:val="none"/>
                <w:u w:val="single"/>
                <w:lang w:bidi="ar"/>
              </w:rPr>
              <w:t xml:space="preserve">        </w:t>
            </w:r>
            <w:r>
              <w:rPr>
                <w:rFonts w:hint="eastAsia" w:ascii="仿宋_GB2312" w:hAnsi="仿宋_GB2312" w:eastAsia="仿宋_GB2312" w:cs="仿宋_GB2312"/>
                <w:color w:val="auto"/>
                <w:kern w:val="0"/>
                <w:sz w:val="24"/>
                <w:szCs w:val="24"/>
                <w:highlight w:val="none"/>
                <w:lang w:bidi="ar"/>
              </w:rPr>
              <w:t>（请</w:t>
            </w:r>
            <w:r>
              <w:rPr>
                <w:rFonts w:hint="eastAsia" w:ascii="仿宋_GB2312" w:hAnsi="仿宋_GB2312" w:eastAsia="仿宋_GB2312" w:cs="仿宋_GB2312"/>
                <w:color w:val="auto"/>
                <w:kern w:val="0"/>
                <w:sz w:val="24"/>
                <w:szCs w:val="24"/>
                <w:highlight w:val="none"/>
                <w:lang w:eastAsia="zh-CN" w:bidi="ar"/>
              </w:rPr>
              <w:t>说</w:t>
            </w:r>
            <w:r>
              <w:rPr>
                <w:rFonts w:hint="eastAsia" w:ascii="仿宋_GB2312" w:hAnsi="仿宋_GB2312" w:eastAsia="仿宋_GB2312" w:cs="仿宋_GB2312"/>
                <w:color w:val="auto"/>
                <w:kern w:val="0"/>
                <w:sz w:val="24"/>
                <w:szCs w:val="24"/>
                <w:highlight w:val="none"/>
                <w:lang w:bidi="ar"/>
              </w:rPr>
              <w:t>明）</w:t>
            </w:r>
          </w:p>
        </w:tc>
      </w:tr>
      <w:tr w14:paraId="0FDCA59F">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49DF4B5B">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依托单位注册地址</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2905FCB8">
            <w:pPr>
              <w:keepNext w:val="0"/>
              <w:keepLines w:val="0"/>
              <w:pageBreakBefore w:val="0"/>
              <w:widowControl/>
              <w:kinsoku/>
              <w:wordWrap/>
              <w:overflowPunct/>
              <w:topLinePunct w:val="0"/>
              <w:autoSpaceDE/>
              <w:autoSpaceDN/>
              <w:bidi w:val="0"/>
              <w:adjustRightInd/>
              <w:snapToGrid/>
              <w:spacing w:line="480" w:lineRule="exact"/>
              <w:rPr>
                <w:rFonts w:ascii="仿宋_GB2312" w:hAnsi="仿宋_GB2312" w:eastAsia="仿宋_GB2312" w:cs="仿宋_GB2312"/>
                <w:color w:val="auto"/>
                <w:sz w:val="24"/>
                <w:szCs w:val="24"/>
                <w:highlight w:val="none"/>
              </w:rPr>
            </w:pPr>
          </w:p>
        </w:tc>
      </w:tr>
      <w:tr w14:paraId="07F50608">
        <w:tblPrEx>
          <w:tblCellMar>
            <w:top w:w="0" w:type="dxa"/>
            <w:left w:w="108" w:type="dxa"/>
            <w:bottom w:w="0" w:type="dxa"/>
            <w:right w:w="108" w:type="dxa"/>
          </w:tblCellMar>
        </w:tblPrEx>
        <w:trPr>
          <w:gridAfter w:val="1"/>
          <w:wAfter w:w="39" w:type="pct"/>
          <w:trHeight w:val="510" w:hRule="atLeast"/>
          <w:jc w:val="center"/>
        </w:trPr>
        <w:tc>
          <w:tcPr>
            <w:tcW w:w="4960" w:type="pct"/>
            <w:gridSpan w:val="5"/>
            <w:tcBorders>
              <w:top w:val="single" w:color="000000" w:sz="4" w:space="0"/>
              <w:left w:val="single" w:color="000000" w:sz="4" w:space="0"/>
              <w:bottom w:val="single" w:color="000000" w:sz="4" w:space="0"/>
              <w:right w:val="single" w:color="000000" w:sz="4" w:space="0"/>
            </w:tcBorders>
            <w:noWrap w:val="0"/>
            <w:vAlign w:val="center"/>
          </w:tcPr>
          <w:p w14:paraId="7A5EB9A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仿宋_GB2312" w:hAnsi="仿宋_GB2312" w:eastAsia="楷体_GB2312" w:cs="仿宋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bidi="ar"/>
              </w:rPr>
              <w:t>（三）共建单位基本信息</w:t>
            </w:r>
          </w:p>
        </w:tc>
      </w:tr>
      <w:tr w14:paraId="17223B10">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5A51BD1D">
            <w:pPr>
              <w:keepNext w:val="0"/>
              <w:keepLines w:val="0"/>
              <w:pageBreakBefore w:val="0"/>
              <w:widowControl/>
              <w:kinsoku/>
              <w:wordWrap/>
              <w:overflowPunct/>
              <w:topLinePunct w:val="0"/>
              <w:autoSpaceDE/>
              <w:autoSpaceDN/>
              <w:bidi w:val="0"/>
              <w:adjustRightInd/>
              <w:snapToGrid/>
              <w:spacing w:line="480" w:lineRule="exact"/>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是否联合建设</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3C68F3A1">
            <w:pPr>
              <w:keepNext w:val="0"/>
              <w:keepLines w:val="0"/>
              <w:pageBreakBefore w:val="0"/>
              <w:widowControl/>
              <w:kinsoku/>
              <w:wordWrap/>
              <w:overflowPunct/>
              <w:topLinePunct w:val="0"/>
              <w:autoSpaceDE/>
              <w:autoSpaceDN/>
              <w:bidi w:val="0"/>
              <w:adjustRightInd/>
              <w:snapToGrid/>
              <w:spacing w:line="480" w:lineRule="exac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□是</w:t>
            </w:r>
            <w:r>
              <w:rPr>
                <w:rFonts w:ascii="仿宋_GB2312" w:hAnsi="仿宋_GB2312" w:eastAsia="仿宋_GB2312" w:cs="仿宋_GB2312"/>
                <w:color w:val="auto"/>
                <w:kern w:val="0"/>
                <w:sz w:val="24"/>
                <w:szCs w:val="24"/>
                <w:highlight w:val="none"/>
                <w:lang w:bidi="ar"/>
              </w:rPr>
              <w:t xml:space="preserve">   </w:t>
            </w:r>
            <w:r>
              <w:rPr>
                <w:rFonts w:hint="eastAsia" w:ascii="仿宋_GB2312" w:hAnsi="仿宋_GB2312" w:eastAsia="仿宋_GB2312" w:cs="仿宋_GB2312"/>
                <w:color w:val="auto"/>
                <w:kern w:val="0"/>
                <w:sz w:val="24"/>
                <w:szCs w:val="24"/>
                <w:highlight w:val="none"/>
                <w:lang w:bidi="ar"/>
              </w:rPr>
              <w:t>□否</w:t>
            </w:r>
          </w:p>
        </w:tc>
      </w:tr>
      <w:tr w14:paraId="046CDCEA">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000000" w:sz="4" w:space="0"/>
              <w:left w:val="single" w:color="000000" w:sz="4" w:space="0"/>
              <w:bottom w:val="single" w:color="auto" w:sz="2" w:space="0"/>
              <w:right w:val="single" w:color="000000" w:sz="4" w:space="0"/>
            </w:tcBorders>
            <w:noWrap w:val="0"/>
            <w:vAlign w:val="center"/>
          </w:tcPr>
          <w:p w14:paraId="3298B12C">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Calibri" w:hAnsi="Calibri" w:eastAsia="楷体_GB2312" w:cs="Times New Roman"/>
                <w:color w:val="auto"/>
                <w:sz w:val="24"/>
                <w:szCs w:val="24"/>
                <w:highlight w:val="none"/>
                <w:lang w:val="en-US" w:eastAsia="zh-CN"/>
              </w:rPr>
            </w:pPr>
            <w:r>
              <w:rPr>
                <w:rFonts w:hint="eastAsia" w:ascii="楷体_GB2312" w:hAnsi="楷体_GB2312" w:eastAsia="楷体_GB2312" w:cs="楷体_GB2312"/>
                <w:color w:val="auto"/>
                <w:kern w:val="0"/>
                <w:sz w:val="24"/>
                <w:szCs w:val="24"/>
                <w:highlight w:val="none"/>
                <w:lang w:bidi="ar"/>
              </w:rPr>
              <w:t>共建单位名称</w:t>
            </w:r>
          </w:p>
        </w:tc>
        <w:tc>
          <w:tcPr>
            <w:tcW w:w="3550" w:type="pct"/>
            <w:gridSpan w:val="4"/>
            <w:tcBorders>
              <w:top w:val="single" w:color="000000" w:sz="4" w:space="0"/>
              <w:left w:val="single" w:color="000000" w:sz="4" w:space="0"/>
              <w:bottom w:val="single" w:color="auto" w:sz="2" w:space="0"/>
              <w:right w:val="single" w:color="000000" w:sz="4" w:space="0"/>
            </w:tcBorders>
            <w:noWrap w:val="0"/>
            <w:vAlign w:val="center"/>
          </w:tcPr>
          <w:p w14:paraId="46B42C3A">
            <w:pPr>
              <w:keepNext w:val="0"/>
              <w:keepLines w:val="0"/>
              <w:pageBreakBefore w:val="0"/>
              <w:widowControl/>
              <w:kinsoku/>
              <w:wordWrap/>
              <w:overflowPunct/>
              <w:topLinePunct w:val="0"/>
              <w:autoSpaceDE/>
              <w:autoSpaceDN/>
              <w:bidi w:val="0"/>
              <w:adjustRightInd/>
              <w:snapToGrid/>
              <w:spacing w:line="480" w:lineRule="exact"/>
              <w:rPr>
                <w:rFonts w:hint="eastAsia" w:ascii="仿宋_GB2312" w:hAnsi="仿宋_GB2312" w:eastAsia="仿宋_GB2312" w:cs="仿宋_GB2312"/>
                <w:color w:val="auto"/>
                <w:sz w:val="24"/>
                <w:szCs w:val="24"/>
                <w:highlight w:val="none"/>
                <w:lang w:eastAsia="zh-CN"/>
              </w:rPr>
            </w:pPr>
          </w:p>
        </w:tc>
      </w:tr>
      <w:tr w14:paraId="6D26EF15">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auto" w:sz="2" w:space="0"/>
              <w:left w:val="single" w:color="auto" w:sz="2" w:space="0"/>
              <w:bottom w:val="single" w:color="auto" w:sz="2" w:space="0"/>
              <w:right w:val="single" w:color="auto" w:sz="2" w:space="0"/>
            </w:tcBorders>
            <w:noWrap w:val="0"/>
            <w:vAlign w:val="center"/>
          </w:tcPr>
          <w:p w14:paraId="540F2094">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楷体_GB2312" w:hAnsi="楷体_GB2312" w:eastAsia="楷体_GB2312" w:cs="楷体_GB2312"/>
                <w:color w:val="auto"/>
                <w:kern w:val="0"/>
                <w:sz w:val="24"/>
                <w:szCs w:val="24"/>
                <w:highlight w:val="none"/>
                <w:lang w:bidi="ar"/>
              </w:rPr>
            </w:pPr>
            <w:r>
              <w:rPr>
                <w:rFonts w:hint="eastAsia" w:ascii="楷体_GB2312" w:hAnsi="楷体_GB2312" w:eastAsia="楷体_GB2312" w:cs="楷体_GB2312"/>
                <w:color w:val="auto"/>
                <w:kern w:val="0"/>
                <w:sz w:val="24"/>
                <w:szCs w:val="24"/>
                <w:highlight w:val="none"/>
                <w:lang w:val="en-US" w:eastAsia="zh-CN" w:bidi="ar"/>
              </w:rPr>
              <w:t>统一社会信用代码</w:t>
            </w:r>
          </w:p>
        </w:tc>
        <w:tc>
          <w:tcPr>
            <w:tcW w:w="3550" w:type="pct"/>
            <w:gridSpan w:val="4"/>
            <w:tcBorders>
              <w:top w:val="single" w:color="auto" w:sz="2" w:space="0"/>
              <w:left w:val="single" w:color="auto" w:sz="2" w:space="0"/>
              <w:bottom w:val="single" w:color="auto" w:sz="2" w:space="0"/>
              <w:right w:val="single" w:color="auto" w:sz="2" w:space="0"/>
            </w:tcBorders>
            <w:noWrap w:val="0"/>
            <w:vAlign w:val="center"/>
          </w:tcPr>
          <w:p w14:paraId="54A31677">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kern w:val="0"/>
                <w:sz w:val="24"/>
                <w:szCs w:val="24"/>
                <w:highlight w:val="none"/>
                <w:lang w:bidi="ar"/>
              </w:rPr>
            </w:pPr>
          </w:p>
        </w:tc>
      </w:tr>
      <w:tr w14:paraId="68018F44">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auto" w:sz="2" w:space="0"/>
              <w:left w:val="single" w:color="auto" w:sz="2" w:space="0"/>
              <w:bottom w:val="single" w:color="auto" w:sz="2" w:space="0"/>
              <w:right w:val="single" w:color="auto" w:sz="2" w:space="0"/>
            </w:tcBorders>
            <w:noWrap w:val="0"/>
            <w:vAlign w:val="center"/>
          </w:tcPr>
          <w:p w14:paraId="03F823B4">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楷体_GB2312" w:hAnsi="楷体_GB2312" w:eastAsia="楷体_GB2312" w:cs="楷体_GB2312"/>
                <w:color w:val="auto"/>
                <w:spacing w:val="-20"/>
                <w:kern w:val="0"/>
                <w:sz w:val="24"/>
                <w:szCs w:val="24"/>
                <w:highlight w:val="none"/>
                <w:lang w:val="en-US" w:eastAsia="zh-CN" w:bidi="ar"/>
              </w:rPr>
            </w:pPr>
            <w:r>
              <w:rPr>
                <w:rFonts w:hint="eastAsia" w:ascii="楷体_GB2312" w:hAnsi="楷体_GB2312" w:eastAsia="楷体_GB2312" w:cs="楷体_GB2312"/>
                <w:color w:val="auto"/>
                <w:kern w:val="0"/>
                <w:sz w:val="24"/>
                <w:szCs w:val="24"/>
                <w:highlight w:val="none"/>
                <w:lang w:bidi="ar"/>
              </w:rPr>
              <w:t>共建单位类型</w:t>
            </w:r>
          </w:p>
        </w:tc>
        <w:tc>
          <w:tcPr>
            <w:tcW w:w="3550" w:type="pct"/>
            <w:gridSpan w:val="4"/>
            <w:tcBorders>
              <w:top w:val="single" w:color="auto" w:sz="2" w:space="0"/>
              <w:left w:val="single" w:color="auto" w:sz="2" w:space="0"/>
              <w:bottom w:val="single" w:color="auto" w:sz="2" w:space="0"/>
              <w:right w:val="single" w:color="auto" w:sz="2" w:space="0"/>
            </w:tcBorders>
            <w:noWrap w:val="0"/>
            <w:vAlign w:val="center"/>
          </w:tcPr>
          <w:p w14:paraId="34AFD3C4">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□高校  □科研院所  □企业  □医疗机构</w:t>
            </w:r>
          </w:p>
          <w:p w14:paraId="63CBB5D6">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□其他：</w:t>
            </w:r>
            <w:r>
              <w:rPr>
                <w:rFonts w:ascii="仿宋_GB2312" w:hAnsi="仿宋_GB2312" w:eastAsia="仿宋_GB2312" w:cs="仿宋_GB2312"/>
                <w:color w:val="auto"/>
                <w:kern w:val="0"/>
                <w:sz w:val="24"/>
                <w:szCs w:val="24"/>
                <w:highlight w:val="none"/>
                <w:u w:val="single"/>
                <w:lang w:bidi="ar"/>
              </w:rPr>
              <w:t xml:space="preserve">        </w:t>
            </w:r>
            <w:r>
              <w:rPr>
                <w:rFonts w:hint="eastAsia" w:ascii="仿宋_GB2312" w:hAnsi="仿宋_GB2312" w:eastAsia="仿宋_GB2312" w:cs="仿宋_GB2312"/>
                <w:color w:val="auto"/>
                <w:kern w:val="0"/>
                <w:sz w:val="24"/>
                <w:szCs w:val="24"/>
                <w:highlight w:val="none"/>
                <w:lang w:bidi="ar"/>
              </w:rPr>
              <w:t>（请</w:t>
            </w:r>
            <w:r>
              <w:rPr>
                <w:rFonts w:hint="eastAsia" w:ascii="仿宋_GB2312" w:hAnsi="仿宋_GB2312" w:eastAsia="仿宋_GB2312" w:cs="仿宋_GB2312"/>
                <w:color w:val="auto"/>
                <w:kern w:val="0"/>
                <w:sz w:val="24"/>
                <w:szCs w:val="24"/>
                <w:highlight w:val="none"/>
                <w:lang w:eastAsia="zh-CN" w:bidi="ar"/>
              </w:rPr>
              <w:t>说</w:t>
            </w:r>
            <w:r>
              <w:rPr>
                <w:rFonts w:hint="eastAsia" w:ascii="仿宋_GB2312" w:hAnsi="仿宋_GB2312" w:eastAsia="仿宋_GB2312" w:cs="仿宋_GB2312"/>
                <w:color w:val="auto"/>
                <w:kern w:val="0"/>
                <w:sz w:val="24"/>
                <w:szCs w:val="24"/>
                <w:highlight w:val="none"/>
                <w:lang w:bidi="ar"/>
              </w:rPr>
              <w:t>明）</w:t>
            </w:r>
          </w:p>
        </w:tc>
      </w:tr>
      <w:tr w14:paraId="20982829">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auto" w:sz="4" w:space="0"/>
              <w:left w:val="single" w:color="auto" w:sz="4" w:space="0"/>
              <w:bottom w:val="single" w:color="auto" w:sz="4" w:space="0"/>
              <w:right w:val="single" w:color="auto" w:sz="4" w:space="0"/>
            </w:tcBorders>
            <w:noWrap w:val="0"/>
            <w:vAlign w:val="center"/>
          </w:tcPr>
          <w:p w14:paraId="66DBF3C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共建单位注册地址</w:t>
            </w:r>
          </w:p>
        </w:tc>
        <w:tc>
          <w:tcPr>
            <w:tcW w:w="3550" w:type="pct"/>
            <w:gridSpan w:val="4"/>
            <w:tcBorders>
              <w:top w:val="single" w:color="auto" w:sz="4" w:space="0"/>
              <w:left w:val="single" w:color="auto" w:sz="4" w:space="0"/>
              <w:bottom w:val="single" w:color="auto" w:sz="4" w:space="0"/>
              <w:right w:val="single" w:color="auto" w:sz="4" w:space="0"/>
            </w:tcBorders>
            <w:noWrap w:val="0"/>
            <w:vAlign w:val="center"/>
          </w:tcPr>
          <w:p w14:paraId="618A604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color w:val="auto"/>
                <w:kern w:val="0"/>
                <w:sz w:val="24"/>
                <w:szCs w:val="24"/>
                <w:highlight w:val="none"/>
                <w:lang w:bidi="ar"/>
              </w:rPr>
            </w:pPr>
          </w:p>
        </w:tc>
      </w:tr>
      <w:tr w14:paraId="53EA4408">
        <w:tblPrEx>
          <w:tblCellMar>
            <w:top w:w="0" w:type="dxa"/>
            <w:left w:w="108" w:type="dxa"/>
            <w:bottom w:w="0" w:type="dxa"/>
            <w:right w:w="108" w:type="dxa"/>
          </w:tblCellMar>
        </w:tblPrEx>
        <w:trPr>
          <w:gridAfter w:val="1"/>
          <w:wAfter w:w="39" w:type="pct"/>
          <w:trHeight w:val="510" w:hRule="atLeast"/>
          <w:jc w:val="center"/>
        </w:trPr>
        <w:tc>
          <w:tcPr>
            <w:tcW w:w="4960" w:type="pct"/>
            <w:gridSpan w:val="5"/>
            <w:tcBorders>
              <w:top w:val="single" w:color="auto" w:sz="4" w:space="0"/>
              <w:left w:val="single" w:color="auto" w:sz="4" w:space="0"/>
              <w:bottom w:val="single" w:color="auto" w:sz="4" w:space="0"/>
              <w:right w:val="single" w:color="auto" w:sz="4" w:space="0"/>
            </w:tcBorders>
            <w:noWrap/>
            <w:vAlign w:val="center"/>
          </w:tcPr>
          <w:p w14:paraId="0C9588F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黑体" w:hAnsi="黑体" w:eastAsia="黑体" w:cs="黑体"/>
                <w:color w:val="auto"/>
                <w:kern w:val="0"/>
                <w:sz w:val="24"/>
                <w:szCs w:val="24"/>
                <w:highlight w:val="none"/>
                <w:lang w:val="en-US" w:eastAsia="zh-CN" w:bidi="ar"/>
              </w:rPr>
            </w:pPr>
            <w:r>
              <w:rPr>
                <w:rFonts w:hint="eastAsia" w:ascii="楷体_GB2312" w:hAnsi="楷体_GB2312" w:eastAsia="楷体_GB2312" w:cs="楷体_GB2312"/>
                <w:color w:val="auto"/>
                <w:kern w:val="0"/>
                <w:sz w:val="24"/>
                <w:szCs w:val="24"/>
                <w:highlight w:val="none"/>
                <w:lang w:val="en-US" w:eastAsia="zh-CN" w:bidi="ar"/>
              </w:rPr>
              <w:t>（四）重组情况</w:t>
            </w:r>
          </w:p>
        </w:tc>
      </w:tr>
      <w:tr w14:paraId="5C91B876">
        <w:tblPrEx>
          <w:tblCellMar>
            <w:top w:w="0" w:type="dxa"/>
            <w:left w:w="108" w:type="dxa"/>
            <w:bottom w:w="0" w:type="dxa"/>
            <w:right w:w="108" w:type="dxa"/>
          </w:tblCellMar>
        </w:tblPrEx>
        <w:trPr>
          <w:gridAfter w:val="1"/>
          <w:wAfter w:w="39" w:type="pct"/>
          <w:trHeight w:val="617" w:hRule="atLeast"/>
          <w:jc w:val="center"/>
        </w:trPr>
        <w:tc>
          <w:tcPr>
            <w:tcW w:w="1410" w:type="pct"/>
            <w:tcBorders>
              <w:top w:val="single" w:color="auto" w:sz="4" w:space="0"/>
              <w:left w:val="single" w:color="auto" w:sz="4" w:space="0"/>
              <w:bottom w:val="single" w:color="auto" w:sz="4" w:space="0"/>
              <w:right w:val="single" w:color="auto" w:sz="4" w:space="0"/>
            </w:tcBorders>
            <w:noWrap/>
            <w:vAlign w:val="center"/>
          </w:tcPr>
          <w:p w14:paraId="498B1A4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黑体" w:hAnsi="黑体" w:eastAsia="黑体" w:cs="黑体"/>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重组方式</w:t>
            </w:r>
          </w:p>
        </w:tc>
        <w:tc>
          <w:tcPr>
            <w:tcW w:w="3550" w:type="pct"/>
            <w:gridSpan w:val="4"/>
            <w:tcBorders>
              <w:top w:val="single" w:color="auto" w:sz="4" w:space="0"/>
              <w:left w:val="single" w:color="auto" w:sz="4" w:space="0"/>
              <w:bottom w:val="single" w:color="auto" w:sz="4" w:space="0"/>
              <w:right w:val="single" w:color="auto" w:sz="4" w:space="0"/>
            </w:tcBorders>
            <w:noWrap/>
            <w:vAlign w:val="center"/>
          </w:tcPr>
          <w:p w14:paraId="04B8FFE7">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黑体" w:hAnsi="黑体" w:eastAsia="仿宋_GB2312" w:cs="黑体"/>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eastAsia="zh-CN" w:bidi="ar"/>
              </w:rPr>
              <w:t>□充实</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eastAsia="zh-CN" w:bidi="ar"/>
              </w:rPr>
              <w:t>调整</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eastAsia="zh-CN" w:bidi="ar"/>
              </w:rPr>
              <w:t>整合</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eastAsia="zh-CN" w:bidi="ar"/>
              </w:rPr>
              <w:t>新建</w:t>
            </w:r>
          </w:p>
        </w:tc>
      </w:tr>
      <w:tr w14:paraId="2C6ABF2A">
        <w:tblPrEx>
          <w:tblCellMar>
            <w:top w:w="0" w:type="dxa"/>
            <w:left w:w="108" w:type="dxa"/>
            <w:bottom w:w="0" w:type="dxa"/>
            <w:right w:w="108" w:type="dxa"/>
          </w:tblCellMar>
        </w:tblPrEx>
        <w:trPr>
          <w:gridAfter w:val="1"/>
          <w:wAfter w:w="39" w:type="pct"/>
          <w:trHeight w:val="584" w:hRule="atLeast"/>
          <w:jc w:val="center"/>
        </w:trPr>
        <w:tc>
          <w:tcPr>
            <w:tcW w:w="1410" w:type="pct"/>
            <w:tcBorders>
              <w:top w:val="single" w:color="auto" w:sz="4" w:space="0"/>
              <w:left w:val="single" w:color="auto" w:sz="4" w:space="0"/>
              <w:bottom w:val="single" w:color="auto" w:sz="4" w:space="0"/>
              <w:right w:val="single" w:color="auto" w:sz="4" w:space="0"/>
            </w:tcBorders>
            <w:noWrap/>
            <w:vAlign w:val="center"/>
          </w:tcPr>
          <w:p w14:paraId="0A8A5B9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黑体" w:hAnsi="黑体" w:eastAsia="黑体" w:cs="黑体"/>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原北京市重点实验室名称</w:t>
            </w:r>
          </w:p>
        </w:tc>
        <w:tc>
          <w:tcPr>
            <w:tcW w:w="3550" w:type="pct"/>
            <w:gridSpan w:val="4"/>
            <w:tcBorders>
              <w:top w:val="single" w:color="auto" w:sz="4" w:space="0"/>
              <w:left w:val="single" w:color="auto" w:sz="4" w:space="0"/>
              <w:bottom w:val="single" w:color="auto" w:sz="4" w:space="0"/>
              <w:right w:val="single" w:color="auto" w:sz="4" w:space="0"/>
            </w:tcBorders>
            <w:noWrap/>
            <w:vAlign w:val="center"/>
          </w:tcPr>
          <w:p w14:paraId="7E4C776A">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黑体" w:hAnsi="黑体" w:eastAsia="黑体" w:cs="黑体"/>
                <w:color w:val="auto"/>
                <w:kern w:val="0"/>
                <w:sz w:val="24"/>
                <w:szCs w:val="24"/>
                <w:highlight w:val="none"/>
                <w:lang w:bidi="ar"/>
              </w:rPr>
            </w:pPr>
          </w:p>
        </w:tc>
      </w:tr>
      <w:tr w14:paraId="6B5836EA">
        <w:tblPrEx>
          <w:tblCellMar>
            <w:top w:w="0" w:type="dxa"/>
            <w:left w:w="108" w:type="dxa"/>
            <w:bottom w:w="0" w:type="dxa"/>
            <w:right w:w="108" w:type="dxa"/>
          </w:tblCellMar>
        </w:tblPrEx>
        <w:trPr>
          <w:gridAfter w:val="1"/>
          <w:wAfter w:w="39" w:type="pct"/>
          <w:trHeight w:val="510" w:hRule="atLeast"/>
          <w:jc w:val="center"/>
        </w:trPr>
        <w:tc>
          <w:tcPr>
            <w:tcW w:w="1410" w:type="pct"/>
            <w:tcBorders>
              <w:top w:val="single" w:color="auto" w:sz="4" w:space="0"/>
              <w:left w:val="single" w:color="auto" w:sz="4" w:space="0"/>
              <w:bottom w:val="single" w:color="auto" w:sz="4" w:space="0"/>
              <w:right w:val="single" w:color="auto" w:sz="4" w:space="0"/>
            </w:tcBorders>
            <w:noWrap/>
            <w:vAlign w:val="center"/>
          </w:tcPr>
          <w:p w14:paraId="70051A09">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黑体" w:hAnsi="黑体" w:eastAsia="黑体" w:cs="黑体"/>
                <w:color w:val="auto"/>
                <w:kern w:val="0"/>
                <w:sz w:val="24"/>
                <w:szCs w:val="24"/>
                <w:highlight w:val="none"/>
                <w:lang w:bidi="ar"/>
              </w:rPr>
            </w:pPr>
            <w:r>
              <w:rPr>
                <w:rFonts w:hint="eastAsia" w:ascii="楷体_GB2312" w:hAnsi="楷体_GB2312" w:eastAsia="楷体_GB2312" w:cs="楷体_GB2312"/>
                <w:color w:val="auto"/>
                <w:kern w:val="0"/>
                <w:sz w:val="24"/>
                <w:szCs w:val="24"/>
                <w:highlight w:val="none"/>
                <w:lang w:eastAsia="zh-CN" w:bidi="ar"/>
              </w:rPr>
              <w:t>原北京市重点实验室依托单位名称</w:t>
            </w:r>
          </w:p>
        </w:tc>
        <w:tc>
          <w:tcPr>
            <w:tcW w:w="3550" w:type="pct"/>
            <w:gridSpan w:val="4"/>
            <w:tcBorders>
              <w:top w:val="single" w:color="auto" w:sz="4" w:space="0"/>
              <w:left w:val="single" w:color="auto" w:sz="4" w:space="0"/>
              <w:bottom w:val="single" w:color="auto" w:sz="4" w:space="0"/>
              <w:right w:val="single" w:color="auto" w:sz="4" w:space="0"/>
            </w:tcBorders>
            <w:noWrap/>
            <w:vAlign w:val="center"/>
          </w:tcPr>
          <w:p w14:paraId="5ED24EBA">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黑体" w:hAnsi="黑体" w:eastAsia="黑体" w:cs="黑体"/>
                <w:color w:val="auto"/>
                <w:kern w:val="0"/>
                <w:sz w:val="24"/>
                <w:szCs w:val="24"/>
                <w:highlight w:val="none"/>
                <w:lang w:bidi="ar"/>
              </w:rPr>
            </w:pPr>
          </w:p>
        </w:tc>
      </w:tr>
      <w:tr w14:paraId="765C3870">
        <w:tblPrEx>
          <w:tblCellMar>
            <w:top w:w="0" w:type="dxa"/>
            <w:left w:w="108" w:type="dxa"/>
            <w:bottom w:w="0" w:type="dxa"/>
            <w:right w:w="108" w:type="dxa"/>
          </w:tblCellMar>
        </w:tblPrEx>
        <w:trPr>
          <w:gridAfter w:val="1"/>
          <w:wAfter w:w="39" w:type="pct"/>
          <w:trHeight w:val="567" w:hRule="atLeast"/>
          <w:jc w:val="center"/>
        </w:trPr>
        <w:tc>
          <w:tcPr>
            <w:tcW w:w="4960" w:type="pct"/>
            <w:gridSpan w:val="5"/>
            <w:tcBorders>
              <w:top w:val="nil"/>
              <w:left w:val="nil"/>
              <w:bottom w:val="nil"/>
              <w:right w:val="nil"/>
            </w:tcBorders>
            <w:noWrap/>
            <w:vAlign w:val="center"/>
          </w:tcPr>
          <w:p w14:paraId="09BEE9F0">
            <w:pPr>
              <w:widowControl/>
              <w:spacing w:line="560" w:lineRule="exact"/>
              <w:textAlignment w:val="center"/>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二、申报条件</w:t>
            </w:r>
          </w:p>
        </w:tc>
      </w:tr>
      <w:tr w14:paraId="3E314717">
        <w:tblPrEx>
          <w:tblCellMar>
            <w:top w:w="0" w:type="dxa"/>
            <w:left w:w="108" w:type="dxa"/>
            <w:bottom w:w="0" w:type="dxa"/>
            <w:right w:w="108" w:type="dxa"/>
          </w:tblCellMar>
        </w:tblPrEx>
        <w:trPr>
          <w:gridAfter w:val="1"/>
          <w:wAfter w:w="39" w:type="pct"/>
          <w:trHeight w:val="567" w:hRule="atLeast"/>
          <w:jc w:val="center"/>
        </w:trPr>
        <w:tc>
          <w:tcPr>
            <w:tcW w:w="1410" w:type="pct"/>
            <w:tcBorders>
              <w:top w:val="single" w:color="auto" w:sz="4" w:space="0"/>
              <w:left w:val="single" w:color="auto" w:sz="4" w:space="0"/>
              <w:bottom w:val="single" w:color="auto" w:sz="4" w:space="0"/>
              <w:right w:val="single" w:color="auto" w:sz="4" w:space="0"/>
            </w:tcBorders>
            <w:noWrap w:val="0"/>
            <w:vAlign w:val="center"/>
          </w:tcPr>
          <w:p w14:paraId="4865F170">
            <w:pPr>
              <w:widowControl/>
              <w:spacing w:line="560" w:lineRule="exact"/>
              <w:jc w:val="center"/>
              <w:textAlignment w:val="center"/>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研究领域</w:t>
            </w:r>
          </w:p>
        </w:tc>
        <w:tc>
          <w:tcPr>
            <w:tcW w:w="3550" w:type="pct"/>
            <w:gridSpan w:val="4"/>
            <w:tcBorders>
              <w:top w:val="single" w:color="auto" w:sz="4" w:space="0"/>
              <w:left w:val="single" w:color="auto" w:sz="4" w:space="0"/>
              <w:bottom w:val="single" w:color="auto" w:sz="4" w:space="0"/>
              <w:right w:val="single" w:color="auto" w:sz="4" w:space="0"/>
            </w:tcBorders>
            <w:noWrap w:val="0"/>
            <w:vAlign w:val="center"/>
          </w:tcPr>
          <w:p w14:paraId="2B91A1F6">
            <w:pPr>
              <w:widowControl/>
              <w:spacing w:line="560" w:lineRule="exact"/>
              <w:jc w:val="both"/>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一级领域：</w:t>
            </w:r>
          </w:p>
          <w:p w14:paraId="29DAA7EC">
            <w:pPr>
              <w:widowControl/>
              <w:spacing w:line="560" w:lineRule="exact"/>
              <w:jc w:val="both"/>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二级领域：</w:t>
            </w:r>
          </w:p>
          <w:p w14:paraId="739A960D">
            <w:pPr>
              <w:widowControl/>
              <w:spacing w:line="560" w:lineRule="exact"/>
              <w:jc w:val="both"/>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三级领域：</w:t>
            </w:r>
          </w:p>
        </w:tc>
      </w:tr>
      <w:tr w14:paraId="49D9C35F">
        <w:tblPrEx>
          <w:tblCellMar>
            <w:top w:w="0" w:type="dxa"/>
            <w:left w:w="108" w:type="dxa"/>
            <w:bottom w:w="0" w:type="dxa"/>
            <w:right w:w="108" w:type="dxa"/>
          </w:tblCellMar>
        </w:tblPrEx>
        <w:trPr>
          <w:gridAfter w:val="1"/>
          <w:wAfter w:w="39" w:type="pct"/>
          <w:trHeight w:val="567" w:hRule="atLeast"/>
          <w:jc w:val="center"/>
        </w:trPr>
        <w:tc>
          <w:tcPr>
            <w:tcW w:w="1410" w:type="pct"/>
            <w:tcBorders>
              <w:top w:val="single" w:color="auto" w:sz="4" w:space="0"/>
              <w:left w:val="single" w:color="auto" w:sz="4" w:space="0"/>
              <w:bottom w:val="single" w:color="auto" w:sz="4" w:space="0"/>
              <w:right w:val="single" w:color="auto" w:sz="4" w:space="0"/>
            </w:tcBorders>
            <w:noWrap w:val="0"/>
            <w:vAlign w:val="center"/>
          </w:tcPr>
          <w:p w14:paraId="4692E31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所属国家标准学科</w:t>
            </w:r>
          </w:p>
          <w:p w14:paraId="77500D8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（多选不超过</w:t>
            </w:r>
            <w:r>
              <w:rPr>
                <w:rFonts w:hint="eastAsia" w:ascii="楷体_GB2312" w:hAnsi="楷体_GB2312" w:eastAsia="楷体_GB2312" w:cs="楷体_GB2312"/>
                <w:color w:val="auto"/>
                <w:kern w:val="0"/>
                <w:sz w:val="24"/>
                <w:szCs w:val="24"/>
                <w:highlight w:val="none"/>
                <w:lang w:val="en-US" w:eastAsia="zh-CN" w:bidi="ar"/>
              </w:rPr>
              <w:t>3个</w:t>
            </w:r>
            <w:r>
              <w:rPr>
                <w:rFonts w:hint="eastAsia" w:ascii="楷体_GB2312" w:hAnsi="楷体_GB2312" w:eastAsia="楷体_GB2312" w:cs="楷体_GB2312"/>
                <w:color w:val="auto"/>
                <w:kern w:val="0"/>
                <w:sz w:val="24"/>
                <w:szCs w:val="24"/>
                <w:highlight w:val="none"/>
                <w:lang w:eastAsia="zh-CN" w:bidi="ar"/>
              </w:rPr>
              <w:t>）</w:t>
            </w:r>
          </w:p>
        </w:tc>
        <w:tc>
          <w:tcPr>
            <w:tcW w:w="3550" w:type="pct"/>
            <w:gridSpan w:val="4"/>
            <w:tcBorders>
              <w:top w:val="single" w:color="auto" w:sz="4" w:space="0"/>
              <w:left w:val="single" w:color="auto" w:sz="4" w:space="0"/>
              <w:bottom w:val="single" w:color="auto" w:sz="4" w:space="0"/>
              <w:right w:val="single" w:color="auto" w:sz="4" w:space="0"/>
            </w:tcBorders>
            <w:noWrap w:val="0"/>
            <w:vAlign w:val="center"/>
          </w:tcPr>
          <w:p w14:paraId="731D5CE6">
            <w:pPr>
              <w:widowControl/>
              <w:spacing w:line="56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学科一：</w:t>
            </w:r>
          </w:p>
          <w:p w14:paraId="2A6D6BB7">
            <w:pPr>
              <w:widowControl/>
              <w:spacing w:line="56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学科二：</w:t>
            </w:r>
          </w:p>
          <w:p w14:paraId="1BFF654B">
            <w:pPr>
              <w:widowControl/>
              <w:spacing w:line="56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学科三：</w:t>
            </w:r>
          </w:p>
        </w:tc>
      </w:tr>
      <w:tr w14:paraId="3F42E0C0">
        <w:tblPrEx>
          <w:tblCellMar>
            <w:top w:w="0" w:type="dxa"/>
            <w:left w:w="108" w:type="dxa"/>
            <w:bottom w:w="0" w:type="dxa"/>
            <w:right w:w="108" w:type="dxa"/>
          </w:tblCellMar>
        </w:tblPrEx>
        <w:trPr>
          <w:gridAfter w:val="1"/>
          <w:wAfter w:w="39" w:type="pct"/>
          <w:trHeight w:val="4709" w:hRule="atLeast"/>
          <w:jc w:val="center"/>
        </w:trPr>
        <w:tc>
          <w:tcPr>
            <w:tcW w:w="1410" w:type="pct"/>
            <w:tcBorders>
              <w:top w:val="single" w:color="auto" w:sz="4" w:space="0"/>
              <w:left w:val="single" w:color="auto" w:sz="4" w:space="0"/>
              <w:bottom w:val="single" w:color="auto" w:sz="4" w:space="0"/>
              <w:right w:val="single" w:color="auto" w:sz="4" w:space="0"/>
            </w:tcBorders>
            <w:noWrap w:val="0"/>
            <w:vAlign w:val="center"/>
          </w:tcPr>
          <w:p w14:paraId="45FFEE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主要研究方向</w:t>
            </w:r>
          </w:p>
          <w:p w14:paraId="12499F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（不超过</w:t>
            </w:r>
            <w:r>
              <w:rPr>
                <w:rFonts w:hint="eastAsia" w:ascii="楷体_GB2312" w:hAnsi="楷体_GB2312" w:eastAsia="楷体_GB2312" w:cs="楷体_GB2312"/>
                <w:color w:val="auto"/>
                <w:kern w:val="0"/>
                <w:sz w:val="24"/>
                <w:szCs w:val="24"/>
                <w:highlight w:val="none"/>
                <w:lang w:val="en-US" w:eastAsia="zh-CN" w:bidi="ar"/>
              </w:rPr>
              <w:t>300字</w:t>
            </w:r>
            <w:r>
              <w:rPr>
                <w:rFonts w:hint="eastAsia" w:ascii="楷体_GB2312" w:hAnsi="楷体_GB2312" w:eastAsia="楷体_GB2312" w:cs="楷体_GB2312"/>
                <w:color w:val="auto"/>
                <w:kern w:val="0"/>
                <w:sz w:val="24"/>
                <w:szCs w:val="24"/>
                <w:highlight w:val="none"/>
                <w:lang w:eastAsia="zh-CN" w:bidi="ar"/>
              </w:rPr>
              <w:t>）</w:t>
            </w:r>
          </w:p>
        </w:tc>
        <w:tc>
          <w:tcPr>
            <w:tcW w:w="3550" w:type="pct"/>
            <w:gridSpan w:val="4"/>
            <w:tcBorders>
              <w:top w:val="single" w:color="auto" w:sz="4" w:space="0"/>
              <w:left w:val="single" w:color="auto" w:sz="4" w:space="0"/>
              <w:bottom w:val="single" w:color="auto" w:sz="4" w:space="0"/>
              <w:right w:val="single" w:color="auto" w:sz="4" w:space="0"/>
            </w:tcBorders>
            <w:noWrap w:val="0"/>
            <w:vAlign w:val="center"/>
          </w:tcPr>
          <w:p w14:paraId="0EDD746C">
            <w:pPr>
              <w:widowControl/>
              <w:spacing w:line="560" w:lineRule="exact"/>
              <w:jc w:val="center"/>
              <w:textAlignment w:val="center"/>
              <w:rPr>
                <w:rFonts w:hint="eastAsia" w:ascii="仿宋_GB2312" w:hAnsi="仿宋_GB2312" w:eastAsia="仿宋_GB2312" w:cs="仿宋_GB2312"/>
                <w:color w:val="auto"/>
                <w:kern w:val="0"/>
                <w:sz w:val="24"/>
                <w:szCs w:val="24"/>
                <w:highlight w:val="none"/>
                <w:lang w:eastAsia="zh-CN" w:bidi="ar"/>
              </w:rPr>
            </w:pPr>
          </w:p>
        </w:tc>
      </w:tr>
      <w:tr w14:paraId="228AC7FF">
        <w:tblPrEx>
          <w:tblCellMar>
            <w:top w:w="0" w:type="dxa"/>
            <w:left w:w="108" w:type="dxa"/>
            <w:bottom w:w="0" w:type="dxa"/>
            <w:right w:w="108" w:type="dxa"/>
          </w:tblCellMar>
        </w:tblPrEx>
        <w:trPr>
          <w:gridAfter w:val="1"/>
          <w:wAfter w:w="39" w:type="pct"/>
          <w:trHeight w:val="90" w:hRule="atLeast"/>
          <w:jc w:val="center"/>
        </w:trPr>
        <w:tc>
          <w:tcPr>
            <w:tcW w:w="1410" w:type="pct"/>
            <w:vMerge w:val="restart"/>
            <w:tcBorders>
              <w:top w:val="single" w:color="auto" w:sz="4" w:space="0"/>
              <w:left w:val="single" w:color="auto" w:sz="4" w:space="0"/>
              <w:bottom w:val="single" w:color="auto" w:sz="4" w:space="0"/>
              <w:right w:val="single" w:color="auto" w:sz="4" w:space="0"/>
            </w:tcBorders>
            <w:noWrap w:val="0"/>
            <w:vAlign w:val="center"/>
          </w:tcPr>
          <w:p w14:paraId="16726435">
            <w:pPr>
              <w:widowControl/>
              <w:spacing w:line="560" w:lineRule="exact"/>
              <w:jc w:val="center"/>
              <w:textAlignment w:val="center"/>
              <w:rPr>
                <w:rFonts w:ascii="楷体_GB2312" w:hAnsi="楷体_GB2312" w:eastAsia="楷体_GB2312" w:cs="楷体_GB2312"/>
                <w:color w:val="auto"/>
                <w:sz w:val="24"/>
                <w:szCs w:val="24"/>
                <w:highlight w:val="none"/>
              </w:rPr>
            </w:pPr>
            <w:r>
              <w:rPr>
                <w:rFonts w:hint="eastAsia" w:ascii="楷体_GB2312" w:hAnsi="楷体_GB2312" w:eastAsia="楷体_GB2312" w:cs="楷体_GB2312"/>
                <w:color w:val="auto"/>
                <w:kern w:val="0"/>
                <w:sz w:val="24"/>
                <w:szCs w:val="24"/>
                <w:highlight w:val="none"/>
                <w:lang w:bidi="ar"/>
              </w:rPr>
              <w:t>基本条件</w:t>
            </w:r>
          </w:p>
        </w:tc>
        <w:tc>
          <w:tcPr>
            <w:tcW w:w="1067" w:type="pct"/>
            <w:tcBorders>
              <w:top w:val="single" w:color="auto" w:sz="4" w:space="0"/>
              <w:left w:val="single" w:color="auto" w:sz="4" w:space="0"/>
              <w:bottom w:val="single" w:color="auto" w:sz="4" w:space="0"/>
              <w:right w:val="single" w:color="auto" w:sz="4" w:space="0"/>
            </w:tcBorders>
            <w:noWrap w:val="0"/>
            <w:vAlign w:val="center"/>
          </w:tcPr>
          <w:p w14:paraId="0E16BD22">
            <w:pPr>
              <w:widowControl/>
              <w:spacing w:line="560" w:lineRule="exact"/>
              <w:jc w:val="center"/>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w:t>
            </w:r>
          </w:p>
        </w:tc>
        <w:tc>
          <w:tcPr>
            <w:tcW w:w="831" w:type="pct"/>
            <w:tcBorders>
              <w:top w:val="single" w:color="auto" w:sz="4" w:space="0"/>
              <w:left w:val="single" w:color="auto" w:sz="4" w:space="0"/>
              <w:bottom w:val="single" w:color="auto" w:sz="4" w:space="0"/>
              <w:right w:val="single" w:color="auto" w:sz="4" w:space="0"/>
            </w:tcBorders>
            <w:noWrap w:val="0"/>
            <w:vAlign w:val="center"/>
          </w:tcPr>
          <w:p w14:paraId="04F1EDE2">
            <w:pPr>
              <w:widowControl/>
              <w:spacing w:line="560" w:lineRule="exact"/>
              <w:jc w:val="center"/>
              <w:textAlignment w:val="center"/>
              <w:rPr>
                <w:rFonts w:hint="eastAsia" w:ascii="仿宋_GB2312" w:hAnsi="仿宋_GB2312" w:eastAsia="仿宋_GB2312" w:cs="仿宋_GB2312"/>
                <w:color w:val="auto"/>
                <w:spacing w:val="-11"/>
                <w:kern w:val="2"/>
                <w:sz w:val="24"/>
                <w:szCs w:val="24"/>
                <w:highlight w:val="none"/>
                <w:lang w:val="en-US" w:eastAsia="zh-CN" w:bidi="ar-SA"/>
              </w:rPr>
            </w:pPr>
            <w:r>
              <w:rPr>
                <w:rFonts w:hint="eastAsia" w:ascii="仿宋_GB2312" w:hAnsi="仿宋_GB2312" w:eastAsia="仿宋_GB2312" w:cs="仿宋_GB2312"/>
                <w:color w:val="auto"/>
                <w:spacing w:val="-11"/>
                <w:sz w:val="24"/>
                <w:szCs w:val="24"/>
                <w:highlight w:val="none"/>
              </w:rPr>
              <w:t>在京科研用房面积（平方米）</w:t>
            </w:r>
          </w:p>
        </w:tc>
        <w:tc>
          <w:tcPr>
            <w:tcW w:w="953" w:type="pct"/>
            <w:tcBorders>
              <w:top w:val="single" w:color="auto" w:sz="4" w:space="0"/>
              <w:left w:val="single" w:color="auto" w:sz="4" w:space="0"/>
              <w:bottom w:val="single" w:color="auto" w:sz="4" w:space="0"/>
              <w:right w:val="single" w:color="auto" w:sz="4" w:space="0"/>
            </w:tcBorders>
            <w:noWrap w:val="0"/>
            <w:vAlign w:val="center"/>
          </w:tcPr>
          <w:p w14:paraId="0C052AAF">
            <w:pPr>
              <w:widowControl/>
              <w:spacing w:line="56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pacing w:val="-11"/>
                <w:sz w:val="24"/>
                <w:szCs w:val="24"/>
                <w:highlight w:val="none"/>
                <w:lang w:val="en-US" w:eastAsia="zh-CN"/>
              </w:rPr>
              <w:t>科研</w:t>
            </w:r>
            <w:r>
              <w:rPr>
                <w:rFonts w:hint="eastAsia" w:ascii="仿宋_GB2312" w:hAnsi="仿宋_GB2312" w:eastAsia="仿宋_GB2312" w:cs="仿宋_GB2312"/>
                <w:color w:val="auto"/>
                <w:spacing w:val="-11"/>
                <w:sz w:val="24"/>
                <w:szCs w:val="24"/>
                <w:highlight w:val="none"/>
              </w:rPr>
              <w:t>仪器设备原值总额（万元）</w:t>
            </w:r>
          </w:p>
        </w:tc>
        <w:tc>
          <w:tcPr>
            <w:tcW w:w="697" w:type="pct"/>
            <w:tcBorders>
              <w:top w:val="single" w:color="auto" w:sz="4" w:space="0"/>
              <w:left w:val="single" w:color="auto" w:sz="4" w:space="0"/>
              <w:bottom w:val="single" w:color="auto" w:sz="4" w:space="0"/>
              <w:right w:val="single" w:color="auto" w:sz="4" w:space="0"/>
            </w:tcBorders>
            <w:noWrap w:val="0"/>
            <w:vAlign w:val="center"/>
          </w:tcPr>
          <w:p w14:paraId="726BB8CC">
            <w:pPr>
              <w:widowControl/>
              <w:spacing w:line="56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eastAsia="zh-CN" w:bidi="ar"/>
              </w:rPr>
              <w:t>固定</w:t>
            </w:r>
            <w:r>
              <w:rPr>
                <w:rFonts w:hint="eastAsia" w:ascii="仿宋_GB2312" w:hAnsi="仿宋_GB2312" w:eastAsia="仿宋_GB2312" w:cs="仿宋_GB2312"/>
                <w:color w:val="auto"/>
                <w:kern w:val="0"/>
                <w:sz w:val="24"/>
                <w:szCs w:val="24"/>
                <w:highlight w:val="none"/>
                <w:lang w:bidi="ar"/>
              </w:rPr>
              <w:t>人员数量（人）</w:t>
            </w:r>
          </w:p>
        </w:tc>
      </w:tr>
      <w:tr w14:paraId="38532272">
        <w:tblPrEx>
          <w:tblCellMar>
            <w:top w:w="0" w:type="dxa"/>
            <w:left w:w="108" w:type="dxa"/>
            <w:bottom w:w="0" w:type="dxa"/>
            <w:right w:w="108" w:type="dxa"/>
          </w:tblCellMar>
        </w:tblPrEx>
        <w:trPr>
          <w:gridAfter w:val="1"/>
          <w:wAfter w:w="39" w:type="pct"/>
          <w:trHeight w:val="1020" w:hRule="atLeast"/>
          <w:jc w:val="center"/>
        </w:trPr>
        <w:tc>
          <w:tcPr>
            <w:tcW w:w="1410" w:type="pct"/>
            <w:vMerge w:val="continue"/>
            <w:tcBorders>
              <w:top w:val="single" w:color="auto" w:sz="4" w:space="0"/>
              <w:left w:val="single" w:color="auto" w:sz="4" w:space="0"/>
              <w:bottom w:val="single" w:color="auto" w:sz="4" w:space="0"/>
              <w:right w:val="single" w:color="auto" w:sz="4" w:space="0"/>
            </w:tcBorders>
            <w:noWrap w:val="0"/>
            <w:vAlign w:val="center"/>
          </w:tcPr>
          <w:p w14:paraId="03EFBAB7">
            <w:pPr>
              <w:widowControl/>
              <w:spacing w:line="560" w:lineRule="exact"/>
              <w:jc w:val="center"/>
              <w:textAlignment w:val="center"/>
              <w:rPr>
                <w:rFonts w:ascii="楷体_GB2312" w:hAnsi="楷体_GB2312" w:eastAsia="楷体_GB2312" w:cs="楷体_GB2312"/>
                <w:color w:val="auto"/>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472D824E">
            <w:pPr>
              <w:widowControl/>
              <w:spacing w:line="560" w:lineRule="exact"/>
              <w:textAlignment w:val="center"/>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合计</w:t>
            </w:r>
          </w:p>
        </w:tc>
        <w:tc>
          <w:tcPr>
            <w:tcW w:w="831" w:type="pct"/>
            <w:tcBorders>
              <w:top w:val="single" w:color="auto" w:sz="4" w:space="0"/>
              <w:left w:val="single" w:color="auto" w:sz="4" w:space="0"/>
              <w:bottom w:val="single" w:color="000000" w:sz="4" w:space="0"/>
              <w:right w:val="single" w:color="000000" w:sz="4" w:space="0"/>
            </w:tcBorders>
            <w:noWrap w:val="0"/>
            <w:vAlign w:val="center"/>
          </w:tcPr>
          <w:p w14:paraId="4126722E">
            <w:pPr>
              <w:widowControl/>
              <w:spacing w:line="560" w:lineRule="exact"/>
              <w:textAlignment w:val="center"/>
              <w:rPr>
                <w:rFonts w:ascii="仿宋_GB2312" w:hAnsi="仿宋_GB2312" w:eastAsia="仿宋_GB2312" w:cs="仿宋_GB2312"/>
                <w:color w:val="auto"/>
                <w:kern w:val="2"/>
                <w:sz w:val="24"/>
                <w:szCs w:val="24"/>
                <w:highlight w:val="none"/>
                <w:lang w:val="en-US" w:eastAsia="zh-CN" w:bidi="ar-SA"/>
              </w:rPr>
            </w:pPr>
          </w:p>
        </w:tc>
        <w:tc>
          <w:tcPr>
            <w:tcW w:w="953" w:type="pct"/>
            <w:tcBorders>
              <w:top w:val="single" w:color="auto" w:sz="4" w:space="0"/>
              <w:left w:val="single" w:color="000000" w:sz="4" w:space="0"/>
              <w:bottom w:val="single" w:color="000000" w:sz="4" w:space="0"/>
              <w:right w:val="single" w:color="000000" w:sz="4" w:space="0"/>
            </w:tcBorders>
            <w:noWrap w:val="0"/>
            <w:vAlign w:val="center"/>
          </w:tcPr>
          <w:p w14:paraId="0708639F">
            <w:pPr>
              <w:widowControl/>
              <w:spacing w:line="560" w:lineRule="exact"/>
              <w:textAlignment w:val="center"/>
              <w:rPr>
                <w:rFonts w:ascii="仿宋_GB2312" w:hAnsi="仿宋_GB2312" w:eastAsia="仿宋_GB2312" w:cs="仿宋_GB2312"/>
                <w:color w:val="auto"/>
                <w:kern w:val="2"/>
                <w:sz w:val="24"/>
                <w:szCs w:val="24"/>
                <w:highlight w:val="none"/>
                <w:lang w:val="en-US" w:eastAsia="zh-CN" w:bidi="ar-SA"/>
              </w:rPr>
            </w:pPr>
          </w:p>
        </w:tc>
        <w:tc>
          <w:tcPr>
            <w:tcW w:w="697" w:type="pct"/>
            <w:tcBorders>
              <w:top w:val="single" w:color="auto" w:sz="4" w:space="0"/>
              <w:left w:val="single" w:color="000000" w:sz="4" w:space="0"/>
              <w:bottom w:val="single" w:color="000000" w:sz="4" w:space="0"/>
              <w:right w:val="single" w:color="000000" w:sz="4" w:space="0"/>
            </w:tcBorders>
            <w:noWrap w:val="0"/>
            <w:vAlign w:val="center"/>
          </w:tcPr>
          <w:p w14:paraId="68CB4431">
            <w:pPr>
              <w:widowControl/>
              <w:spacing w:line="560" w:lineRule="exact"/>
              <w:textAlignment w:val="center"/>
              <w:rPr>
                <w:rFonts w:hint="eastAsia" w:ascii="仿宋_GB2312" w:hAnsi="仿宋_GB2312" w:eastAsia="仿宋_GB2312" w:cs="仿宋_GB2312"/>
                <w:color w:val="auto"/>
                <w:sz w:val="24"/>
                <w:szCs w:val="24"/>
                <w:highlight w:val="none"/>
                <w:lang w:eastAsia="zh-CN"/>
              </w:rPr>
            </w:pPr>
          </w:p>
        </w:tc>
      </w:tr>
      <w:tr w14:paraId="3076AAC9">
        <w:tblPrEx>
          <w:tblCellMar>
            <w:top w:w="0" w:type="dxa"/>
            <w:left w:w="108" w:type="dxa"/>
            <w:bottom w:w="0" w:type="dxa"/>
            <w:right w:w="108" w:type="dxa"/>
          </w:tblCellMar>
        </w:tblPrEx>
        <w:trPr>
          <w:gridAfter w:val="1"/>
          <w:wAfter w:w="39" w:type="pct"/>
          <w:trHeight w:val="1020" w:hRule="atLeast"/>
          <w:jc w:val="center"/>
        </w:trPr>
        <w:tc>
          <w:tcPr>
            <w:tcW w:w="1410" w:type="pct"/>
            <w:vMerge w:val="continue"/>
            <w:tcBorders>
              <w:top w:val="single" w:color="auto" w:sz="4" w:space="0"/>
              <w:left w:val="single" w:color="auto" w:sz="4" w:space="0"/>
              <w:bottom w:val="single" w:color="auto" w:sz="4" w:space="0"/>
              <w:right w:val="single" w:color="auto" w:sz="4" w:space="0"/>
            </w:tcBorders>
            <w:noWrap w:val="0"/>
            <w:vAlign w:val="center"/>
          </w:tcPr>
          <w:p w14:paraId="1E8818E9">
            <w:pPr>
              <w:widowControl/>
              <w:spacing w:line="560" w:lineRule="exact"/>
              <w:jc w:val="left"/>
              <w:rPr>
                <w:rFonts w:ascii="楷体_GB2312" w:hAnsi="楷体_GB2312" w:eastAsia="楷体_GB2312" w:cs="楷体_GB2312"/>
                <w:color w:val="auto"/>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762AF8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Calibri" w:hAnsi="Calibri" w:eastAsia="仿宋_GB2312" w:cs="Times New Roman"/>
                <w:color w:val="auto"/>
                <w:sz w:val="21"/>
                <w:szCs w:val="21"/>
                <w:highlight w:val="none"/>
              </w:rPr>
            </w:pPr>
            <w:r>
              <w:rPr>
                <w:rFonts w:hint="eastAsia" w:ascii="仿宋_GB2312" w:hAnsi="仿宋_GB2312" w:eastAsia="仿宋_GB2312" w:cs="仿宋_GB2312"/>
                <w:color w:val="auto"/>
                <w:spacing w:val="-11"/>
                <w:kern w:val="2"/>
                <w:sz w:val="24"/>
                <w:szCs w:val="24"/>
                <w:highlight w:val="none"/>
                <w:lang w:val="en-US" w:eastAsia="zh-CN" w:bidi="ar-SA"/>
              </w:rPr>
              <w:t>依托单位：</w:t>
            </w:r>
          </w:p>
        </w:tc>
        <w:tc>
          <w:tcPr>
            <w:tcW w:w="831" w:type="pct"/>
            <w:tcBorders>
              <w:top w:val="single" w:color="000000" w:sz="4" w:space="0"/>
              <w:left w:val="single" w:color="auto" w:sz="4" w:space="0"/>
              <w:bottom w:val="single" w:color="000000" w:sz="4" w:space="0"/>
              <w:right w:val="single" w:color="000000" w:sz="4" w:space="0"/>
            </w:tcBorders>
            <w:noWrap w:val="0"/>
            <w:vAlign w:val="center"/>
          </w:tcPr>
          <w:p w14:paraId="32D3776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Calibri" w:hAnsi="Calibri" w:eastAsia="仿宋_GB2312" w:cs="Times New Roman"/>
                <w:color w:val="auto"/>
                <w:sz w:val="21"/>
                <w:szCs w:val="21"/>
                <w:highlight w:val="none"/>
                <w:lang w:eastAsia="zh-CN"/>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3A48C3FE">
            <w:pPr>
              <w:spacing w:line="560" w:lineRule="exact"/>
              <w:jc w:val="left"/>
              <w:rPr>
                <w:rFonts w:hint="eastAsia" w:ascii="Calibri" w:hAnsi="Calibri" w:eastAsia="仿宋_GB2312" w:cs="Times New Roman"/>
                <w:color w:val="auto"/>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0514C2E9">
            <w:pPr>
              <w:spacing w:line="560" w:lineRule="exact"/>
              <w:jc w:val="left"/>
              <w:rPr>
                <w:rFonts w:ascii="Calibri" w:hAnsi="Calibri" w:eastAsia="仿宋_GB2312" w:cs="Times New Roman"/>
                <w:color w:val="auto"/>
                <w:sz w:val="21"/>
                <w:szCs w:val="21"/>
                <w:highlight w:val="none"/>
              </w:rPr>
            </w:pPr>
          </w:p>
        </w:tc>
      </w:tr>
      <w:tr w14:paraId="6629EFB8">
        <w:tblPrEx>
          <w:tblCellMar>
            <w:top w:w="0" w:type="dxa"/>
            <w:left w:w="108" w:type="dxa"/>
            <w:bottom w:w="0" w:type="dxa"/>
            <w:right w:w="108" w:type="dxa"/>
          </w:tblCellMar>
        </w:tblPrEx>
        <w:trPr>
          <w:gridAfter w:val="1"/>
          <w:wAfter w:w="39" w:type="pct"/>
          <w:trHeight w:val="1020" w:hRule="atLeast"/>
          <w:jc w:val="center"/>
        </w:trPr>
        <w:tc>
          <w:tcPr>
            <w:tcW w:w="1410" w:type="pct"/>
            <w:vMerge w:val="continue"/>
            <w:tcBorders>
              <w:top w:val="single" w:color="auto" w:sz="4" w:space="0"/>
              <w:left w:val="single" w:color="auto" w:sz="4" w:space="0"/>
              <w:bottom w:val="single" w:color="auto" w:sz="4" w:space="0"/>
              <w:right w:val="single" w:color="auto" w:sz="4" w:space="0"/>
            </w:tcBorders>
            <w:noWrap w:val="0"/>
            <w:vAlign w:val="center"/>
          </w:tcPr>
          <w:p w14:paraId="1CDF99E5">
            <w:pPr>
              <w:widowControl/>
              <w:spacing w:line="560" w:lineRule="exact"/>
              <w:jc w:val="left"/>
              <w:rPr>
                <w:rFonts w:ascii="楷体_GB2312" w:hAnsi="楷体_GB2312" w:eastAsia="楷体_GB2312" w:cs="楷体_GB2312"/>
                <w:color w:val="auto"/>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7194CBC3">
            <w:pPr>
              <w:spacing w:line="560" w:lineRule="exact"/>
              <w:jc w:val="left"/>
              <w:rPr>
                <w:rFonts w:hint="eastAsia" w:ascii="Calibri" w:hAnsi="Calibri" w:eastAsia="仿宋_GB2312" w:cs="Times New Roman"/>
                <w:color w:val="auto"/>
                <w:sz w:val="21"/>
                <w:szCs w:val="21"/>
                <w:highlight w:val="none"/>
              </w:rPr>
            </w:pPr>
            <w:r>
              <w:rPr>
                <w:rFonts w:hint="eastAsia" w:ascii="仿宋_GB2312" w:hAnsi="仿宋_GB2312" w:eastAsia="仿宋_GB2312" w:cs="仿宋_GB2312"/>
                <w:color w:val="auto"/>
                <w:spacing w:val="-11"/>
                <w:sz w:val="24"/>
                <w:szCs w:val="24"/>
                <w:highlight w:val="none"/>
                <w:lang w:eastAsia="zh-CN"/>
              </w:rPr>
              <w:t>共建单位：</w:t>
            </w:r>
          </w:p>
        </w:tc>
        <w:tc>
          <w:tcPr>
            <w:tcW w:w="831" w:type="pct"/>
            <w:tcBorders>
              <w:top w:val="single" w:color="000000" w:sz="4" w:space="0"/>
              <w:left w:val="single" w:color="auto" w:sz="4" w:space="0"/>
              <w:bottom w:val="single" w:color="000000" w:sz="4" w:space="0"/>
              <w:right w:val="single" w:color="000000" w:sz="4" w:space="0"/>
            </w:tcBorders>
            <w:noWrap w:val="0"/>
            <w:vAlign w:val="center"/>
          </w:tcPr>
          <w:p w14:paraId="3E90395B">
            <w:pPr>
              <w:spacing w:line="560" w:lineRule="exact"/>
              <w:jc w:val="left"/>
              <w:rPr>
                <w:rFonts w:hint="eastAsia" w:ascii="Calibri" w:hAnsi="Calibri" w:eastAsia="仿宋_GB2312" w:cs="Times New Roman"/>
                <w:color w:val="auto"/>
                <w:sz w:val="21"/>
                <w:szCs w:val="21"/>
                <w:highlight w:val="none"/>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0DC70C1A">
            <w:pPr>
              <w:spacing w:line="560" w:lineRule="exact"/>
              <w:jc w:val="left"/>
              <w:rPr>
                <w:rFonts w:hint="eastAsia" w:ascii="Calibri" w:hAnsi="Calibri" w:eastAsia="仿宋_GB2312" w:cs="Times New Roman"/>
                <w:color w:val="auto"/>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1811101F">
            <w:pPr>
              <w:spacing w:line="560" w:lineRule="exact"/>
              <w:jc w:val="left"/>
              <w:rPr>
                <w:rFonts w:ascii="Calibri" w:hAnsi="Calibri" w:eastAsia="仿宋_GB2312" w:cs="Times New Roman"/>
                <w:color w:val="auto"/>
                <w:sz w:val="21"/>
                <w:szCs w:val="21"/>
                <w:highlight w:val="none"/>
              </w:rPr>
            </w:pPr>
          </w:p>
        </w:tc>
      </w:tr>
      <w:tr w14:paraId="13C30914">
        <w:tblPrEx>
          <w:tblCellMar>
            <w:top w:w="0" w:type="dxa"/>
            <w:left w:w="108" w:type="dxa"/>
            <w:bottom w:w="0" w:type="dxa"/>
            <w:right w:w="108" w:type="dxa"/>
          </w:tblCellMar>
        </w:tblPrEx>
        <w:trPr>
          <w:gridAfter w:val="1"/>
          <w:wAfter w:w="39" w:type="pct"/>
          <w:trHeight w:val="2357" w:hRule="atLeast"/>
          <w:jc w:val="center"/>
        </w:trPr>
        <w:tc>
          <w:tcPr>
            <w:tcW w:w="1410" w:type="pct"/>
            <w:tcBorders>
              <w:top w:val="single" w:color="000000" w:sz="4" w:space="0"/>
              <w:left w:val="single" w:color="000000" w:sz="4" w:space="0"/>
              <w:bottom w:val="single" w:color="000000" w:sz="4" w:space="0"/>
              <w:right w:val="single" w:color="000000" w:sz="4" w:space="0"/>
            </w:tcBorders>
            <w:noWrap w:val="0"/>
            <w:vAlign w:val="center"/>
          </w:tcPr>
          <w:p w14:paraId="3F10FE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eastAsia="zh-CN"/>
              </w:rPr>
              <w:t>依托单位为企业的，是否为技术含量高、资金投入大、投资周期长的科技型企业</w:t>
            </w:r>
          </w:p>
        </w:tc>
        <w:tc>
          <w:tcPr>
            <w:tcW w:w="3550" w:type="pct"/>
            <w:gridSpan w:val="4"/>
            <w:tcBorders>
              <w:top w:val="single" w:color="000000" w:sz="4" w:space="0"/>
              <w:left w:val="single" w:color="000000" w:sz="4" w:space="0"/>
              <w:bottom w:val="single" w:color="000000" w:sz="4" w:space="0"/>
              <w:right w:val="single" w:color="000000" w:sz="4" w:space="0"/>
            </w:tcBorders>
            <w:noWrap w:val="0"/>
            <w:vAlign w:val="center"/>
          </w:tcPr>
          <w:p w14:paraId="2A4FAAA7">
            <w:pPr>
              <w:widowControl/>
              <w:spacing w:line="560" w:lineRule="exact"/>
              <w:jc w:val="both"/>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bidi="ar"/>
              </w:rPr>
              <w:t>□是</w:t>
            </w:r>
            <w:r>
              <w:rPr>
                <w:rFonts w:hint="eastAsia" w:ascii="仿宋_GB2312" w:hAnsi="仿宋_GB2312" w:eastAsia="仿宋_GB2312" w:cs="仿宋_GB2312"/>
                <w:color w:val="auto"/>
                <w:kern w:val="0"/>
                <w:sz w:val="24"/>
                <w:szCs w:val="24"/>
                <w:highlight w:val="none"/>
                <w:lang w:val="en-US" w:eastAsia="zh-CN" w:bidi="ar"/>
              </w:rPr>
              <w:t xml:space="preserve">  </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spacing w:val="-11"/>
                <w:kern w:val="0"/>
                <w:sz w:val="24"/>
                <w:szCs w:val="24"/>
                <w:highlight w:val="none"/>
                <w:lang w:eastAsia="zh-CN" w:bidi="ar"/>
              </w:rPr>
              <w:t>否</w:t>
            </w:r>
          </w:p>
        </w:tc>
      </w:tr>
      <w:tr w14:paraId="789688BA">
        <w:tblPrEx>
          <w:tblCellMar>
            <w:top w:w="0" w:type="dxa"/>
            <w:left w:w="108" w:type="dxa"/>
            <w:bottom w:w="0" w:type="dxa"/>
            <w:right w:w="108" w:type="dxa"/>
          </w:tblCellMar>
        </w:tblPrEx>
        <w:trPr>
          <w:gridAfter w:val="1"/>
          <w:wAfter w:w="39" w:type="pct"/>
          <w:trHeight w:val="869" w:hRule="atLeast"/>
          <w:jc w:val="center"/>
        </w:trPr>
        <w:tc>
          <w:tcPr>
            <w:tcW w:w="1410" w:type="pct"/>
            <w:vMerge w:val="restart"/>
            <w:tcBorders>
              <w:top w:val="single" w:color="000000" w:sz="4" w:space="0"/>
              <w:left w:val="single" w:color="000000" w:sz="4" w:space="0"/>
              <w:bottom w:val="single" w:color="auto" w:sz="4" w:space="0"/>
              <w:right w:val="single" w:color="000000" w:sz="4" w:space="0"/>
            </w:tcBorders>
            <w:noWrap w:val="0"/>
            <w:vAlign w:val="center"/>
          </w:tcPr>
          <w:p w14:paraId="1DD8F4E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楷体_GB2312" w:hAnsi="楷体_GB2312" w:eastAsia="楷体_GB2312" w:cs="楷体_GB2312"/>
                <w:color w:val="auto"/>
                <w:kern w:val="0"/>
                <w:sz w:val="24"/>
                <w:szCs w:val="24"/>
                <w:highlight w:val="none"/>
                <w:lang w:val="en-US" w:eastAsia="zh-CN" w:bidi="ar"/>
              </w:rPr>
            </w:pPr>
            <w:r>
              <w:rPr>
                <w:rFonts w:hint="eastAsia" w:ascii="楷体_GB2312" w:hAnsi="楷体_GB2312" w:eastAsia="楷体_GB2312" w:cs="楷体_GB2312"/>
                <w:color w:val="auto"/>
                <w:kern w:val="0"/>
                <w:sz w:val="24"/>
                <w:szCs w:val="24"/>
                <w:highlight w:val="none"/>
                <w:lang w:bidi="ar"/>
              </w:rPr>
              <w:t>企业</w:t>
            </w:r>
            <w:r>
              <w:rPr>
                <w:rFonts w:hint="eastAsia" w:ascii="楷体_GB2312" w:hAnsi="楷体_GB2312" w:eastAsia="楷体_GB2312" w:cs="楷体_GB2312"/>
                <w:color w:val="auto"/>
                <w:kern w:val="0"/>
                <w:sz w:val="24"/>
                <w:szCs w:val="24"/>
                <w:highlight w:val="none"/>
                <w:lang w:val="en-US" w:eastAsia="zh-CN" w:bidi="ar"/>
              </w:rPr>
              <w:t>销售收入</w:t>
            </w:r>
          </w:p>
          <w:p w14:paraId="014414F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楷体_GB2312" w:hAnsi="楷体_GB2312" w:eastAsia="楷体_GB2312" w:cs="楷体_GB2312"/>
                <w:color w:val="auto"/>
                <w:spacing w:val="-11"/>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val="en-US" w:eastAsia="zh-CN" w:bidi="ar"/>
              </w:rPr>
              <w:t>和</w:t>
            </w:r>
            <w:r>
              <w:rPr>
                <w:rFonts w:hint="eastAsia" w:ascii="楷体_GB2312" w:hAnsi="楷体_GB2312" w:eastAsia="楷体_GB2312" w:cs="楷体_GB2312"/>
                <w:color w:val="auto"/>
                <w:kern w:val="0"/>
                <w:sz w:val="24"/>
                <w:szCs w:val="24"/>
                <w:highlight w:val="none"/>
                <w:lang w:bidi="ar"/>
              </w:rPr>
              <w:t>研发投入</w:t>
            </w: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0F629E13">
            <w:pPr>
              <w:widowControl/>
              <w:spacing w:line="560" w:lineRule="exact"/>
              <w:jc w:val="center"/>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eastAsia="zh-CN" w:bidi="ar"/>
              </w:rPr>
              <w:t>—</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5B6D62A5">
            <w:pPr>
              <w:widowControl/>
              <w:spacing w:line="56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2024年</w:t>
            </w: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37C18D59">
            <w:pPr>
              <w:widowControl/>
              <w:spacing w:line="56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2023年</w:t>
            </w: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0FE5EDA4">
            <w:pPr>
              <w:widowControl/>
              <w:spacing w:line="560" w:lineRule="exact"/>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2022年</w:t>
            </w:r>
          </w:p>
        </w:tc>
      </w:tr>
      <w:tr w14:paraId="79D74EF3">
        <w:tblPrEx>
          <w:tblCellMar>
            <w:top w:w="0" w:type="dxa"/>
            <w:left w:w="108" w:type="dxa"/>
            <w:bottom w:w="0" w:type="dxa"/>
            <w:right w:w="108" w:type="dxa"/>
          </w:tblCellMar>
        </w:tblPrEx>
        <w:trPr>
          <w:gridAfter w:val="1"/>
          <w:wAfter w:w="39" w:type="pct"/>
          <w:trHeight w:val="1928" w:hRule="atLeast"/>
          <w:jc w:val="center"/>
        </w:trPr>
        <w:tc>
          <w:tcPr>
            <w:tcW w:w="1410" w:type="pct"/>
            <w:vMerge w:val="continue"/>
            <w:tcBorders>
              <w:top w:val="single" w:color="auto" w:sz="4" w:space="0"/>
              <w:left w:val="single" w:color="000000" w:sz="4" w:space="0"/>
              <w:bottom w:val="single" w:color="auto" w:sz="4" w:space="0"/>
              <w:right w:val="single" w:color="000000" w:sz="4" w:space="0"/>
            </w:tcBorders>
            <w:noWrap w:val="0"/>
            <w:vAlign w:val="center"/>
          </w:tcPr>
          <w:p w14:paraId="5FFADDF4">
            <w:pPr>
              <w:widowControl/>
              <w:spacing w:line="560" w:lineRule="exact"/>
              <w:jc w:val="center"/>
              <w:textAlignment w:val="center"/>
              <w:rPr>
                <w:rFonts w:hint="eastAsia" w:ascii="楷体_GB2312" w:hAnsi="楷体_GB2312" w:eastAsia="楷体_GB2312" w:cs="楷体_GB2312"/>
                <w:color w:val="auto"/>
                <w:spacing w:val="-11"/>
                <w:kern w:val="0"/>
                <w:sz w:val="24"/>
                <w:szCs w:val="24"/>
                <w:highlight w:val="none"/>
                <w:lang w:eastAsia="zh-CN" w:bidi="ar"/>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0C81E00F">
            <w:pPr>
              <w:widowControl/>
              <w:spacing w:line="560" w:lineRule="exact"/>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近</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color w:val="auto"/>
                <w:kern w:val="0"/>
                <w:sz w:val="24"/>
                <w:szCs w:val="24"/>
                <w:highlight w:val="none"/>
                <w:lang w:bidi="ar"/>
              </w:rPr>
              <w:t>个会计年度销售收入</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万元</w:t>
            </w:r>
            <w:r>
              <w:rPr>
                <w:rFonts w:hint="eastAsia" w:ascii="仿宋_GB2312" w:hAnsi="仿宋_GB2312" w:eastAsia="仿宋_GB2312" w:cs="仿宋_GB2312"/>
                <w:color w:val="auto"/>
                <w:kern w:val="0"/>
                <w:sz w:val="24"/>
                <w:szCs w:val="24"/>
                <w:highlight w:val="none"/>
                <w:lang w:eastAsia="zh-CN" w:bidi="ar"/>
              </w:rPr>
              <w:t>）</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27B89070">
            <w:pPr>
              <w:widowControl/>
              <w:spacing w:line="560" w:lineRule="exact"/>
              <w:textAlignment w:val="center"/>
              <w:rPr>
                <w:rFonts w:hint="eastAsia" w:ascii="仿宋_GB2312" w:hAnsi="仿宋_GB2312" w:eastAsia="仿宋_GB2312" w:cs="仿宋_GB2312"/>
                <w:color w:val="auto"/>
                <w:sz w:val="24"/>
                <w:szCs w:val="24"/>
                <w:highlight w:val="none"/>
                <w:lang w:eastAsia="zh-CN"/>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11714D91">
            <w:pPr>
              <w:widowControl/>
              <w:spacing w:line="560" w:lineRule="exact"/>
              <w:textAlignment w:val="center"/>
              <w:rPr>
                <w:rFonts w:hint="eastAsia" w:ascii="仿宋_GB2312" w:hAnsi="仿宋_GB2312" w:eastAsia="仿宋_GB2312" w:cs="仿宋_GB2312"/>
                <w:color w:val="auto"/>
                <w:sz w:val="24"/>
                <w:szCs w:val="24"/>
                <w:highlight w:val="none"/>
                <w:lang w:eastAsia="zh-CN"/>
              </w:rPr>
            </w:pP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57BA6ACB">
            <w:pPr>
              <w:widowControl/>
              <w:spacing w:line="560" w:lineRule="exact"/>
              <w:textAlignment w:val="center"/>
              <w:rPr>
                <w:rFonts w:ascii="仿宋_GB2312" w:hAnsi="仿宋_GB2312" w:eastAsia="仿宋_GB2312" w:cs="仿宋_GB2312"/>
                <w:color w:val="auto"/>
                <w:sz w:val="24"/>
                <w:szCs w:val="24"/>
                <w:highlight w:val="none"/>
              </w:rPr>
            </w:pPr>
          </w:p>
        </w:tc>
      </w:tr>
      <w:tr w14:paraId="37B2DDA3">
        <w:tblPrEx>
          <w:tblCellMar>
            <w:top w:w="0" w:type="dxa"/>
            <w:left w:w="108" w:type="dxa"/>
            <w:bottom w:w="0" w:type="dxa"/>
            <w:right w:w="108" w:type="dxa"/>
          </w:tblCellMar>
        </w:tblPrEx>
        <w:trPr>
          <w:gridAfter w:val="1"/>
          <w:wAfter w:w="39" w:type="pct"/>
          <w:trHeight w:val="1928" w:hRule="atLeast"/>
          <w:jc w:val="center"/>
        </w:trPr>
        <w:tc>
          <w:tcPr>
            <w:tcW w:w="1410" w:type="pct"/>
            <w:vMerge w:val="continue"/>
            <w:tcBorders>
              <w:top w:val="single" w:color="auto" w:sz="4" w:space="0"/>
              <w:left w:val="single" w:color="000000" w:sz="4" w:space="0"/>
              <w:bottom w:val="single" w:color="auto" w:sz="4" w:space="0"/>
              <w:right w:val="single" w:color="000000" w:sz="4" w:space="0"/>
            </w:tcBorders>
            <w:noWrap w:val="0"/>
            <w:vAlign w:val="center"/>
          </w:tcPr>
          <w:p w14:paraId="62B4C0F8">
            <w:pPr>
              <w:widowControl/>
              <w:spacing w:line="560" w:lineRule="exact"/>
              <w:jc w:val="center"/>
              <w:rPr>
                <w:rFonts w:ascii="仿宋_GB2312" w:hAnsi="仿宋_GB2312" w:eastAsia="仿宋_GB2312" w:cs="仿宋_GB2312"/>
                <w:color w:val="auto"/>
                <w:sz w:val="24"/>
                <w:szCs w:val="24"/>
                <w:highlight w:val="none"/>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3746F194">
            <w:pPr>
              <w:widowControl/>
              <w:spacing w:line="560" w:lineRule="exact"/>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bidi="ar"/>
              </w:rPr>
              <w:t>近</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color w:val="auto"/>
                <w:kern w:val="0"/>
                <w:sz w:val="24"/>
                <w:szCs w:val="24"/>
                <w:highlight w:val="none"/>
                <w:lang w:bidi="ar"/>
              </w:rPr>
              <w:t>个会计年度</w:t>
            </w:r>
            <w:r>
              <w:rPr>
                <w:rFonts w:hint="eastAsia" w:ascii="仿宋_GB2312" w:hAnsi="仿宋_GB2312" w:eastAsia="仿宋_GB2312" w:cs="仿宋_GB2312"/>
                <w:color w:val="auto"/>
                <w:sz w:val="24"/>
                <w:szCs w:val="24"/>
                <w:highlight w:val="none"/>
                <w:lang w:eastAsia="zh-CN"/>
              </w:rPr>
              <w:t>研究开发费用（</w:t>
            </w:r>
            <w:r>
              <w:rPr>
                <w:rFonts w:hint="eastAsia" w:ascii="仿宋_GB2312" w:hAnsi="仿宋_GB2312" w:eastAsia="仿宋_GB2312" w:cs="仿宋_GB2312"/>
                <w:color w:val="auto"/>
                <w:sz w:val="24"/>
                <w:szCs w:val="24"/>
                <w:highlight w:val="none"/>
                <w:lang w:val="en-US" w:eastAsia="zh-CN"/>
              </w:rPr>
              <w:t>万元</w:t>
            </w:r>
            <w:r>
              <w:rPr>
                <w:rFonts w:hint="eastAsia" w:ascii="仿宋_GB2312" w:hAnsi="仿宋_GB2312" w:eastAsia="仿宋_GB2312" w:cs="仿宋_GB2312"/>
                <w:color w:val="auto"/>
                <w:sz w:val="24"/>
                <w:szCs w:val="24"/>
                <w:highlight w:val="none"/>
                <w:lang w:eastAsia="zh-CN"/>
              </w:rPr>
              <w:t>）</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AB75CA9">
            <w:pPr>
              <w:widowControl/>
              <w:spacing w:line="560" w:lineRule="exact"/>
              <w:rPr>
                <w:rFonts w:hint="eastAsia" w:ascii="仿宋_GB2312" w:hAnsi="仿宋_GB2312" w:eastAsia="仿宋_GB2312" w:cs="仿宋_GB2312"/>
                <w:color w:val="auto"/>
                <w:sz w:val="24"/>
                <w:szCs w:val="24"/>
                <w:highlight w:val="none"/>
                <w:lang w:val="en-US" w:eastAsia="zh-CN"/>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3E55DF55">
            <w:pPr>
              <w:widowControl/>
              <w:spacing w:line="560" w:lineRule="exact"/>
              <w:rPr>
                <w:rFonts w:ascii="仿宋_GB2312" w:hAnsi="仿宋_GB2312" w:eastAsia="仿宋_GB2312" w:cs="仿宋_GB2312"/>
                <w:color w:val="auto"/>
                <w:sz w:val="24"/>
                <w:szCs w:val="24"/>
                <w:highlight w:val="none"/>
              </w:rPr>
            </w:pP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79911A7F">
            <w:pPr>
              <w:widowControl/>
              <w:spacing w:line="560" w:lineRule="exact"/>
              <w:rPr>
                <w:rFonts w:ascii="仿宋_GB2312" w:hAnsi="仿宋_GB2312" w:eastAsia="仿宋_GB2312" w:cs="仿宋_GB2312"/>
                <w:color w:val="auto"/>
                <w:sz w:val="24"/>
                <w:szCs w:val="24"/>
                <w:highlight w:val="none"/>
              </w:rPr>
            </w:pPr>
          </w:p>
        </w:tc>
      </w:tr>
      <w:tr w14:paraId="7256BD6E">
        <w:tblPrEx>
          <w:tblCellMar>
            <w:top w:w="0" w:type="dxa"/>
            <w:left w:w="108" w:type="dxa"/>
            <w:bottom w:w="0" w:type="dxa"/>
            <w:right w:w="108" w:type="dxa"/>
          </w:tblCellMar>
        </w:tblPrEx>
        <w:trPr>
          <w:gridAfter w:val="1"/>
          <w:wAfter w:w="39" w:type="pct"/>
          <w:trHeight w:val="1928" w:hRule="atLeast"/>
          <w:jc w:val="center"/>
        </w:trPr>
        <w:tc>
          <w:tcPr>
            <w:tcW w:w="1410" w:type="pct"/>
            <w:vMerge w:val="continue"/>
            <w:tcBorders>
              <w:top w:val="single" w:color="auto" w:sz="4" w:space="0"/>
              <w:left w:val="single" w:color="000000" w:sz="4" w:space="0"/>
              <w:bottom w:val="single" w:color="auto" w:sz="4" w:space="0"/>
              <w:right w:val="single" w:color="000000" w:sz="4" w:space="0"/>
            </w:tcBorders>
            <w:noWrap w:val="0"/>
            <w:vAlign w:val="center"/>
          </w:tcPr>
          <w:p w14:paraId="6DCA60CA">
            <w:pPr>
              <w:widowControl/>
              <w:spacing w:line="560" w:lineRule="exact"/>
              <w:jc w:val="center"/>
              <w:rPr>
                <w:rFonts w:ascii="仿宋_GB2312" w:hAnsi="仿宋_GB2312" w:eastAsia="仿宋_GB2312" w:cs="仿宋_GB2312"/>
                <w:color w:val="auto"/>
                <w:sz w:val="24"/>
                <w:szCs w:val="24"/>
                <w:highlight w:val="none"/>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5A84FA96">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近</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color w:val="auto"/>
                <w:kern w:val="0"/>
                <w:sz w:val="24"/>
                <w:szCs w:val="24"/>
                <w:highlight w:val="none"/>
                <w:lang w:bidi="ar"/>
              </w:rPr>
              <w:t>个会计年度</w:t>
            </w:r>
            <w:r>
              <w:rPr>
                <w:rFonts w:hint="eastAsia" w:ascii="仿宋_GB2312" w:hAnsi="仿宋_GB2312" w:eastAsia="仿宋_GB2312" w:cs="仿宋_GB2312"/>
                <w:color w:val="auto"/>
                <w:kern w:val="0"/>
                <w:sz w:val="24"/>
                <w:szCs w:val="24"/>
                <w:highlight w:val="none"/>
                <w:lang w:eastAsia="zh-CN" w:bidi="ar"/>
              </w:rPr>
              <w:t>在中国境内发生的</w:t>
            </w:r>
            <w:r>
              <w:rPr>
                <w:rFonts w:hint="eastAsia" w:ascii="仿宋_GB2312" w:hAnsi="仿宋_GB2312" w:eastAsia="仿宋_GB2312" w:cs="仿宋_GB2312"/>
                <w:color w:val="auto"/>
                <w:sz w:val="24"/>
                <w:szCs w:val="24"/>
                <w:highlight w:val="none"/>
                <w:lang w:eastAsia="zh-CN"/>
              </w:rPr>
              <w:t>研究开发费用（</w:t>
            </w:r>
            <w:r>
              <w:rPr>
                <w:rFonts w:hint="eastAsia" w:ascii="仿宋_GB2312" w:hAnsi="仿宋_GB2312" w:eastAsia="仿宋_GB2312" w:cs="仿宋_GB2312"/>
                <w:color w:val="auto"/>
                <w:sz w:val="24"/>
                <w:szCs w:val="24"/>
                <w:highlight w:val="none"/>
                <w:lang w:val="en-US" w:eastAsia="zh-CN"/>
              </w:rPr>
              <w:t>万元</w:t>
            </w:r>
            <w:r>
              <w:rPr>
                <w:rFonts w:hint="eastAsia" w:ascii="仿宋_GB2312" w:hAnsi="仿宋_GB2312" w:eastAsia="仿宋_GB2312" w:cs="仿宋_GB2312"/>
                <w:color w:val="auto"/>
                <w:sz w:val="24"/>
                <w:szCs w:val="24"/>
                <w:highlight w:val="none"/>
                <w:lang w:eastAsia="zh-CN"/>
              </w:rPr>
              <w:t>）</w:t>
            </w:r>
          </w:p>
        </w:tc>
        <w:tc>
          <w:tcPr>
            <w:tcW w:w="831" w:type="pct"/>
            <w:tcBorders>
              <w:top w:val="single" w:color="000000" w:sz="4" w:space="0"/>
              <w:left w:val="single" w:color="000000" w:sz="4" w:space="0"/>
              <w:bottom w:val="single" w:color="000000" w:sz="4" w:space="0"/>
              <w:right w:val="single" w:color="000000" w:sz="4" w:space="0"/>
            </w:tcBorders>
            <w:noWrap w:val="0"/>
            <w:vAlign w:val="center"/>
          </w:tcPr>
          <w:p w14:paraId="499B037A">
            <w:pPr>
              <w:widowControl/>
              <w:spacing w:line="560" w:lineRule="exact"/>
              <w:rPr>
                <w:rFonts w:hint="eastAsia" w:ascii="仿宋_GB2312" w:hAnsi="仿宋_GB2312" w:eastAsia="仿宋_GB2312" w:cs="仿宋_GB2312"/>
                <w:color w:val="auto"/>
                <w:sz w:val="24"/>
                <w:szCs w:val="24"/>
                <w:highlight w:val="none"/>
                <w:lang w:val="en-US" w:eastAsia="zh-CN"/>
              </w:rPr>
            </w:pPr>
          </w:p>
        </w:tc>
        <w:tc>
          <w:tcPr>
            <w:tcW w:w="953" w:type="pct"/>
            <w:tcBorders>
              <w:top w:val="single" w:color="000000" w:sz="4" w:space="0"/>
              <w:left w:val="single" w:color="000000" w:sz="4" w:space="0"/>
              <w:bottom w:val="single" w:color="000000" w:sz="4" w:space="0"/>
              <w:right w:val="single" w:color="000000" w:sz="4" w:space="0"/>
            </w:tcBorders>
            <w:noWrap w:val="0"/>
            <w:vAlign w:val="center"/>
          </w:tcPr>
          <w:p w14:paraId="1678E6CF">
            <w:pPr>
              <w:widowControl/>
              <w:spacing w:line="560" w:lineRule="exact"/>
              <w:rPr>
                <w:rFonts w:ascii="仿宋_GB2312" w:hAnsi="仿宋_GB2312" w:eastAsia="仿宋_GB2312" w:cs="仿宋_GB2312"/>
                <w:color w:val="auto"/>
                <w:sz w:val="24"/>
                <w:szCs w:val="24"/>
                <w:highlight w:val="none"/>
              </w:rPr>
            </w:pPr>
          </w:p>
        </w:tc>
        <w:tc>
          <w:tcPr>
            <w:tcW w:w="697" w:type="pct"/>
            <w:tcBorders>
              <w:top w:val="single" w:color="000000" w:sz="4" w:space="0"/>
              <w:left w:val="single" w:color="000000" w:sz="4" w:space="0"/>
              <w:bottom w:val="single" w:color="000000" w:sz="4" w:space="0"/>
              <w:right w:val="single" w:color="000000" w:sz="4" w:space="0"/>
            </w:tcBorders>
            <w:noWrap w:val="0"/>
            <w:vAlign w:val="center"/>
          </w:tcPr>
          <w:p w14:paraId="3A60FA23">
            <w:pPr>
              <w:widowControl/>
              <w:spacing w:line="560" w:lineRule="exact"/>
              <w:rPr>
                <w:rFonts w:ascii="仿宋_GB2312" w:hAnsi="仿宋_GB2312" w:eastAsia="仿宋_GB2312" w:cs="仿宋_GB2312"/>
                <w:color w:val="auto"/>
                <w:sz w:val="24"/>
                <w:szCs w:val="24"/>
                <w:highlight w:val="none"/>
              </w:rPr>
            </w:pPr>
          </w:p>
        </w:tc>
      </w:tr>
      <w:tr w14:paraId="40BA5103">
        <w:tblPrEx>
          <w:tblCellMar>
            <w:top w:w="0" w:type="dxa"/>
            <w:left w:w="108" w:type="dxa"/>
            <w:bottom w:w="0" w:type="dxa"/>
            <w:right w:w="108" w:type="dxa"/>
          </w:tblCellMar>
        </w:tblPrEx>
        <w:trPr>
          <w:gridAfter w:val="1"/>
          <w:wAfter w:w="39" w:type="pct"/>
          <w:trHeight w:val="1928" w:hRule="atLeast"/>
          <w:jc w:val="center"/>
        </w:trPr>
        <w:tc>
          <w:tcPr>
            <w:tcW w:w="1410" w:type="pct"/>
            <w:vMerge w:val="continue"/>
            <w:tcBorders>
              <w:top w:val="single" w:color="auto" w:sz="4" w:space="0"/>
              <w:left w:val="single" w:color="000000" w:sz="4" w:space="0"/>
              <w:bottom w:val="single" w:color="auto" w:sz="4" w:space="0"/>
              <w:right w:val="single" w:color="000000" w:sz="4" w:space="0"/>
            </w:tcBorders>
            <w:noWrap w:val="0"/>
            <w:vAlign w:val="center"/>
          </w:tcPr>
          <w:p w14:paraId="0B077391">
            <w:pPr>
              <w:widowControl/>
              <w:spacing w:line="560" w:lineRule="exact"/>
              <w:jc w:val="center"/>
              <w:rPr>
                <w:rFonts w:ascii="仿宋_GB2312" w:hAnsi="仿宋_GB2312" w:eastAsia="仿宋_GB2312" w:cs="仿宋_GB2312"/>
                <w:color w:val="auto"/>
                <w:sz w:val="24"/>
                <w:szCs w:val="24"/>
                <w:highlight w:val="none"/>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44CCF947">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pacing w:val="-11"/>
                <w:kern w:val="0"/>
                <w:sz w:val="24"/>
                <w:szCs w:val="24"/>
                <w:highlight w:val="none"/>
                <w:lang w:bidi="ar"/>
              </w:rPr>
              <w:t>近</w:t>
            </w:r>
            <w:r>
              <w:rPr>
                <w:rFonts w:hint="eastAsia" w:ascii="仿宋_GB2312" w:hAnsi="仿宋_GB2312" w:eastAsia="仿宋_GB2312" w:cs="仿宋_GB2312"/>
                <w:color w:val="auto"/>
                <w:spacing w:val="-11"/>
                <w:kern w:val="0"/>
                <w:sz w:val="24"/>
                <w:szCs w:val="24"/>
                <w:highlight w:val="none"/>
                <w:lang w:val="en-US" w:eastAsia="zh-CN" w:bidi="ar"/>
              </w:rPr>
              <w:t>3</w:t>
            </w:r>
            <w:r>
              <w:rPr>
                <w:rFonts w:hint="eastAsia" w:ascii="仿宋_GB2312" w:hAnsi="仿宋_GB2312" w:eastAsia="仿宋_GB2312" w:cs="仿宋_GB2312"/>
                <w:color w:val="auto"/>
                <w:spacing w:val="-11"/>
                <w:kern w:val="0"/>
                <w:sz w:val="24"/>
                <w:szCs w:val="24"/>
                <w:highlight w:val="none"/>
                <w:lang w:bidi="ar"/>
              </w:rPr>
              <w:t>个会计年度研究开发费用总额占同期销售收入总额比例</w:t>
            </w:r>
            <w:r>
              <w:rPr>
                <w:rFonts w:hint="eastAsia" w:ascii="仿宋_GB2312" w:hAnsi="仿宋_GB2312" w:eastAsia="仿宋_GB2312" w:cs="仿宋_GB2312"/>
                <w:color w:val="auto"/>
                <w:spacing w:val="-11"/>
                <w:kern w:val="0"/>
                <w:sz w:val="24"/>
                <w:szCs w:val="24"/>
                <w:highlight w:val="none"/>
                <w:lang w:eastAsia="zh-CN" w:bidi="ar"/>
              </w:rPr>
              <w:t>（</w:t>
            </w:r>
            <w:r>
              <w:rPr>
                <w:rFonts w:hint="eastAsia" w:ascii="仿宋_GB2312" w:hAnsi="仿宋_GB2312" w:eastAsia="仿宋_GB2312" w:cs="仿宋_GB2312"/>
                <w:color w:val="auto"/>
                <w:spacing w:val="-11"/>
                <w:kern w:val="0"/>
                <w:sz w:val="24"/>
                <w:szCs w:val="24"/>
                <w:highlight w:val="none"/>
                <w:lang w:val="en-US" w:eastAsia="zh-CN" w:bidi="ar"/>
              </w:rPr>
              <w:t>%</w:t>
            </w:r>
            <w:r>
              <w:rPr>
                <w:rFonts w:hint="eastAsia" w:ascii="仿宋_GB2312" w:hAnsi="仿宋_GB2312" w:eastAsia="仿宋_GB2312" w:cs="仿宋_GB2312"/>
                <w:color w:val="auto"/>
                <w:spacing w:val="-11"/>
                <w:kern w:val="0"/>
                <w:sz w:val="24"/>
                <w:szCs w:val="24"/>
                <w:highlight w:val="none"/>
                <w:lang w:eastAsia="zh-CN" w:bidi="ar"/>
              </w:rPr>
              <w:t>）</w:t>
            </w:r>
          </w:p>
        </w:tc>
        <w:tc>
          <w:tcPr>
            <w:tcW w:w="2483" w:type="pct"/>
            <w:gridSpan w:val="3"/>
            <w:tcBorders>
              <w:top w:val="single" w:color="000000" w:sz="4" w:space="0"/>
              <w:left w:val="single" w:color="000000" w:sz="4" w:space="0"/>
              <w:bottom w:val="single" w:color="000000" w:sz="4" w:space="0"/>
              <w:right w:val="single" w:color="000000" w:sz="4" w:space="0"/>
            </w:tcBorders>
            <w:noWrap w:val="0"/>
            <w:vAlign w:val="center"/>
          </w:tcPr>
          <w:p w14:paraId="349C0B6D">
            <w:pPr>
              <w:widowControl/>
              <w:spacing w:line="560" w:lineRule="exact"/>
              <w:rPr>
                <w:rFonts w:hint="eastAsia" w:ascii="仿宋_GB2312" w:hAnsi="仿宋_GB2312" w:eastAsia="仿宋_GB2312" w:cs="仿宋_GB2312"/>
                <w:color w:val="auto"/>
                <w:sz w:val="24"/>
                <w:szCs w:val="24"/>
                <w:highlight w:val="none"/>
                <w:lang w:eastAsia="zh-CN"/>
              </w:rPr>
            </w:pPr>
          </w:p>
        </w:tc>
      </w:tr>
      <w:tr w14:paraId="706ECB5B">
        <w:tblPrEx>
          <w:tblCellMar>
            <w:top w:w="0" w:type="dxa"/>
            <w:left w:w="108" w:type="dxa"/>
            <w:bottom w:w="0" w:type="dxa"/>
            <w:right w:w="108" w:type="dxa"/>
          </w:tblCellMar>
        </w:tblPrEx>
        <w:trPr>
          <w:gridAfter w:val="1"/>
          <w:wAfter w:w="39" w:type="pct"/>
          <w:trHeight w:val="1928" w:hRule="atLeast"/>
          <w:jc w:val="center"/>
        </w:trPr>
        <w:tc>
          <w:tcPr>
            <w:tcW w:w="1410" w:type="pct"/>
            <w:vMerge w:val="continue"/>
            <w:tcBorders>
              <w:top w:val="single" w:color="auto" w:sz="4" w:space="0"/>
              <w:left w:val="single" w:color="000000" w:sz="4" w:space="0"/>
              <w:bottom w:val="single" w:color="auto" w:sz="4" w:space="0"/>
              <w:right w:val="single" w:color="000000" w:sz="4" w:space="0"/>
            </w:tcBorders>
            <w:noWrap w:val="0"/>
            <w:vAlign w:val="center"/>
          </w:tcPr>
          <w:p w14:paraId="3B04F5D0">
            <w:pPr>
              <w:widowControl/>
              <w:spacing w:line="560" w:lineRule="exact"/>
              <w:jc w:val="center"/>
              <w:rPr>
                <w:rFonts w:ascii="仿宋_GB2312" w:hAnsi="仿宋_GB2312" w:eastAsia="仿宋_GB2312" w:cs="仿宋_GB2312"/>
                <w:color w:val="auto"/>
                <w:sz w:val="24"/>
                <w:szCs w:val="24"/>
                <w:highlight w:val="none"/>
              </w:rPr>
            </w:pPr>
          </w:p>
        </w:tc>
        <w:tc>
          <w:tcPr>
            <w:tcW w:w="1067" w:type="pct"/>
            <w:tcBorders>
              <w:top w:val="single" w:color="000000" w:sz="4" w:space="0"/>
              <w:left w:val="single" w:color="000000" w:sz="4" w:space="0"/>
              <w:bottom w:val="single" w:color="000000" w:sz="4" w:space="0"/>
              <w:right w:val="single" w:color="000000" w:sz="4" w:space="0"/>
            </w:tcBorders>
            <w:noWrap w:val="0"/>
            <w:vAlign w:val="center"/>
          </w:tcPr>
          <w:p w14:paraId="164911CE">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bidi="ar"/>
              </w:rPr>
              <w:t>近</w:t>
            </w:r>
            <w:r>
              <w:rPr>
                <w:rFonts w:hint="eastAsia" w:ascii="仿宋_GB2312" w:hAnsi="仿宋_GB2312" w:eastAsia="仿宋_GB2312" w:cs="仿宋_GB2312"/>
                <w:color w:val="auto"/>
                <w:kern w:val="0"/>
                <w:sz w:val="24"/>
                <w:szCs w:val="24"/>
                <w:highlight w:val="none"/>
                <w:lang w:val="en-US" w:eastAsia="zh-CN" w:bidi="ar"/>
              </w:rPr>
              <w:t>3</w:t>
            </w:r>
            <w:r>
              <w:rPr>
                <w:rFonts w:hint="eastAsia" w:ascii="仿宋_GB2312" w:hAnsi="仿宋_GB2312" w:eastAsia="仿宋_GB2312" w:cs="仿宋_GB2312"/>
                <w:color w:val="auto"/>
                <w:kern w:val="0"/>
                <w:sz w:val="24"/>
                <w:szCs w:val="24"/>
                <w:highlight w:val="none"/>
                <w:lang w:bidi="ar"/>
              </w:rPr>
              <w:t>个会计年度在中国境内发生的</w:t>
            </w:r>
            <w:r>
              <w:rPr>
                <w:rFonts w:hint="eastAsia" w:ascii="仿宋_GB2312" w:hAnsi="仿宋_GB2312" w:eastAsia="仿宋_GB2312" w:cs="仿宋_GB2312"/>
                <w:color w:val="auto"/>
                <w:kern w:val="0"/>
                <w:sz w:val="24"/>
                <w:szCs w:val="24"/>
                <w:highlight w:val="none"/>
                <w:lang w:eastAsia="zh-CN" w:bidi="ar"/>
              </w:rPr>
              <w:t>研究开发费用</w:t>
            </w:r>
            <w:r>
              <w:rPr>
                <w:rFonts w:hint="eastAsia" w:ascii="仿宋_GB2312" w:hAnsi="仿宋_GB2312" w:eastAsia="仿宋_GB2312" w:cs="仿宋_GB2312"/>
                <w:color w:val="auto"/>
                <w:kern w:val="0"/>
                <w:sz w:val="24"/>
                <w:szCs w:val="24"/>
                <w:highlight w:val="none"/>
                <w:lang w:bidi="ar"/>
              </w:rPr>
              <w:t>比例</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eastAsia="zh-CN" w:bidi="ar"/>
              </w:rPr>
              <w:t>）</w:t>
            </w:r>
          </w:p>
        </w:tc>
        <w:tc>
          <w:tcPr>
            <w:tcW w:w="2483" w:type="pct"/>
            <w:gridSpan w:val="3"/>
            <w:tcBorders>
              <w:top w:val="single" w:color="000000" w:sz="4" w:space="0"/>
              <w:left w:val="single" w:color="000000" w:sz="4" w:space="0"/>
              <w:bottom w:val="single" w:color="000000" w:sz="4" w:space="0"/>
              <w:right w:val="single" w:color="000000" w:sz="4" w:space="0"/>
            </w:tcBorders>
            <w:noWrap w:val="0"/>
            <w:vAlign w:val="center"/>
          </w:tcPr>
          <w:p w14:paraId="6D021515">
            <w:pPr>
              <w:widowControl/>
              <w:spacing w:line="560" w:lineRule="exact"/>
              <w:rPr>
                <w:rFonts w:hint="eastAsia" w:ascii="仿宋_GB2312" w:hAnsi="仿宋_GB2312" w:eastAsia="仿宋_GB2312" w:cs="仿宋_GB2312"/>
                <w:color w:val="auto"/>
                <w:sz w:val="24"/>
                <w:szCs w:val="24"/>
                <w:highlight w:val="none"/>
                <w:lang w:eastAsia="zh-CN"/>
              </w:rPr>
            </w:pPr>
          </w:p>
        </w:tc>
      </w:tr>
      <w:tr w14:paraId="1F744980">
        <w:tblPrEx>
          <w:tblCellMar>
            <w:top w:w="0" w:type="dxa"/>
            <w:left w:w="108" w:type="dxa"/>
            <w:bottom w:w="0" w:type="dxa"/>
            <w:right w:w="108" w:type="dxa"/>
          </w:tblCellMar>
        </w:tblPrEx>
        <w:trPr>
          <w:gridAfter w:val="1"/>
          <w:wAfter w:w="39" w:type="pct"/>
          <w:trHeight w:val="605" w:hRule="atLeast"/>
          <w:jc w:val="center"/>
        </w:trPr>
        <w:tc>
          <w:tcPr>
            <w:tcW w:w="4960" w:type="pct"/>
            <w:gridSpan w:val="5"/>
            <w:tcBorders>
              <w:top w:val="nil"/>
              <w:left w:val="nil"/>
              <w:bottom w:val="nil"/>
              <w:right w:val="nil"/>
            </w:tcBorders>
            <w:noWrap/>
            <w:vAlign w:val="center"/>
          </w:tcPr>
          <w:p w14:paraId="1022281C">
            <w:pPr>
              <w:widowControl/>
              <w:spacing w:line="560" w:lineRule="exact"/>
              <w:textAlignment w:val="center"/>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bidi="ar"/>
              </w:rPr>
              <w:br w:type="page"/>
            </w:r>
            <w:r>
              <w:rPr>
                <w:rFonts w:hint="eastAsia" w:ascii="黑体" w:hAnsi="黑体" w:eastAsia="黑体" w:cs="黑体"/>
                <w:color w:val="auto"/>
                <w:kern w:val="0"/>
                <w:sz w:val="24"/>
                <w:szCs w:val="24"/>
                <w:highlight w:val="none"/>
                <w:lang w:bidi="ar"/>
              </w:rPr>
              <w:t>三、</w:t>
            </w:r>
            <w:r>
              <w:rPr>
                <w:rFonts w:hint="eastAsia" w:ascii="黑体" w:hAnsi="黑体" w:eastAsia="黑体" w:cs="黑体"/>
                <w:color w:val="auto"/>
                <w:kern w:val="0"/>
                <w:sz w:val="24"/>
                <w:szCs w:val="24"/>
                <w:highlight w:val="none"/>
                <w:lang w:eastAsia="zh-CN" w:bidi="ar"/>
              </w:rPr>
              <w:t>建设基础</w:t>
            </w:r>
          </w:p>
        </w:tc>
      </w:tr>
      <w:tr w14:paraId="174262A0">
        <w:tblPrEx>
          <w:tblCellMar>
            <w:top w:w="0" w:type="dxa"/>
            <w:left w:w="108" w:type="dxa"/>
            <w:bottom w:w="0" w:type="dxa"/>
            <w:right w:w="108" w:type="dxa"/>
          </w:tblCellMar>
        </w:tblPrEx>
        <w:trPr>
          <w:gridAfter w:val="1"/>
          <w:wAfter w:w="39" w:type="pct"/>
          <w:trHeight w:val="12244" w:hRule="atLeast"/>
          <w:jc w:val="center"/>
        </w:trPr>
        <w:tc>
          <w:tcPr>
            <w:tcW w:w="4960" w:type="pct"/>
            <w:gridSpan w:val="5"/>
            <w:tcBorders>
              <w:top w:val="single" w:color="000000" w:sz="4" w:space="0"/>
              <w:left w:val="single" w:color="000000" w:sz="4" w:space="0"/>
              <w:bottom w:val="single" w:color="auto" w:sz="4" w:space="0"/>
              <w:right w:val="single" w:color="000000" w:sz="4" w:space="0"/>
            </w:tcBorders>
            <w:noWrap/>
            <w:vAlign w:val="top"/>
          </w:tcPr>
          <w:p w14:paraId="3064FD32">
            <w:pPr>
              <w:widowControl w:val="0"/>
              <w:spacing w:line="560" w:lineRule="exact"/>
              <w:jc w:val="left"/>
              <w:textAlignment w:val="auto"/>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rPr>
              <w:t>（</w:t>
            </w:r>
            <w:r>
              <w:rPr>
                <w:rFonts w:hint="eastAsia" w:ascii="楷体_GB2312" w:hAnsi="楷体_GB2312" w:eastAsia="楷体_GB2312" w:cs="楷体_GB2312"/>
                <w:color w:val="auto"/>
                <w:sz w:val="24"/>
                <w:highlight w:val="none"/>
                <w:lang w:val="en-US" w:eastAsia="zh-CN"/>
              </w:rPr>
              <w:t>一</w:t>
            </w:r>
            <w:r>
              <w:rPr>
                <w:rFonts w:hint="eastAsia" w:ascii="楷体_GB2312" w:hAnsi="楷体_GB2312" w:eastAsia="楷体_GB2312" w:cs="楷体_GB2312"/>
                <w:color w:val="auto"/>
                <w:sz w:val="24"/>
                <w:highlight w:val="none"/>
              </w:rPr>
              <w:t>）</w:t>
            </w:r>
            <w:r>
              <w:rPr>
                <w:rFonts w:hint="eastAsia" w:ascii="楷体_GB2312" w:hAnsi="楷体_GB2312" w:eastAsia="楷体_GB2312" w:cs="楷体_GB2312"/>
                <w:color w:val="auto"/>
                <w:sz w:val="24"/>
                <w:highlight w:val="none"/>
                <w:lang w:eastAsia="zh-CN"/>
              </w:rPr>
              <w:t>单位情况</w:t>
            </w:r>
          </w:p>
          <w:p w14:paraId="2AD29CF9">
            <w:pPr>
              <w:widowControl w:val="0"/>
              <w:spacing w:line="560" w:lineRule="exact"/>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简要介绍依托单位基本情况</w:t>
            </w:r>
            <w:r>
              <w:rPr>
                <w:rFonts w:hint="eastAsia" w:ascii="仿宋_GB2312" w:hAnsi="仿宋_GB2312" w:eastAsia="仿宋_GB2312" w:cs="仿宋_GB2312"/>
                <w:color w:val="auto"/>
                <w:sz w:val="24"/>
                <w:highlight w:val="none"/>
                <w:lang w:eastAsia="zh-CN"/>
              </w:rPr>
              <w:t>（不超过</w:t>
            </w:r>
            <w:r>
              <w:rPr>
                <w:rFonts w:hint="eastAsia" w:ascii="仿宋_GB2312" w:hAnsi="仿宋_GB2312" w:eastAsia="仿宋_GB2312" w:cs="仿宋_GB2312"/>
                <w:color w:val="auto"/>
                <w:sz w:val="24"/>
                <w:highlight w:val="none"/>
                <w:lang w:val="en-US" w:eastAsia="zh-CN"/>
              </w:rPr>
              <w:t>600字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14:paraId="0F875156">
            <w:pPr>
              <w:widowControl w:val="0"/>
              <w:spacing w:line="56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2.如有共建单位，简要介绍共建单位基本情况（每家不超过300字）。</w:t>
            </w:r>
          </w:p>
          <w:p w14:paraId="401CE0BD">
            <w:pPr>
              <w:widowControl w:val="0"/>
              <w:spacing w:line="560" w:lineRule="exact"/>
              <w:jc w:val="left"/>
              <w:textAlignment w:val="auto"/>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rPr>
              <w:t>（</w:t>
            </w:r>
            <w:r>
              <w:rPr>
                <w:rFonts w:hint="eastAsia" w:ascii="楷体_GB2312" w:hAnsi="楷体_GB2312" w:eastAsia="楷体_GB2312" w:cs="楷体_GB2312"/>
                <w:color w:val="auto"/>
                <w:sz w:val="24"/>
                <w:highlight w:val="none"/>
                <w:lang w:eastAsia="zh-CN"/>
              </w:rPr>
              <w:t>二</w:t>
            </w:r>
            <w:r>
              <w:rPr>
                <w:rFonts w:hint="eastAsia" w:ascii="楷体_GB2312" w:hAnsi="楷体_GB2312" w:eastAsia="楷体_GB2312" w:cs="楷体_GB2312"/>
                <w:color w:val="auto"/>
                <w:sz w:val="24"/>
                <w:highlight w:val="none"/>
              </w:rPr>
              <w:t>）研究</w:t>
            </w:r>
            <w:r>
              <w:rPr>
                <w:rFonts w:hint="eastAsia" w:ascii="楷体_GB2312" w:hAnsi="楷体_GB2312" w:eastAsia="楷体_GB2312" w:cs="楷体_GB2312"/>
                <w:color w:val="auto"/>
                <w:sz w:val="24"/>
                <w:highlight w:val="none"/>
                <w:lang w:eastAsia="zh-CN"/>
              </w:rPr>
              <w:t>基础</w:t>
            </w:r>
          </w:p>
          <w:p w14:paraId="4AB016C4">
            <w:pPr>
              <w:widowControl w:val="0"/>
              <w:spacing w:line="560" w:lineRule="exact"/>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对比分析本领域国际、国内主要研究机构，阐述实验室不可替代性（不超过</w:t>
            </w:r>
            <w:r>
              <w:rPr>
                <w:rFonts w:hint="eastAsia" w:ascii="仿宋_GB2312" w:hAnsi="仿宋_GB2312" w:eastAsia="仿宋_GB2312" w:cs="仿宋_GB2312"/>
                <w:color w:val="auto"/>
                <w:sz w:val="24"/>
                <w:highlight w:val="none"/>
                <w:lang w:val="en-US" w:eastAsia="zh-CN"/>
              </w:rPr>
              <w:t>600字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14:paraId="61036434">
            <w:pPr>
              <w:widowControl w:val="0"/>
              <w:spacing w:line="56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阐述实验室</w:t>
            </w:r>
            <w:r>
              <w:rPr>
                <w:rFonts w:hint="eastAsia" w:ascii="仿宋_GB2312" w:hAnsi="仿宋_GB2312" w:eastAsia="仿宋_GB2312" w:cs="仿宋_GB2312"/>
                <w:color w:val="auto"/>
                <w:sz w:val="24"/>
                <w:highlight w:val="none"/>
                <w:lang w:val="en-US" w:eastAsia="zh-CN"/>
              </w:rPr>
              <w:t>代表性成果（每项不超过300字）。例如，实现的重要原始创新、关键核心技术突破，获得的国家和省部级奖项，承担的重大科技计划项目，以及获得的知识产权、科技成果转化等情况。</w:t>
            </w:r>
          </w:p>
          <w:p w14:paraId="437901A7">
            <w:pPr>
              <w:widowControl w:val="0"/>
              <w:spacing w:line="560" w:lineRule="exact"/>
              <w:jc w:val="left"/>
              <w:textAlignment w:val="auto"/>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lang w:eastAsia="zh-CN"/>
              </w:rPr>
              <w:t>（三）团队成员</w:t>
            </w:r>
          </w:p>
          <w:p w14:paraId="1658F49E">
            <w:pPr>
              <w:widowControl w:val="0"/>
              <w:spacing w:line="560" w:lineRule="exact"/>
              <w:jc w:val="left"/>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实验室主任。</w:t>
            </w:r>
            <w:r>
              <w:rPr>
                <w:rFonts w:ascii="仿宋_GB2312" w:hAnsi="仿宋_GB2312" w:eastAsia="仿宋_GB2312" w:cs="仿宋_GB2312"/>
                <w:color w:val="auto"/>
                <w:sz w:val="24"/>
                <w:highlight w:val="none"/>
              </w:rPr>
              <w:t>政治素养、</w:t>
            </w:r>
            <w:r>
              <w:rPr>
                <w:rFonts w:hint="eastAsia" w:ascii="仿宋_GB2312" w:hAnsi="仿宋_GB2312" w:eastAsia="仿宋_GB2312" w:cs="仿宋_GB2312"/>
                <w:color w:val="auto"/>
                <w:sz w:val="24"/>
                <w:highlight w:val="none"/>
                <w:lang w:eastAsia="zh-CN"/>
              </w:rPr>
              <w:t>方向思路、学术能力、团队领导水平</w:t>
            </w:r>
            <w:r>
              <w:rPr>
                <w:rFonts w:ascii="仿宋_GB2312" w:hAnsi="仿宋_GB2312" w:eastAsia="仿宋_GB2312" w:cs="仿宋_GB2312"/>
                <w:color w:val="auto"/>
                <w:sz w:val="24"/>
                <w:highlight w:val="none"/>
              </w:rPr>
              <w:t>。</w:t>
            </w:r>
          </w:p>
          <w:p w14:paraId="725C0365">
            <w:pPr>
              <w:widowControl w:val="0"/>
              <w:numPr>
                <w:ilvl w:val="0"/>
                <w:numId w:val="0"/>
              </w:numPr>
              <w:spacing w:line="560" w:lineRule="exact"/>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rPr>
              <w:t>学术带头人</w:t>
            </w: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优秀青年人才</w:t>
            </w:r>
            <w:r>
              <w:rPr>
                <w:rFonts w:hint="eastAsia" w:ascii="仿宋_GB2312" w:hAnsi="仿宋_GB2312" w:eastAsia="仿宋_GB2312" w:cs="仿宋_GB2312"/>
                <w:color w:val="auto"/>
                <w:sz w:val="24"/>
                <w:highlight w:val="none"/>
                <w:lang w:eastAsia="zh-CN"/>
              </w:rPr>
              <w:t>情况</w:t>
            </w:r>
            <w:r>
              <w:rPr>
                <w:rFonts w:ascii="仿宋_GB2312" w:hAnsi="仿宋_GB2312" w:eastAsia="仿宋_GB2312" w:cs="仿宋_GB2312"/>
                <w:color w:val="auto"/>
                <w:sz w:val="24"/>
                <w:highlight w:val="none"/>
              </w:rPr>
              <w:t>。</w:t>
            </w:r>
          </w:p>
          <w:p w14:paraId="5B6C5656">
            <w:pPr>
              <w:widowControl w:val="0"/>
              <w:spacing w:line="560" w:lineRule="exact"/>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团队</w:t>
            </w:r>
            <w:r>
              <w:rPr>
                <w:rFonts w:ascii="仿宋_GB2312" w:hAnsi="仿宋_GB2312" w:eastAsia="仿宋_GB2312" w:cs="仿宋_GB2312"/>
                <w:color w:val="auto"/>
                <w:sz w:val="24"/>
                <w:highlight w:val="none"/>
              </w:rPr>
              <w:t>总体规模</w:t>
            </w:r>
            <w:r>
              <w:rPr>
                <w:rFonts w:hint="eastAsia" w:ascii="仿宋_GB2312" w:hAnsi="仿宋_GB2312" w:eastAsia="仿宋_GB2312" w:cs="仿宋_GB2312"/>
                <w:color w:val="auto"/>
                <w:sz w:val="24"/>
                <w:highlight w:val="none"/>
              </w:rPr>
              <w:t>，固定人员和流动人员</w:t>
            </w:r>
            <w:r>
              <w:rPr>
                <w:rFonts w:hint="eastAsia" w:ascii="仿宋_GB2312" w:hAnsi="仿宋_GB2312" w:eastAsia="仿宋_GB2312" w:cs="仿宋_GB2312"/>
                <w:color w:val="auto"/>
                <w:sz w:val="24"/>
                <w:highlight w:val="none"/>
                <w:lang w:eastAsia="zh-CN"/>
              </w:rPr>
              <w:t>情况</w:t>
            </w:r>
            <w:r>
              <w:rPr>
                <w:rFonts w:hint="eastAsia" w:ascii="仿宋_GB2312" w:hAnsi="仿宋_GB2312" w:eastAsia="仿宋_GB2312" w:cs="仿宋_GB2312"/>
                <w:color w:val="auto"/>
                <w:sz w:val="24"/>
                <w:highlight w:val="none"/>
              </w:rPr>
              <w:t>。</w:t>
            </w:r>
          </w:p>
          <w:p w14:paraId="1628BB75">
            <w:pPr>
              <w:widowControl w:val="0"/>
              <w:spacing w:line="560" w:lineRule="exact"/>
              <w:jc w:val="left"/>
              <w:textAlignment w:val="auto"/>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rPr>
              <w:t>（</w:t>
            </w:r>
            <w:r>
              <w:rPr>
                <w:rFonts w:hint="eastAsia" w:ascii="楷体_GB2312" w:hAnsi="楷体_GB2312" w:eastAsia="楷体_GB2312" w:cs="楷体_GB2312"/>
                <w:color w:val="auto"/>
                <w:sz w:val="24"/>
                <w:highlight w:val="none"/>
                <w:lang w:eastAsia="zh-CN"/>
              </w:rPr>
              <w:t>四</w:t>
            </w:r>
            <w:r>
              <w:rPr>
                <w:rFonts w:hint="eastAsia" w:ascii="楷体_GB2312" w:hAnsi="楷体_GB2312" w:eastAsia="楷体_GB2312" w:cs="楷体_GB2312"/>
                <w:color w:val="auto"/>
                <w:sz w:val="24"/>
                <w:highlight w:val="none"/>
              </w:rPr>
              <w:t>）</w:t>
            </w:r>
            <w:r>
              <w:rPr>
                <w:rFonts w:hint="eastAsia" w:ascii="楷体_GB2312" w:hAnsi="楷体_GB2312" w:eastAsia="楷体_GB2312" w:cs="楷体_GB2312"/>
                <w:color w:val="auto"/>
                <w:sz w:val="24"/>
                <w:highlight w:val="none"/>
                <w:lang w:eastAsia="zh-CN"/>
              </w:rPr>
              <w:t>条件保障</w:t>
            </w:r>
          </w:p>
          <w:p w14:paraId="21FDCA56">
            <w:pPr>
              <w:widowControl w:val="0"/>
              <w:spacing w:line="56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1.依托单位、共建单位（如有）在经费投入、科研场地、仪器设备等方面，提供的条件保障措施</w:t>
            </w:r>
            <w:r>
              <w:rPr>
                <w:rFonts w:hint="eastAsia" w:ascii="仿宋_GB2312" w:hAnsi="仿宋_GB2312" w:eastAsia="仿宋_GB2312" w:cs="仿宋_GB2312"/>
                <w:color w:val="auto"/>
                <w:sz w:val="24"/>
                <w:highlight w:val="none"/>
                <w:lang w:eastAsia="zh-CN"/>
              </w:rPr>
              <w:t>（不超过</w:t>
            </w:r>
            <w:r>
              <w:rPr>
                <w:rFonts w:hint="eastAsia" w:ascii="仿宋_GB2312" w:hAnsi="仿宋_GB2312" w:eastAsia="仿宋_GB2312" w:cs="仿宋_GB2312"/>
                <w:color w:val="auto"/>
                <w:sz w:val="24"/>
                <w:highlight w:val="none"/>
                <w:lang w:val="en-US" w:eastAsia="zh-CN"/>
              </w:rPr>
              <w:t>600字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w:t>
            </w:r>
          </w:p>
        </w:tc>
      </w:tr>
      <w:tr w14:paraId="643AE197">
        <w:tblPrEx>
          <w:tblCellMar>
            <w:top w:w="0" w:type="dxa"/>
            <w:left w:w="108" w:type="dxa"/>
            <w:bottom w:w="0" w:type="dxa"/>
            <w:right w:w="108" w:type="dxa"/>
          </w:tblCellMar>
        </w:tblPrEx>
        <w:trPr>
          <w:gridAfter w:val="1"/>
          <w:wAfter w:w="39" w:type="pct"/>
          <w:trHeight w:val="345" w:hRule="atLeast"/>
          <w:jc w:val="center"/>
        </w:trPr>
        <w:tc>
          <w:tcPr>
            <w:tcW w:w="4960" w:type="pct"/>
            <w:gridSpan w:val="5"/>
            <w:tcBorders>
              <w:top w:val="nil"/>
              <w:left w:val="nil"/>
              <w:bottom w:val="single" w:color="auto" w:sz="4" w:space="0"/>
              <w:right w:val="nil"/>
            </w:tcBorders>
            <w:noWrap/>
            <w:vAlign w:val="center"/>
          </w:tcPr>
          <w:p w14:paraId="40EFD727">
            <w:pPr>
              <w:widowControl/>
              <w:spacing w:line="560" w:lineRule="exact"/>
              <w:textAlignment w:val="center"/>
              <w:rPr>
                <w:rFonts w:hint="eastAsia" w:ascii="黑体" w:hAnsi="黑体" w:eastAsia="黑体" w:cs="黑体"/>
                <w:color w:val="auto"/>
                <w:kern w:val="0"/>
                <w:sz w:val="24"/>
                <w:szCs w:val="24"/>
                <w:highlight w:val="none"/>
                <w:lang w:eastAsia="zh-CN" w:bidi="ar"/>
              </w:rPr>
            </w:pPr>
            <w:r>
              <w:rPr>
                <w:rFonts w:hint="eastAsia" w:ascii="黑体" w:hAnsi="黑体" w:eastAsia="黑体" w:cs="黑体"/>
                <w:color w:val="auto"/>
                <w:kern w:val="0"/>
                <w:sz w:val="24"/>
                <w:szCs w:val="24"/>
                <w:highlight w:val="none"/>
                <w:lang w:eastAsia="zh-CN" w:bidi="ar"/>
              </w:rPr>
              <w:t>四</w:t>
            </w:r>
            <w:r>
              <w:rPr>
                <w:rFonts w:hint="eastAsia" w:ascii="黑体" w:hAnsi="黑体" w:eastAsia="黑体" w:cs="黑体"/>
                <w:color w:val="auto"/>
                <w:kern w:val="0"/>
                <w:sz w:val="24"/>
                <w:szCs w:val="24"/>
                <w:highlight w:val="none"/>
                <w:lang w:bidi="ar"/>
              </w:rPr>
              <w:t>、</w:t>
            </w:r>
            <w:r>
              <w:rPr>
                <w:rFonts w:hint="eastAsia" w:ascii="黑体" w:hAnsi="黑体" w:eastAsia="黑体" w:cs="黑体"/>
                <w:color w:val="auto"/>
                <w:kern w:val="0"/>
                <w:sz w:val="24"/>
                <w:szCs w:val="24"/>
                <w:highlight w:val="none"/>
                <w:lang w:eastAsia="zh-CN" w:bidi="ar"/>
              </w:rPr>
              <w:t>实验室发展目标（阐述中长期发展目标）</w:t>
            </w:r>
          </w:p>
        </w:tc>
      </w:tr>
      <w:tr w14:paraId="5A498103">
        <w:tblPrEx>
          <w:tblCellMar>
            <w:top w:w="0" w:type="dxa"/>
            <w:left w:w="108" w:type="dxa"/>
            <w:bottom w:w="0" w:type="dxa"/>
            <w:right w:w="108" w:type="dxa"/>
          </w:tblCellMar>
        </w:tblPrEx>
        <w:trPr>
          <w:gridAfter w:val="1"/>
          <w:wAfter w:w="39" w:type="pct"/>
          <w:trHeight w:val="12310" w:hRule="atLeast"/>
          <w:jc w:val="center"/>
        </w:trPr>
        <w:tc>
          <w:tcPr>
            <w:tcW w:w="4960" w:type="pct"/>
            <w:gridSpan w:val="5"/>
            <w:tcBorders>
              <w:top w:val="single" w:color="auto" w:sz="4" w:space="0"/>
              <w:left w:val="single" w:color="auto" w:sz="4" w:space="0"/>
              <w:bottom w:val="single" w:color="auto" w:sz="4" w:space="0"/>
              <w:right w:val="single" w:color="auto" w:sz="4" w:space="0"/>
            </w:tcBorders>
            <w:noWrap w:val="0"/>
            <w:vAlign w:val="top"/>
          </w:tcPr>
          <w:p w14:paraId="5A4CB365">
            <w:pPr>
              <w:widowControl/>
              <w:spacing w:line="560" w:lineRule="exact"/>
              <w:textAlignment w:val="center"/>
              <w:rPr>
                <w:rFonts w:hint="eastAsia" w:ascii="楷体_GB2312" w:hAnsi="楷体_GB2312" w:eastAsia="楷体_GB2312" w:cs="楷体_GB2312"/>
                <w:color w:val="auto"/>
                <w:sz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紧密围绕北京市重点实验室申报指南，阐述中长期科学研究和建设发展目标（不超过1</w:t>
            </w:r>
            <w:r>
              <w:rPr>
                <w:rFonts w:hint="default" w:ascii="仿宋_GB2312" w:hAnsi="仿宋_GB2312" w:eastAsia="仿宋_GB2312" w:cs="仿宋_GB2312"/>
                <w:color w:val="auto"/>
                <w:kern w:val="0"/>
                <w:sz w:val="24"/>
                <w:szCs w:val="24"/>
                <w:highlight w:val="none"/>
                <w:lang w:val="en" w:eastAsia="zh-CN" w:bidi="ar"/>
              </w:rPr>
              <w:t>2</w:t>
            </w:r>
            <w:r>
              <w:rPr>
                <w:rFonts w:hint="eastAsia" w:ascii="仿宋_GB2312" w:hAnsi="仿宋_GB2312" w:eastAsia="仿宋_GB2312" w:cs="仿宋_GB2312"/>
                <w:color w:val="auto"/>
                <w:kern w:val="0"/>
                <w:sz w:val="24"/>
                <w:szCs w:val="24"/>
                <w:highlight w:val="none"/>
                <w:lang w:val="en-US" w:eastAsia="zh-CN" w:bidi="ar"/>
              </w:rPr>
              <w:t>00字）。</w:t>
            </w:r>
          </w:p>
        </w:tc>
      </w:tr>
      <w:tr w14:paraId="06048AFD">
        <w:tblPrEx>
          <w:tblCellMar>
            <w:top w:w="0" w:type="dxa"/>
            <w:left w:w="108" w:type="dxa"/>
            <w:bottom w:w="0" w:type="dxa"/>
            <w:right w:w="108" w:type="dxa"/>
          </w:tblCellMar>
        </w:tblPrEx>
        <w:trPr>
          <w:gridAfter w:val="1"/>
          <w:wAfter w:w="39" w:type="pct"/>
          <w:trHeight w:val="582" w:hRule="atLeast"/>
          <w:jc w:val="center"/>
        </w:trPr>
        <w:tc>
          <w:tcPr>
            <w:tcW w:w="4960" w:type="pct"/>
            <w:gridSpan w:val="5"/>
            <w:tcBorders>
              <w:top w:val="nil"/>
              <w:left w:val="nil"/>
              <w:bottom w:val="single" w:color="auto" w:sz="4" w:space="0"/>
              <w:right w:val="nil"/>
            </w:tcBorders>
            <w:noWrap w:val="0"/>
            <w:vAlign w:val="center"/>
          </w:tcPr>
          <w:p w14:paraId="7365B9FC">
            <w:pPr>
              <w:widowControl/>
              <w:spacing w:line="480" w:lineRule="exact"/>
              <w:textAlignment w:val="center"/>
              <w:rPr>
                <w:rFonts w:hint="eastAsia" w:ascii="仿宋_GB2312" w:hAnsi="仿宋_GB2312" w:eastAsia="仿宋_GB2312" w:cs="仿宋_GB2312"/>
                <w:b w:val="0"/>
                <w:bCs w:val="0"/>
                <w:color w:val="auto"/>
                <w:kern w:val="0"/>
                <w:sz w:val="24"/>
                <w:szCs w:val="24"/>
                <w:highlight w:val="none"/>
                <w:lang w:eastAsia="zh-CN" w:bidi="ar"/>
              </w:rPr>
            </w:pPr>
            <w:r>
              <w:rPr>
                <w:rFonts w:hint="eastAsia" w:ascii="黑体" w:hAnsi="黑体" w:eastAsia="黑体" w:cs="黑体"/>
                <w:color w:val="auto"/>
                <w:kern w:val="0"/>
                <w:sz w:val="24"/>
                <w:szCs w:val="24"/>
                <w:highlight w:val="none"/>
                <w:lang w:eastAsia="zh-CN" w:bidi="ar"/>
              </w:rPr>
              <w:t>五、实验室具体任务（</w:t>
            </w:r>
            <w:r>
              <w:rPr>
                <w:rFonts w:hint="eastAsia" w:ascii="黑体" w:hAnsi="黑体" w:eastAsia="黑体" w:cs="黑体"/>
                <w:color w:val="auto"/>
                <w:kern w:val="0"/>
                <w:sz w:val="24"/>
                <w:szCs w:val="24"/>
                <w:highlight w:val="none"/>
                <w:lang w:val="en-US" w:eastAsia="zh-CN" w:bidi="ar"/>
              </w:rPr>
              <w:t>阐述三年具体任务</w:t>
            </w:r>
            <w:r>
              <w:rPr>
                <w:rFonts w:hint="eastAsia" w:ascii="黑体" w:hAnsi="黑体" w:eastAsia="黑体" w:cs="黑体"/>
                <w:color w:val="auto"/>
                <w:kern w:val="0"/>
                <w:sz w:val="24"/>
                <w:szCs w:val="24"/>
                <w:highlight w:val="none"/>
                <w:lang w:eastAsia="zh-CN" w:bidi="ar"/>
              </w:rPr>
              <w:t>）</w:t>
            </w:r>
          </w:p>
        </w:tc>
      </w:tr>
      <w:tr w14:paraId="17AB400B">
        <w:tblPrEx>
          <w:tblCellMar>
            <w:top w:w="0" w:type="dxa"/>
            <w:left w:w="108" w:type="dxa"/>
            <w:bottom w:w="0" w:type="dxa"/>
            <w:right w:w="108" w:type="dxa"/>
          </w:tblCellMar>
        </w:tblPrEx>
        <w:trPr>
          <w:gridAfter w:val="1"/>
          <w:wAfter w:w="39" w:type="pct"/>
          <w:trHeight w:val="12295" w:hRule="atLeast"/>
          <w:jc w:val="center"/>
        </w:trPr>
        <w:tc>
          <w:tcPr>
            <w:tcW w:w="4960" w:type="pct"/>
            <w:gridSpan w:val="5"/>
            <w:tcBorders>
              <w:top w:val="single" w:color="auto" w:sz="4" w:space="0"/>
              <w:left w:val="single" w:color="auto" w:sz="4" w:space="0"/>
              <w:bottom w:val="single" w:color="auto" w:sz="4" w:space="0"/>
              <w:right w:val="single" w:color="auto" w:sz="4" w:space="0"/>
            </w:tcBorders>
            <w:noWrap w:val="0"/>
            <w:vAlign w:val="top"/>
          </w:tcPr>
          <w:p w14:paraId="5E73A81B">
            <w:pPr>
              <w:widowControl/>
              <w:spacing w:line="560" w:lineRule="exact"/>
              <w:jc w:val="both"/>
              <w:textAlignment w:val="center"/>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lang w:eastAsia="zh-CN"/>
              </w:rPr>
              <w:br w:type="page"/>
            </w:r>
            <w:r>
              <w:rPr>
                <w:rFonts w:hint="eastAsia" w:ascii="楷体_GB2312" w:hAnsi="楷体_GB2312" w:eastAsia="楷体_GB2312" w:cs="楷体_GB2312"/>
                <w:color w:val="auto"/>
                <w:sz w:val="24"/>
                <w:highlight w:val="none"/>
                <w:lang w:eastAsia="zh-CN"/>
              </w:rPr>
              <w:t>（一）实验室任务目标</w:t>
            </w:r>
          </w:p>
          <w:p w14:paraId="70764A27">
            <w:pPr>
              <w:widowControl/>
              <w:spacing w:line="560" w:lineRule="exact"/>
              <w:jc w:val="both"/>
              <w:textAlignment w:val="center"/>
              <w:rPr>
                <w:rFonts w:hint="eastAsia" w:ascii="楷体_GB2312" w:hAnsi="楷体_GB2312" w:eastAsia="楷体_GB2312" w:cs="楷体_GB2312"/>
                <w:color w:val="auto"/>
                <w:sz w:val="24"/>
                <w:highlight w:val="none"/>
                <w:lang w:val="en-US" w:eastAsia="zh-CN"/>
              </w:rPr>
            </w:pPr>
            <w:r>
              <w:rPr>
                <w:rFonts w:hint="eastAsia" w:ascii="楷体_GB2312" w:hAnsi="楷体_GB2312" w:eastAsia="楷体_GB2312" w:cs="楷体_GB2312"/>
                <w:color w:val="auto"/>
                <w:sz w:val="24"/>
                <w:highlight w:val="none"/>
              </w:rPr>
              <w:t>（二）关键技术创新点</w:t>
            </w:r>
          </w:p>
          <w:p w14:paraId="16F82A71">
            <w:pPr>
              <w:widowControl/>
              <w:spacing w:line="560" w:lineRule="exact"/>
              <w:jc w:val="both"/>
              <w:textAlignment w:val="center"/>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（三）技术路线</w:t>
            </w:r>
            <w:r>
              <w:rPr>
                <w:rFonts w:hint="eastAsia" w:ascii="楷体_GB2312" w:hAnsi="楷体_GB2312" w:eastAsia="楷体_GB2312" w:cs="楷体_GB2312"/>
                <w:color w:val="auto"/>
                <w:sz w:val="24"/>
                <w:highlight w:val="none"/>
                <w:lang w:val="en-US" w:eastAsia="zh-CN"/>
              </w:rPr>
              <w:t>及</w:t>
            </w:r>
            <w:r>
              <w:rPr>
                <w:rFonts w:hint="eastAsia" w:ascii="楷体_GB2312" w:hAnsi="楷体_GB2312" w:eastAsia="楷体_GB2312" w:cs="楷体_GB2312"/>
                <w:color w:val="auto"/>
                <w:sz w:val="24"/>
                <w:highlight w:val="none"/>
              </w:rPr>
              <w:t>计划进度</w:t>
            </w:r>
          </w:p>
          <w:p w14:paraId="5D9F66B9">
            <w:pPr>
              <w:widowControl/>
              <w:spacing w:line="560" w:lineRule="exact"/>
              <w:jc w:val="both"/>
              <w:textAlignment w:val="center"/>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（四）</w:t>
            </w:r>
            <w:r>
              <w:rPr>
                <w:rFonts w:hint="eastAsia" w:ascii="楷体_GB2312" w:hAnsi="楷体_GB2312" w:eastAsia="楷体_GB2312" w:cs="楷体_GB2312"/>
                <w:color w:val="auto"/>
                <w:sz w:val="24"/>
                <w:highlight w:val="none"/>
                <w:lang w:eastAsia="zh-CN"/>
              </w:rPr>
              <w:t>实验室预期</w:t>
            </w:r>
            <w:r>
              <w:rPr>
                <w:rFonts w:hint="eastAsia" w:ascii="楷体_GB2312" w:hAnsi="楷体_GB2312" w:eastAsia="楷体_GB2312" w:cs="楷体_GB2312"/>
                <w:color w:val="auto"/>
                <w:sz w:val="24"/>
                <w:highlight w:val="none"/>
              </w:rPr>
              <w:t>成果</w:t>
            </w:r>
            <w:r>
              <w:rPr>
                <w:rFonts w:hint="eastAsia" w:ascii="楷体_GB2312" w:hAnsi="楷体_GB2312" w:eastAsia="楷体_GB2312" w:cs="楷体_GB2312"/>
                <w:color w:val="auto"/>
                <w:sz w:val="24"/>
                <w:highlight w:val="none"/>
                <w:lang w:val="en-US" w:eastAsia="zh-CN"/>
              </w:rPr>
              <w:t>和</w:t>
            </w:r>
            <w:r>
              <w:rPr>
                <w:rFonts w:hint="eastAsia" w:ascii="楷体_GB2312" w:hAnsi="楷体_GB2312" w:eastAsia="楷体_GB2312" w:cs="楷体_GB2312"/>
                <w:color w:val="auto"/>
                <w:sz w:val="24"/>
                <w:highlight w:val="none"/>
              </w:rPr>
              <w:t>推广措施</w:t>
            </w:r>
          </w:p>
          <w:p w14:paraId="75D658B8">
            <w:pPr>
              <w:widowControl/>
              <w:spacing w:line="560" w:lineRule="exact"/>
              <w:jc w:val="both"/>
              <w:textAlignment w:val="center"/>
              <w:rPr>
                <w:rFonts w:hint="eastAsia" w:ascii="仿宋_GB2312" w:hAnsi="仿宋_GB2312" w:eastAsia="仿宋_GB2312" w:cs="仿宋_GB2312"/>
                <w:b/>
                <w:bCs/>
                <w:color w:val="auto"/>
                <w:kern w:val="0"/>
                <w:sz w:val="24"/>
                <w:szCs w:val="24"/>
                <w:highlight w:val="none"/>
                <w:lang w:eastAsia="zh-CN" w:bidi="ar"/>
              </w:rPr>
            </w:pPr>
            <w:r>
              <w:rPr>
                <w:rFonts w:hint="eastAsia" w:ascii="楷体_GB2312" w:hAnsi="楷体_GB2312" w:eastAsia="楷体_GB2312" w:cs="楷体_GB2312"/>
                <w:color w:val="auto"/>
                <w:sz w:val="24"/>
                <w:highlight w:val="none"/>
                <w:lang w:eastAsia="zh-CN"/>
              </w:rPr>
              <w:t>（</w:t>
            </w:r>
            <w:r>
              <w:rPr>
                <w:rFonts w:hint="eastAsia" w:ascii="楷体_GB2312" w:hAnsi="楷体_GB2312" w:eastAsia="楷体_GB2312" w:cs="楷体_GB2312"/>
                <w:color w:val="auto"/>
                <w:sz w:val="24"/>
                <w:highlight w:val="none"/>
                <w:lang w:val="en-US" w:eastAsia="zh-CN"/>
              </w:rPr>
              <w:t>五</w:t>
            </w:r>
            <w:r>
              <w:rPr>
                <w:rFonts w:hint="eastAsia" w:ascii="楷体_GB2312" w:hAnsi="楷体_GB2312" w:eastAsia="楷体_GB2312" w:cs="楷体_GB2312"/>
                <w:color w:val="auto"/>
                <w:sz w:val="24"/>
                <w:highlight w:val="none"/>
                <w:lang w:eastAsia="zh-CN"/>
              </w:rPr>
              <w:t>）</w:t>
            </w:r>
            <w:r>
              <w:rPr>
                <w:rFonts w:hint="eastAsia" w:ascii="楷体_GB2312" w:hAnsi="楷体_GB2312" w:eastAsia="楷体_GB2312" w:cs="楷体_GB2312"/>
                <w:color w:val="auto"/>
                <w:sz w:val="24"/>
                <w:highlight w:val="none"/>
                <w:lang w:val="en-US" w:eastAsia="zh-CN"/>
              </w:rPr>
              <w:t>实验室</w:t>
            </w:r>
            <w:r>
              <w:rPr>
                <w:rFonts w:hint="eastAsia" w:ascii="楷体_GB2312" w:hAnsi="楷体_GB2312" w:eastAsia="楷体_GB2312" w:cs="楷体_GB2312"/>
                <w:color w:val="auto"/>
                <w:sz w:val="24"/>
                <w:highlight w:val="none"/>
                <w:lang w:eastAsia="zh-CN"/>
              </w:rPr>
              <w:t>考核指标</w:t>
            </w:r>
          </w:p>
        </w:tc>
      </w:tr>
      <w:tr w14:paraId="73675B01">
        <w:tblPrEx>
          <w:tblCellMar>
            <w:top w:w="0" w:type="dxa"/>
            <w:left w:w="108" w:type="dxa"/>
            <w:bottom w:w="0" w:type="dxa"/>
            <w:right w:w="108" w:type="dxa"/>
          </w:tblCellMar>
        </w:tblPrEx>
        <w:trPr>
          <w:gridAfter w:val="1"/>
          <w:wAfter w:w="39" w:type="pct"/>
          <w:trHeight w:val="443" w:hRule="atLeast"/>
          <w:jc w:val="center"/>
        </w:trPr>
        <w:tc>
          <w:tcPr>
            <w:tcW w:w="4960" w:type="pct"/>
            <w:gridSpan w:val="5"/>
            <w:tcBorders>
              <w:top w:val="nil"/>
              <w:left w:val="nil"/>
              <w:bottom w:val="single" w:color="auto" w:sz="4" w:space="0"/>
              <w:right w:val="nil"/>
            </w:tcBorders>
            <w:noWrap w:val="0"/>
            <w:vAlign w:val="top"/>
          </w:tcPr>
          <w:p w14:paraId="490AE535">
            <w:pPr>
              <w:widowControl/>
              <w:spacing w:line="560" w:lineRule="exact"/>
              <w:textAlignment w:val="top"/>
              <w:rPr>
                <w:rFonts w:hint="eastAsia" w:ascii="仿宋_GB2312" w:hAnsi="仿宋_GB2312" w:eastAsia="仿宋_GB2312" w:cs="仿宋_GB2312"/>
                <w:b/>
                <w:bCs/>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eastAsia="zh-CN" w:bidi="ar"/>
              </w:rPr>
              <w:t>六</w:t>
            </w:r>
            <w:r>
              <w:rPr>
                <w:rFonts w:hint="eastAsia" w:ascii="黑体" w:hAnsi="黑体" w:eastAsia="黑体" w:cs="黑体"/>
                <w:color w:val="auto"/>
                <w:kern w:val="0"/>
                <w:sz w:val="24"/>
                <w:szCs w:val="24"/>
                <w:highlight w:val="none"/>
                <w:lang w:bidi="ar"/>
              </w:rPr>
              <w:t>、</w:t>
            </w:r>
            <w:r>
              <w:rPr>
                <w:rFonts w:hint="eastAsia" w:ascii="黑体" w:hAnsi="黑体" w:eastAsia="黑体" w:cs="黑体"/>
                <w:color w:val="auto"/>
                <w:kern w:val="0"/>
                <w:sz w:val="24"/>
                <w:szCs w:val="24"/>
                <w:highlight w:val="none"/>
                <w:lang w:eastAsia="zh-CN" w:bidi="ar"/>
              </w:rPr>
              <w:t>共建情况（仅联合建设的实验室填写）</w:t>
            </w:r>
          </w:p>
        </w:tc>
      </w:tr>
      <w:tr w14:paraId="3732AF3A">
        <w:tblPrEx>
          <w:tblCellMar>
            <w:top w:w="0" w:type="dxa"/>
            <w:left w:w="108" w:type="dxa"/>
            <w:bottom w:w="0" w:type="dxa"/>
            <w:right w:w="108" w:type="dxa"/>
          </w:tblCellMar>
        </w:tblPrEx>
        <w:trPr>
          <w:gridAfter w:val="1"/>
          <w:wAfter w:w="39" w:type="pct"/>
          <w:trHeight w:val="12247" w:hRule="atLeast"/>
          <w:jc w:val="center"/>
        </w:trPr>
        <w:tc>
          <w:tcPr>
            <w:tcW w:w="4960" w:type="pct"/>
            <w:gridSpan w:val="5"/>
            <w:tcBorders>
              <w:top w:val="single" w:color="auto" w:sz="4" w:space="0"/>
              <w:left w:val="single" w:color="auto" w:sz="4" w:space="0"/>
              <w:bottom w:val="single" w:color="auto" w:sz="4" w:space="0"/>
              <w:right w:val="single" w:color="auto" w:sz="4" w:space="0"/>
            </w:tcBorders>
            <w:noWrap w:val="0"/>
            <w:vAlign w:val="top"/>
          </w:tcPr>
          <w:p w14:paraId="76A61C04">
            <w:pPr>
              <w:widowControl/>
              <w:spacing w:line="560" w:lineRule="exact"/>
              <w:textAlignment w:val="top"/>
              <w:rPr>
                <w:rFonts w:hint="eastAsia" w:ascii="黑体" w:hAnsi="黑体" w:eastAsia="黑体" w:cs="黑体"/>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val="en-US" w:eastAsia="zh-CN" w:bidi="ar"/>
              </w:rPr>
              <w:t>简要说明依托单位、共建单位各自职责分工和承担任务，例如科研任务联合攻关、科技成果转化等情况（不超过1000字）。</w:t>
            </w:r>
          </w:p>
        </w:tc>
      </w:tr>
      <w:tr w14:paraId="08386E31">
        <w:tblPrEx>
          <w:tblCellMar>
            <w:top w:w="0" w:type="dxa"/>
            <w:left w:w="108" w:type="dxa"/>
            <w:bottom w:w="0" w:type="dxa"/>
            <w:right w:w="108" w:type="dxa"/>
          </w:tblCellMar>
        </w:tblPrEx>
        <w:trPr>
          <w:trHeight w:val="645" w:hRule="atLeast"/>
          <w:jc w:val="center"/>
        </w:trPr>
        <w:tc>
          <w:tcPr>
            <w:tcW w:w="5000" w:type="pct"/>
            <w:gridSpan w:val="6"/>
            <w:tcBorders>
              <w:top w:val="nil"/>
              <w:left w:val="nil"/>
              <w:bottom w:val="single" w:color="auto" w:sz="4" w:space="0"/>
              <w:right w:val="nil"/>
            </w:tcBorders>
            <w:noWrap w:val="0"/>
            <w:vAlign w:val="center"/>
          </w:tcPr>
          <w:p w14:paraId="49DFD106">
            <w:pPr>
              <w:widowControl/>
              <w:spacing w:line="560" w:lineRule="exact"/>
              <w:textAlignment w:val="center"/>
              <w:rPr>
                <w:rFonts w:hint="default" w:ascii="黑体" w:hAnsi="黑体" w:eastAsia="黑体" w:cs="黑体"/>
                <w:color w:val="auto"/>
                <w:kern w:val="0"/>
                <w:sz w:val="24"/>
                <w:szCs w:val="24"/>
                <w:highlight w:val="none"/>
                <w:lang w:val="en-US" w:eastAsia="zh-CN" w:bidi="ar"/>
              </w:rPr>
            </w:pPr>
            <w:r>
              <w:rPr>
                <w:rFonts w:hint="eastAsia" w:ascii="黑体" w:hAnsi="黑体" w:eastAsia="黑体" w:cs="黑体"/>
                <w:color w:val="auto"/>
                <w:kern w:val="0"/>
                <w:sz w:val="24"/>
                <w:szCs w:val="24"/>
                <w:highlight w:val="none"/>
                <w:lang w:eastAsia="zh-CN" w:bidi="ar"/>
              </w:rPr>
              <w:t>七、运行管理方案</w:t>
            </w:r>
          </w:p>
        </w:tc>
      </w:tr>
      <w:tr w14:paraId="3D5ADBF8">
        <w:tblPrEx>
          <w:tblCellMar>
            <w:top w:w="0" w:type="dxa"/>
            <w:left w:w="108" w:type="dxa"/>
            <w:bottom w:w="0" w:type="dxa"/>
            <w:right w:w="108" w:type="dxa"/>
          </w:tblCellMar>
        </w:tblPrEx>
        <w:trPr>
          <w:trHeight w:val="122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0BBF52EA">
            <w:pPr>
              <w:widowControl/>
              <w:spacing w:line="560" w:lineRule="exact"/>
              <w:jc w:val="both"/>
              <w:textAlignment w:val="center"/>
              <w:rPr>
                <w:rFonts w:hint="eastAsia" w:ascii="楷体_GB2312" w:hAnsi="楷体_GB2312" w:eastAsia="楷体_GB2312" w:cs="楷体_GB2312"/>
                <w:color w:val="auto"/>
                <w:sz w:val="24"/>
                <w:highlight w:val="none"/>
                <w:lang w:val="en-US" w:eastAsia="zh-CN"/>
              </w:rPr>
            </w:pPr>
            <w:r>
              <w:rPr>
                <w:rFonts w:hint="eastAsia" w:ascii="楷体_GB2312" w:hAnsi="楷体_GB2312" w:eastAsia="楷体_GB2312" w:cs="楷体_GB2312"/>
                <w:color w:val="auto"/>
                <w:sz w:val="24"/>
                <w:highlight w:val="none"/>
                <w:lang w:val="en-US" w:eastAsia="zh-CN"/>
              </w:rPr>
              <w:t>（一）组织架构</w:t>
            </w:r>
          </w:p>
          <w:p w14:paraId="0C20B31A">
            <w:pPr>
              <w:widowControl/>
              <w:spacing w:line="560" w:lineRule="exact"/>
              <w:jc w:val="both"/>
              <w:textAlignment w:val="center"/>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lang w:val="en-US" w:eastAsia="zh-CN"/>
              </w:rPr>
              <w:t>（二）</w:t>
            </w:r>
            <w:r>
              <w:rPr>
                <w:rFonts w:hint="eastAsia" w:ascii="楷体_GB2312" w:hAnsi="楷体_GB2312" w:eastAsia="楷体_GB2312" w:cs="楷体_GB2312"/>
                <w:color w:val="auto"/>
                <w:sz w:val="24"/>
                <w:highlight w:val="none"/>
              </w:rPr>
              <w:t>实验室主任</w:t>
            </w:r>
          </w:p>
          <w:p w14:paraId="5914BDED">
            <w:pPr>
              <w:widowControl/>
              <w:spacing w:line="560" w:lineRule="exact"/>
              <w:jc w:val="both"/>
              <w:textAlignment w:val="center"/>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lang w:val="en-US" w:eastAsia="zh-CN"/>
              </w:rPr>
              <w:t>（三）</w:t>
            </w:r>
            <w:r>
              <w:rPr>
                <w:rFonts w:hint="eastAsia" w:ascii="楷体_GB2312" w:hAnsi="楷体_GB2312" w:eastAsia="楷体_GB2312" w:cs="楷体_GB2312"/>
                <w:color w:val="auto"/>
                <w:sz w:val="24"/>
                <w:highlight w:val="none"/>
              </w:rPr>
              <w:t>学术委员会</w:t>
            </w:r>
          </w:p>
          <w:p w14:paraId="2D358807">
            <w:pPr>
              <w:widowControl/>
              <w:spacing w:line="560" w:lineRule="exact"/>
              <w:jc w:val="both"/>
              <w:textAlignment w:val="center"/>
              <w:rPr>
                <w:rFonts w:hint="eastAsia" w:ascii="楷体_GB2312" w:hAnsi="楷体_GB2312" w:eastAsia="楷体_GB2312" w:cs="楷体_GB2312"/>
                <w:color w:val="auto"/>
                <w:sz w:val="24"/>
                <w:highlight w:val="none"/>
                <w:lang w:eastAsia="zh-CN"/>
              </w:rPr>
            </w:pPr>
            <w:r>
              <w:rPr>
                <w:rFonts w:hint="eastAsia" w:ascii="楷体_GB2312" w:hAnsi="楷体_GB2312" w:eastAsia="楷体_GB2312" w:cs="楷体_GB2312"/>
                <w:color w:val="auto"/>
                <w:sz w:val="24"/>
                <w:highlight w:val="none"/>
                <w:lang w:val="en-US" w:eastAsia="zh-CN"/>
              </w:rPr>
              <w:t>（四）</w:t>
            </w:r>
            <w:r>
              <w:rPr>
                <w:rFonts w:hint="eastAsia" w:ascii="楷体_GB2312" w:hAnsi="楷体_GB2312" w:eastAsia="楷体_GB2312" w:cs="楷体_GB2312"/>
                <w:color w:val="auto"/>
                <w:sz w:val="24"/>
                <w:highlight w:val="none"/>
              </w:rPr>
              <w:t>青年科技人才培养和使用机制</w:t>
            </w:r>
            <w:r>
              <w:rPr>
                <w:rFonts w:hint="eastAsia" w:ascii="楷体_GB2312" w:hAnsi="楷体_GB2312" w:eastAsia="楷体_GB2312" w:cs="楷体_GB2312"/>
                <w:color w:val="auto"/>
                <w:sz w:val="24"/>
                <w:highlight w:val="none"/>
                <w:lang w:eastAsia="zh-CN"/>
              </w:rPr>
              <w:t>、人员管理与激励机制</w:t>
            </w:r>
          </w:p>
          <w:p w14:paraId="2BAB7207">
            <w:pPr>
              <w:widowControl/>
              <w:spacing w:line="560" w:lineRule="exact"/>
              <w:jc w:val="both"/>
              <w:textAlignment w:val="center"/>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lang w:val="en-US" w:eastAsia="zh-CN"/>
              </w:rPr>
              <w:t>（五）</w:t>
            </w:r>
            <w:r>
              <w:rPr>
                <w:rFonts w:hint="eastAsia" w:ascii="楷体_GB2312" w:hAnsi="楷体_GB2312" w:eastAsia="楷体_GB2312" w:cs="楷体_GB2312"/>
                <w:color w:val="auto"/>
                <w:sz w:val="24"/>
                <w:highlight w:val="none"/>
                <w:lang w:eastAsia="zh-CN"/>
              </w:rPr>
              <w:t>知识产权管理、</w:t>
            </w:r>
            <w:r>
              <w:rPr>
                <w:rFonts w:hint="eastAsia" w:ascii="楷体_GB2312" w:hAnsi="楷体_GB2312" w:eastAsia="楷体_GB2312" w:cs="楷体_GB2312"/>
                <w:color w:val="auto"/>
                <w:sz w:val="24"/>
                <w:highlight w:val="none"/>
              </w:rPr>
              <w:t>科技成果转化</w:t>
            </w:r>
          </w:p>
          <w:p w14:paraId="7179B7C7">
            <w:pPr>
              <w:widowControl/>
              <w:spacing w:line="560" w:lineRule="exact"/>
              <w:jc w:val="both"/>
              <w:textAlignment w:val="center"/>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lang w:val="en-US" w:eastAsia="zh-CN"/>
              </w:rPr>
              <w:t>（六）</w:t>
            </w:r>
            <w:r>
              <w:rPr>
                <w:rFonts w:hint="eastAsia" w:ascii="楷体_GB2312" w:hAnsi="楷体_GB2312" w:eastAsia="楷体_GB2312" w:cs="楷体_GB2312"/>
                <w:color w:val="auto"/>
                <w:sz w:val="24"/>
                <w:highlight w:val="none"/>
              </w:rPr>
              <w:t>科研诚信与伦理治理</w:t>
            </w:r>
          </w:p>
          <w:p w14:paraId="587CF4B2">
            <w:pPr>
              <w:widowControl/>
              <w:spacing w:line="560" w:lineRule="exact"/>
              <w:jc w:val="both"/>
              <w:textAlignment w:val="center"/>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lang w:val="en-US" w:eastAsia="zh-CN"/>
              </w:rPr>
              <w:t>（七）</w:t>
            </w:r>
            <w:r>
              <w:rPr>
                <w:rFonts w:hint="eastAsia" w:ascii="楷体_GB2312" w:hAnsi="楷体_GB2312" w:eastAsia="楷体_GB2312" w:cs="楷体_GB2312"/>
                <w:color w:val="auto"/>
                <w:sz w:val="24"/>
                <w:highlight w:val="none"/>
              </w:rPr>
              <w:t>国内</w:t>
            </w:r>
            <w:r>
              <w:rPr>
                <w:rFonts w:hint="eastAsia" w:ascii="楷体_GB2312" w:hAnsi="楷体_GB2312" w:eastAsia="楷体_GB2312" w:cs="楷体_GB2312"/>
                <w:color w:val="auto"/>
                <w:sz w:val="24"/>
                <w:highlight w:val="none"/>
                <w:lang w:eastAsia="zh-CN"/>
              </w:rPr>
              <w:t>科技协同创新、</w:t>
            </w:r>
            <w:r>
              <w:rPr>
                <w:rFonts w:hint="eastAsia" w:ascii="楷体_GB2312" w:hAnsi="楷体_GB2312" w:eastAsia="楷体_GB2312" w:cs="楷体_GB2312"/>
                <w:color w:val="auto"/>
                <w:sz w:val="24"/>
                <w:highlight w:val="none"/>
              </w:rPr>
              <w:t>国际科技交流合作</w:t>
            </w:r>
          </w:p>
          <w:p w14:paraId="1F92CE7B">
            <w:pPr>
              <w:widowControl/>
              <w:spacing w:line="560" w:lineRule="exact"/>
              <w:jc w:val="both"/>
              <w:textAlignment w:val="center"/>
              <w:rPr>
                <w:rFonts w:hint="default" w:ascii="仿宋_GB2312" w:hAnsi="仿宋_GB2312" w:eastAsia="仿宋_GB2312" w:cs="仿宋_GB2312"/>
                <w:color w:val="auto"/>
                <w:sz w:val="24"/>
                <w:highlight w:val="none"/>
                <w:lang w:val="en-US" w:eastAsia="zh-CN"/>
              </w:rPr>
            </w:pPr>
            <w:r>
              <w:rPr>
                <w:rFonts w:hint="eastAsia" w:ascii="楷体_GB2312" w:hAnsi="楷体_GB2312" w:eastAsia="楷体_GB2312" w:cs="楷体_GB2312"/>
                <w:color w:val="auto"/>
                <w:sz w:val="24"/>
                <w:highlight w:val="none"/>
                <w:lang w:val="en-US" w:eastAsia="zh-CN"/>
              </w:rPr>
              <w:t>（八）科技保密、安全生产</w:t>
            </w:r>
          </w:p>
        </w:tc>
      </w:tr>
      <w:tr w14:paraId="5547CD89">
        <w:tblPrEx>
          <w:tblCellMar>
            <w:top w:w="0" w:type="dxa"/>
            <w:left w:w="108" w:type="dxa"/>
            <w:bottom w:w="0" w:type="dxa"/>
            <w:right w:w="108" w:type="dxa"/>
          </w:tblCellMar>
        </w:tblPrEx>
        <w:trPr>
          <w:gridAfter w:val="1"/>
          <w:wAfter w:w="39" w:type="pct"/>
          <w:trHeight w:val="480" w:hRule="atLeast"/>
          <w:jc w:val="center"/>
        </w:trPr>
        <w:tc>
          <w:tcPr>
            <w:tcW w:w="4960" w:type="pct"/>
            <w:gridSpan w:val="5"/>
            <w:tcBorders>
              <w:top w:val="nil"/>
              <w:left w:val="nil"/>
              <w:bottom w:val="nil"/>
              <w:right w:val="nil"/>
            </w:tcBorders>
            <w:noWrap/>
            <w:vAlign w:val="center"/>
          </w:tcPr>
          <w:p w14:paraId="7DEDE168">
            <w:pPr>
              <w:widowControl/>
              <w:spacing w:line="560" w:lineRule="exact"/>
              <w:textAlignment w:val="center"/>
              <w:rPr>
                <w:rFonts w:hint="eastAsia" w:ascii="黑体" w:hAnsi="黑体" w:eastAsia="黑体" w:cs="黑体"/>
                <w:color w:val="auto"/>
                <w:kern w:val="0"/>
                <w:sz w:val="24"/>
                <w:szCs w:val="24"/>
                <w:highlight w:val="none"/>
                <w:lang w:eastAsia="zh-CN" w:bidi="ar"/>
              </w:rPr>
            </w:pPr>
            <w:r>
              <w:rPr>
                <w:rFonts w:hint="eastAsia" w:ascii="黑体" w:hAnsi="黑体" w:eastAsia="黑体" w:cs="黑体"/>
                <w:color w:val="auto"/>
                <w:kern w:val="0"/>
                <w:sz w:val="24"/>
                <w:szCs w:val="24"/>
                <w:highlight w:val="none"/>
                <w:lang w:eastAsia="zh-CN" w:bidi="ar"/>
              </w:rPr>
              <w:t>八</w:t>
            </w:r>
            <w:r>
              <w:rPr>
                <w:rFonts w:hint="eastAsia" w:ascii="黑体" w:hAnsi="黑体" w:eastAsia="黑体" w:cs="黑体"/>
                <w:color w:val="auto"/>
                <w:kern w:val="0"/>
                <w:sz w:val="24"/>
                <w:szCs w:val="24"/>
                <w:highlight w:val="none"/>
                <w:lang w:bidi="ar"/>
              </w:rPr>
              <w:t>、依托单位</w:t>
            </w:r>
            <w:r>
              <w:rPr>
                <w:rFonts w:hint="eastAsia" w:ascii="黑体" w:hAnsi="黑体" w:eastAsia="黑体" w:cs="黑体"/>
                <w:color w:val="auto"/>
                <w:kern w:val="0"/>
                <w:sz w:val="24"/>
                <w:szCs w:val="24"/>
                <w:highlight w:val="none"/>
                <w:lang w:eastAsia="zh-CN" w:bidi="ar"/>
              </w:rPr>
              <w:t>意见</w:t>
            </w:r>
          </w:p>
        </w:tc>
      </w:tr>
      <w:tr w14:paraId="2766164C">
        <w:tblPrEx>
          <w:tblCellMar>
            <w:top w:w="0" w:type="dxa"/>
            <w:left w:w="108" w:type="dxa"/>
            <w:bottom w:w="0" w:type="dxa"/>
            <w:right w:w="108" w:type="dxa"/>
          </w:tblCellMar>
        </w:tblPrEx>
        <w:trPr>
          <w:gridAfter w:val="1"/>
          <w:wAfter w:w="39" w:type="pct"/>
          <w:trHeight w:val="12331" w:hRule="atLeast"/>
          <w:jc w:val="center"/>
        </w:trPr>
        <w:tc>
          <w:tcPr>
            <w:tcW w:w="4960" w:type="pct"/>
            <w:gridSpan w:val="5"/>
            <w:tcBorders>
              <w:top w:val="single" w:color="000000" w:sz="4" w:space="0"/>
              <w:left w:val="single" w:color="auto" w:sz="4" w:space="0"/>
              <w:bottom w:val="single" w:color="auto" w:sz="4" w:space="0"/>
              <w:right w:val="single" w:color="000000" w:sz="4" w:space="0"/>
            </w:tcBorders>
            <w:noWrap w:val="0"/>
            <w:vAlign w:val="top"/>
          </w:tcPr>
          <w:p w14:paraId="7D63FA29">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（一）</w:t>
            </w:r>
            <w:r>
              <w:rPr>
                <w:rFonts w:hint="eastAsia" w:ascii="楷体_GB2312" w:hAnsi="楷体_GB2312" w:eastAsia="楷体_GB2312" w:cs="楷体_GB2312"/>
                <w:color w:val="auto"/>
                <w:kern w:val="0"/>
                <w:sz w:val="24"/>
                <w:szCs w:val="24"/>
                <w:highlight w:val="none"/>
                <w:lang w:bidi="ar"/>
              </w:rPr>
              <w:t>建设</w:t>
            </w:r>
            <w:r>
              <w:rPr>
                <w:rFonts w:hint="eastAsia" w:ascii="楷体_GB2312" w:hAnsi="楷体_GB2312" w:eastAsia="楷体_GB2312" w:cs="楷体_GB2312"/>
                <w:color w:val="auto"/>
                <w:kern w:val="0"/>
                <w:sz w:val="24"/>
                <w:szCs w:val="24"/>
                <w:highlight w:val="none"/>
                <w:lang w:eastAsia="zh-CN" w:bidi="ar"/>
              </w:rPr>
              <w:t>意见</w:t>
            </w:r>
          </w:p>
          <w:p w14:paraId="0948459A">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同意</w:t>
            </w:r>
            <w:r>
              <w:rPr>
                <w:rFonts w:hint="eastAsia" w:ascii="仿宋_GB2312" w:hAnsi="仿宋_GB2312" w:eastAsia="仿宋_GB2312" w:cs="仿宋_GB2312"/>
                <w:color w:val="auto"/>
                <w:kern w:val="0"/>
                <w:sz w:val="24"/>
                <w:szCs w:val="24"/>
                <w:highlight w:val="none"/>
                <w:lang w:eastAsia="zh-CN" w:bidi="ar"/>
              </w:rPr>
              <w:t>申报</w:t>
            </w:r>
            <w:r>
              <w:rPr>
                <w:rFonts w:hint="eastAsia" w:ascii="仿宋_GB2312" w:hAnsi="仿宋_GB2312" w:eastAsia="仿宋_GB2312" w:cs="仿宋_GB2312"/>
                <w:color w:val="auto"/>
                <w:kern w:val="0"/>
                <w:sz w:val="24"/>
                <w:szCs w:val="24"/>
                <w:highlight w:val="none"/>
                <w:lang w:bidi="ar"/>
              </w:rPr>
              <w:t>建设北京市重点实验室</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贯彻落实北京市重点实验室相关政策，为北京市重点实验室下放人财物及科研项目等资源配置权</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提供运行保障等配套条件。</w:t>
            </w:r>
          </w:p>
          <w:p w14:paraId="2A2B531F">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（二）申报</w:t>
            </w:r>
            <w:r>
              <w:rPr>
                <w:rFonts w:hint="eastAsia" w:ascii="楷体_GB2312" w:hAnsi="楷体_GB2312" w:eastAsia="楷体_GB2312" w:cs="楷体_GB2312"/>
                <w:color w:val="auto"/>
                <w:kern w:val="0"/>
                <w:sz w:val="24"/>
                <w:szCs w:val="24"/>
                <w:highlight w:val="none"/>
                <w:lang w:bidi="ar"/>
              </w:rPr>
              <w:t>承诺</w:t>
            </w:r>
          </w:p>
          <w:p w14:paraId="57F5B4A3">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eastAsia="zh-CN" w:bidi="ar"/>
              </w:rPr>
              <w:t>1</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bidi="ar"/>
              </w:rPr>
              <w:t>本单位承诺申报书中的数据、文字</w:t>
            </w:r>
            <w:r>
              <w:rPr>
                <w:rFonts w:hint="eastAsia" w:ascii="仿宋_GB2312" w:hAnsi="仿宋_GB2312" w:eastAsia="仿宋_GB2312" w:cs="仿宋_GB2312"/>
                <w:color w:val="auto"/>
                <w:kern w:val="0"/>
                <w:sz w:val="24"/>
                <w:szCs w:val="24"/>
                <w:highlight w:val="none"/>
                <w:lang w:eastAsia="zh-CN" w:bidi="ar"/>
              </w:rPr>
              <w:t>等材料</w:t>
            </w:r>
            <w:r>
              <w:rPr>
                <w:rFonts w:hint="eastAsia" w:ascii="仿宋_GB2312" w:hAnsi="仿宋_GB2312" w:eastAsia="仿宋_GB2312" w:cs="仿宋_GB2312"/>
                <w:color w:val="auto"/>
                <w:kern w:val="0"/>
                <w:sz w:val="24"/>
                <w:szCs w:val="24"/>
                <w:highlight w:val="none"/>
                <w:lang w:bidi="ar"/>
              </w:rPr>
              <w:t>真实、准确，对提供材料的真实性负责。</w:t>
            </w:r>
          </w:p>
          <w:p w14:paraId="5AC0E0D7">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eastAsia="zh-CN" w:bidi="ar"/>
              </w:rPr>
              <w:t>2</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bidi="ar"/>
              </w:rPr>
              <w:t>申报实验室现有</w:t>
            </w:r>
            <w:r>
              <w:rPr>
                <w:rFonts w:hint="eastAsia" w:ascii="仿宋_GB2312" w:hAnsi="仿宋_GB2312" w:eastAsia="仿宋_GB2312" w:cs="仿宋_GB2312"/>
                <w:color w:val="auto"/>
                <w:kern w:val="0"/>
                <w:sz w:val="24"/>
                <w:szCs w:val="24"/>
                <w:highlight w:val="none"/>
                <w:lang w:eastAsia="zh-CN" w:bidi="ar"/>
              </w:rPr>
              <w:t>固定</w:t>
            </w:r>
            <w:r>
              <w:rPr>
                <w:rFonts w:hint="eastAsia" w:ascii="仿宋_GB2312" w:hAnsi="仿宋_GB2312" w:eastAsia="仿宋_GB2312" w:cs="仿宋_GB2312"/>
                <w:color w:val="auto"/>
                <w:kern w:val="0"/>
                <w:sz w:val="24"/>
                <w:szCs w:val="24"/>
                <w:highlight w:val="none"/>
                <w:lang w:bidi="ar"/>
              </w:rPr>
              <w:t>人员近三年内无科研诚信严重失信行为和重大科技伦理违规行为；未列入相关部门失信被执行人、严重失信主体名单等，无其他在惩戒期内的失信情形。</w:t>
            </w:r>
          </w:p>
          <w:p w14:paraId="14B6629E">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eastAsia="zh-CN" w:bidi="ar"/>
              </w:rPr>
              <w:t>3</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lang w:bidi="ar"/>
              </w:rPr>
              <w:t>申报实验室近三年内未发生一般及以上安全生产责任事故和造成较大社会影响的突发事件。</w:t>
            </w:r>
          </w:p>
          <w:p w14:paraId="1479CFC3">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_GB2312" w:hAnsi="仿宋_GB2312" w:eastAsia="仿宋_GB2312" w:cs="仿宋_GB2312"/>
                <w:color w:val="auto"/>
                <w:kern w:val="0"/>
                <w:sz w:val="24"/>
                <w:szCs w:val="24"/>
                <w:highlight w:val="none"/>
                <w:lang w:bidi="ar"/>
              </w:rPr>
            </w:pPr>
          </w:p>
          <w:p w14:paraId="16DC7327">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_GB2312" w:hAnsi="仿宋_GB2312" w:eastAsia="仿宋_GB2312" w:cs="仿宋_GB2312"/>
                <w:color w:val="auto"/>
                <w:kern w:val="0"/>
                <w:sz w:val="24"/>
                <w:szCs w:val="24"/>
                <w:highlight w:val="none"/>
                <w:lang w:bidi="ar"/>
              </w:rPr>
            </w:pPr>
          </w:p>
          <w:p w14:paraId="66563F19">
            <w:pPr>
              <w:keepNext w:val="0"/>
              <w:keepLines w:val="0"/>
              <w:pageBreakBefore w:val="0"/>
              <w:widowControl/>
              <w:kinsoku/>
              <w:wordWrap/>
              <w:overflowPunct/>
              <w:topLinePunct w:val="0"/>
              <w:autoSpaceDE/>
              <w:autoSpaceDN/>
              <w:bidi w:val="0"/>
              <w:adjustRightInd/>
              <w:snapToGrid/>
              <w:spacing w:line="560" w:lineRule="exact"/>
              <w:ind w:firstLine="5280" w:firstLineChars="220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单位：（</w:t>
            </w:r>
            <w:r>
              <w:rPr>
                <w:rFonts w:hint="eastAsia" w:ascii="仿宋_GB2312" w:hAnsi="仿宋_GB2312" w:eastAsia="仿宋_GB2312" w:cs="仿宋_GB2312"/>
                <w:color w:val="auto"/>
                <w:kern w:val="0"/>
                <w:sz w:val="24"/>
                <w:szCs w:val="24"/>
                <w:highlight w:val="none"/>
                <w:lang w:eastAsia="zh-CN" w:bidi="ar"/>
              </w:rPr>
              <w:t>加盖公章</w:t>
            </w:r>
            <w:r>
              <w:rPr>
                <w:rFonts w:hint="eastAsia" w:ascii="仿宋_GB2312" w:hAnsi="仿宋_GB2312" w:eastAsia="仿宋_GB2312" w:cs="仿宋_GB2312"/>
                <w:color w:val="auto"/>
                <w:kern w:val="0"/>
                <w:sz w:val="24"/>
                <w:szCs w:val="24"/>
                <w:highlight w:val="none"/>
                <w:lang w:bidi="ar"/>
              </w:rPr>
              <w:t>）</w:t>
            </w:r>
          </w:p>
          <w:p w14:paraId="62CF801C">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_GB2312" w:hAnsi="仿宋_GB2312" w:eastAsia="仿宋_GB2312" w:cs="仿宋_GB2312"/>
                <w:color w:val="auto"/>
                <w:kern w:val="0"/>
                <w:sz w:val="24"/>
                <w:szCs w:val="24"/>
                <w:highlight w:val="none"/>
                <w:lang w:bidi="ar"/>
              </w:rPr>
            </w:pPr>
          </w:p>
          <w:p w14:paraId="3CB924BC">
            <w:pPr>
              <w:keepNext w:val="0"/>
              <w:keepLines w:val="0"/>
              <w:pageBreakBefore w:val="0"/>
              <w:widowControl/>
              <w:kinsoku/>
              <w:wordWrap/>
              <w:overflowPunct/>
              <w:topLinePunct w:val="0"/>
              <w:autoSpaceDE/>
              <w:autoSpaceDN/>
              <w:bidi w:val="0"/>
              <w:adjustRightInd/>
              <w:snapToGrid/>
              <w:spacing w:line="560" w:lineRule="exact"/>
              <w:ind w:firstLine="5280" w:firstLineChars="220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日期：  年  月  日</w:t>
            </w:r>
          </w:p>
          <w:p w14:paraId="4D45E103">
            <w:pPr>
              <w:widowControl/>
              <w:spacing w:line="560" w:lineRule="exact"/>
              <w:textAlignment w:val="top"/>
              <w:rPr>
                <w:rFonts w:ascii="宋体" w:hAnsi="宋体" w:eastAsia="宋体" w:cs="宋体"/>
                <w:color w:val="auto"/>
                <w:sz w:val="24"/>
                <w:szCs w:val="24"/>
                <w:highlight w:val="none"/>
              </w:rPr>
            </w:pPr>
          </w:p>
        </w:tc>
      </w:tr>
      <w:tr w14:paraId="41C43ED4">
        <w:tblPrEx>
          <w:tblCellMar>
            <w:top w:w="0" w:type="dxa"/>
            <w:left w:w="108" w:type="dxa"/>
            <w:bottom w:w="0" w:type="dxa"/>
            <w:right w:w="108" w:type="dxa"/>
          </w:tblCellMar>
        </w:tblPrEx>
        <w:trPr>
          <w:gridAfter w:val="1"/>
          <w:wAfter w:w="39" w:type="pct"/>
          <w:trHeight w:val="480" w:hRule="atLeast"/>
          <w:jc w:val="center"/>
        </w:trPr>
        <w:tc>
          <w:tcPr>
            <w:tcW w:w="4960" w:type="pct"/>
            <w:gridSpan w:val="5"/>
            <w:tcBorders>
              <w:top w:val="nil"/>
              <w:left w:val="nil"/>
              <w:bottom w:val="nil"/>
              <w:right w:val="nil"/>
            </w:tcBorders>
            <w:noWrap/>
            <w:vAlign w:val="center"/>
          </w:tcPr>
          <w:p w14:paraId="1809D183">
            <w:pPr>
              <w:widowControl/>
              <w:spacing w:line="560" w:lineRule="exact"/>
              <w:textAlignment w:val="center"/>
              <w:rPr>
                <w:rFonts w:hint="default" w:ascii="黑体" w:hAnsi="黑体" w:eastAsia="黑体" w:cs="黑体"/>
                <w:color w:val="auto"/>
                <w:kern w:val="0"/>
                <w:sz w:val="24"/>
                <w:szCs w:val="24"/>
                <w:highlight w:val="none"/>
                <w:lang w:val="en" w:eastAsia="zh-CN" w:bidi="ar"/>
              </w:rPr>
            </w:pPr>
            <w:r>
              <w:rPr>
                <w:rFonts w:hint="eastAsia" w:ascii="黑体" w:hAnsi="黑体" w:eastAsia="黑体" w:cs="黑体"/>
                <w:color w:val="auto"/>
                <w:kern w:val="0"/>
                <w:sz w:val="24"/>
                <w:szCs w:val="24"/>
                <w:highlight w:val="none"/>
                <w:lang w:eastAsia="zh-CN" w:bidi="ar"/>
              </w:rPr>
              <w:t>九</w:t>
            </w:r>
            <w:r>
              <w:rPr>
                <w:rFonts w:hint="eastAsia" w:ascii="黑体" w:hAnsi="黑体" w:eastAsia="黑体" w:cs="黑体"/>
                <w:color w:val="auto"/>
                <w:kern w:val="0"/>
                <w:sz w:val="24"/>
                <w:szCs w:val="24"/>
                <w:highlight w:val="none"/>
                <w:lang w:bidi="ar"/>
              </w:rPr>
              <w:t>、</w:t>
            </w:r>
            <w:r>
              <w:rPr>
                <w:rFonts w:hint="eastAsia" w:ascii="黑体" w:hAnsi="黑体" w:eastAsia="黑体" w:cs="黑体"/>
                <w:color w:val="auto"/>
                <w:kern w:val="0"/>
                <w:sz w:val="24"/>
                <w:szCs w:val="24"/>
                <w:highlight w:val="none"/>
                <w:lang w:eastAsia="zh-CN" w:bidi="ar"/>
              </w:rPr>
              <w:t>联合建设</w:t>
            </w:r>
            <w:r>
              <w:rPr>
                <w:rFonts w:hint="eastAsia" w:ascii="黑体" w:hAnsi="黑体" w:eastAsia="黑体" w:cs="黑体"/>
                <w:color w:val="auto"/>
                <w:kern w:val="0"/>
                <w:sz w:val="24"/>
                <w:szCs w:val="24"/>
                <w:highlight w:val="none"/>
                <w:lang w:bidi="ar"/>
              </w:rPr>
              <w:t>单位</w:t>
            </w:r>
            <w:r>
              <w:rPr>
                <w:rFonts w:hint="eastAsia" w:ascii="黑体" w:hAnsi="黑体" w:eastAsia="黑体" w:cs="黑体"/>
                <w:color w:val="auto"/>
                <w:kern w:val="0"/>
                <w:sz w:val="24"/>
                <w:szCs w:val="24"/>
                <w:highlight w:val="none"/>
                <w:lang w:eastAsia="zh-CN" w:bidi="ar"/>
              </w:rPr>
              <w:t>意见（仅联合建设的实验室填写）</w:t>
            </w:r>
          </w:p>
        </w:tc>
      </w:tr>
      <w:tr w14:paraId="4CFFF799">
        <w:tblPrEx>
          <w:tblCellMar>
            <w:top w:w="0" w:type="dxa"/>
            <w:left w:w="108" w:type="dxa"/>
            <w:bottom w:w="0" w:type="dxa"/>
            <w:right w:w="108" w:type="dxa"/>
          </w:tblCellMar>
        </w:tblPrEx>
        <w:trPr>
          <w:gridAfter w:val="1"/>
          <w:wAfter w:w="39" w:type="pct"/>
          <w:trHeight w:val="12238" w:hRule="atLeast"/>
          <w:jc w:val="center"/>
        </w:trPr>
        <w:tc>
          <w:tcPr>
            <w:tcW w:w="4960" w:type="pct"/>
            <w:gridSpan w:val="5"/>
            <w:tcBorders>
              <w:top w:val="single" w:color="000000" w:sz="4" w:space="0"/>
              <w:left w:val="single" w:color="auto" w:sz="4" w:space="0"/>
              <w:bottom w:val="single" w:color="auto" w:sz="4" w:space="0"/>
              <w:right w:val="single" w:color="000000" w:sz="4" w:space="0"/>
            </w:tcBorders>
            <w:noWrap w:val="0"/>
            <w:vAlign w:val="top"/>
          </w:tcPr>
          <w:p w14:paraId="58DC08F8">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（一）联合建设意见</w:t>
            </w:r>
          </w:p>
          <w:p w14:paraId="4FBF522E">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同意</w:t>
            </w:r>
            <w:r>
              <w:rPr>
                <w:rFonts w:hint="eastAsia" w:ascii="仿宋_GB2312" w:hAnsi="仿宋_GB2312" w:eastAsia="仿宋_GB2312" w:cs="仿宋_GB2312"/>
                <w:color w:val="auto"/>
                <w:kern w:val="0"/>
                <w:sz w:val="24"/>
                <w:szCs w:val="24"/>
                <w:highlight w:val="none"/>
                <w:lang w:eastAsia="zh-CN" w:bidi="ar"/>
              </w:rPr>
              <w:t>联合</w:t>
            </w:r>
            <w:r>
              <w:rPr>
                <w:rFonts w:hint="eastAsia" w:ascii="仿宋_GB2312" w:hAnsi="仿宋_GB2312" w:eastAsia="仿宋_GB2312" w:cs="仿宋_GB2312"/>
                <w:color w:val="auto"/>
                <w:kern w:val="0"/>
                <w:sz w:val="24"/>
                <w:szCs w:val="24"/>
                <w:highlight w:val="none"/>
                <w:lang w:bidi="ar"/>
              </w:rPr>
              <w:t>建设北京市重点实验室</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贯彻落实北京市重点实验室相关政策。</w:t>
            </w:r>
          </w:p>
          <w:p w14:paraId="362131E2">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楷体_GB2312" w:hAnsi="楷体_GB2312" w:eastAsia="楷体_GB2312" w:cs="楷体_GB2312"/>
                <w:color w:val="auto"/>
                <w:kern w:val="0"/>
                <w:sz w:val="24"/>
                <w:szCs w:val="24"/>
                <w:highlight w:val="none"/>
                <w:lang w:eastAsia="zh-CN" w:bidi="ar"/>
              </w:rPr>
            </w:pPr>
            <w:r>
              <w:rPr>
                <w:rFonts w:hint="eastAsia" w:ascii="楷体_GB2312" w:hAnsi="楷体_GB2312" w:eastAsia="楷体_GB2312" w:cs="楷体_GB2312"/>
                <w:color w:val="auto"/>
                <w:kern w:val="0"/>
                <w:sz w:val="24"/>
                <w:szCs w:val="24"/>
                <w:highlight w:val="none"/>
                <w:lang w:eastAsia="zh-CN" w:bidi="ar"/>
              </w:rPr>
              <w:t>（二）申报</w:t>
            </w:r>
            <w:r>
              <w:rPr>
                <w:rFonts w:hint="eastAsia" w:ascii="楷体_GB2312" w:hAnsi="楷体_GB2312" w:eastAsia="楷体_GB2312" w:cs="楷体_GB2312"/>
                <w:color w:val="auto"/>
                <w:kern w:val="0"/>
                <w:sz w:val="24"/>
                <w:szCs w:val="24"/>
                <w:highlight w:val="none"/>
                <w:lang w:bidi="ar"/>
              </w:rPr>
              <w:t>承诺</w:t>
            </w:r>
          </w:p>
          <w:p w14:paraId="1F9B7F33">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本单位承诺</w:t>
            </w:r>
            <w:r>
              <w:rPr>
                <w:rFonts w:hint="eastAsia" w:ascii="仿宋_GB2312" w:hAnsi="仿宋_GB2312" w:eastAsia="仿宋_GB2312" w:cs="仿宋_GB2312"/>
                <w:color w:val="auto"/>
                <w:kern w:val="0"/>
                <w:sz w:val="24"/>
                <w:szCs w:val="24"/>
                <w:highlight w:val="none"/>
                <w:lang w:eastAsia="zh-CN" w:bidi="ar"/>
              </w:rPr>
              <w:t>共建协议内容</w:t>
            </w:r>
            <w:r>
              <w:rPr>
                <w:rFonts w:hint="eastAsia" w:ascii="仿宋_GB2312" w:hAnsi="仿宋_GB2312" w:eastAsia="仿宋_GB2312" w:cs="仿宋_GB2312"/>
                <w:color w:val="auto"/>
                <w:kern w:val="0"/>
                <w:sz w:val="24"/>
                <w:szCs w:val="24"/>
                <w:highlight w:val="none"/>
                <w:lang w:bidi="ar"/>
              </w:rPr>
              <w:t>真实、准确。</w:t>
            </w:r>
          </w:p>
          <w:p w14:paraId="00987FB0">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top"/>
              <w:rPr>
                <w:rFonts w:hint="eastAsia" w:ascii="仿宋_GB2312" w:hAnsi="仿宋_GB2312" w:eastAsia="仿宋_GB2312" w:cs="仿宋_GB2312"/>
                <w:color w:val="auto"/>
                <w:kern w:val="0"/>
                <w:sz w:val="24"/>
                <w:szCs w:val="24"/>
                <w:highlight w:val="none"/>
                <w:lang w:bidi="ar"/>
              </w:rPr>
            </w:pPr>
          </w:p>
          <w:p w14:paraId="73879ACE">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_GB2312" w:hAnsi="仿宋_GB2312" w:eastAsia="仿宋_GB2312" w:cs="仿宋_GB2312"/>
                <w:color w:val="auto"/>
                <w:kern w:val="0"/>
                <w:sz w:val="24"/>
                <w:szCs w:val="24"/>
                <w:highlight w:val="none"/>
                <w:lang w:bidi="ar"/>
              </w:rPr>
            </w:pPr>
          </w:p>
          <w:p w14:paraId="17B6502B">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_GB2312" w:hAnsi="仿宋_GB2312" w:eastAsia="仿宋_GB2312" w:cs="仿宋_GB2312"/>
                <w:color w:val="auto"/>
                <w:kern w:val="0"/>
                <w:sz w:val="24"/>
                <w:szCs w:val="24"/>
                <w:highlight w:val="none"/>
                <w:lang w:bidi="ar"/>
              </w:rPr>
            </w:pPr>
          </w:p>
          <w:p w14:paraId="73FD0C38">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rPr>
            </w:pPr>
          </w:p>
          <w:p w14:paraId="49FCA9E3">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rPr>
            </w:pPr>
          </w:p>
          <w:p w14:paraId="293194F8">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rPr>
            </w:pPr>
          </w:p>
          <w:p w14:paraId="23905C86">
            <w:pPr>
              <w:keepNext w:val="0"/>
              <w:keepLines w:val="0"/>
              <w:pageBreakBefore w:val="0"/>
              <w:widowControl/>
              <w:kinsoku/>
              <w:wordWrap/>
              <w:overflowPunct/>
              <w:topLinePunct w:val="0"/>
              <w:autoSpaceDE/>
              <w:autoSpaceDN/>
              <w:bidi w:val="0"/>
              <w:adjustRightInd/>
              <w:snapToGrid/>
              <w:spacing w:line="560" w:lineRule="exact"/>
              <w:ind w:firstLine="5280" w:firstLineChars="220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单位：（</w:t>
            </w:r>
            <w:r>
              <w:rPr>
                <w:rFonts w:hint="eastAsia" w:ascii="仿宋_GB2312" w:hAnsi="仿宋_GB2312" w:eastAsia="仿宋_GB2312" w:cs="仿宋_GB2312"/>
                <w:color w:val="auto"/>
                <w:kern w:val="0"/>
                <w:sz w:val="24"/>
                <w:szCs w:val="24"/>
                <w:highlight w:val="none"/>
                <w:lang w:eastAsia="zh-CN" w:bidi="ar"/>
              </w:rPr>
              <w:t>加盖公章</w:t>
            </w:r>
            <w:r>
              <w:rPr>
                <w:rFonts w:hint="eastAsia" w:ascii="仿宋_GB2312" w:hAnsi="仿宋_GB2312" w:eastAsia="仿宋_GB2312" w:cs="仿宋_GB2312"/>
                <w:color w:val="auto"/>
                <w:kern w:val="0"/>
                <w:sz w:val="24"/>
                <w:szCs w:val="24"/>
                <w:highlight w:val="none"/>
                <w:lang w:bidi="ar"/>
              </w:rPr>
              <w:t>）</w:t>
            </w:r>
          </w:p>
          <w:p w14:paraId="790D81D1">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_GB2312" w:hAnsi="仿宋_GB2312" w:eastAsia="仿宋_GB2312" w:cs="仿宋_GB2312"/>
                <w:color w:val="auto"/>
                <w:kern w:val="0"/>
                <w:sz w:val="24"/>
                <w:szCs w:val="24"/>
                <w:highlight w:val="none"/>
                <w:lang w:bidi="ar"/>
              </w:rPr>
            </w:pPr>
          </w:p>
          <w:p w14:paraId="4739135B">
            <w:pPr>
              <w:keepNext w:val="0"/>
              <w:keepLines w:val="0"/>
              <w:pageBreakBefore w:val="0"/>
              <w:widowControl/>
              <w:kinsoku/>
              <w:wordWrap/>
              <w:overflowPunct/>
              <w:topLinePunct w:val="0"/>
              <w:autoSpaceDE/>
              <w:autoSpaceDN/>
              <w:bidi w:val="0"/>
              <w:adjustRightInd/>
              <w:snapToGrid/>
              <w:spacing w:line="560" w:lineRule="exact"/>
              <w:ind w:firstLine="5280" w:firstLineChars="2200"/>
              <w:textAlignment w:val="top"/>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日期：  年  月  日</w:t>
            </w:r>
          </w:p>
          <w:p w14:paraId="1105787A">
            <w:pPr>
              <w:widowControl/>
              <w:tabs>
                <w:tab w:val="left" w:pos="5040"/>
                <w:tab w:val="left" w:pos="5280"/>
              </w:tabs>
              <w:spacing w:line="560" w:lineRule="exact"/>
              <w:ind w:firstLine="4800" w:firstLineChars="2000"/>
              <w:textAlignment w:val="top"/>
              <w:rPr>
                <w:rFonts w:ascii="宋体" w:hAnsi="宋体" w:eastAsia="宋体" w:cs="宋体"/>
                <w:color w:val="auto"/>
                <w:sz w:val="24"/>
                <w:szCs w:val="24"/>
                <w:highlight w:val="none"/>
              </w:rPr>
            </w:pPr>
          </w:p>
        </w:tc>
      </w:tr>
      <w:tr w14:paraId="3BE806B5">
        <w:tblPrEx>
          <w:tblCellMar>
            <w:top w:w="0" w:type="dxa"/>
            <w:left w:w="108" w:type="dxa"/>
            <w:bottom w:w="0" w:type="dxa"/>
            <w:right w:w="108" w:type="dxa"/>
          </w:tblCellMar>
        </w:tblPrEx>
        <w:trPr>
          <w:gridAfter w:val="1"/>
          <w:wAfter w:w="39" w:type="pct"/>
          <w:trHeight w:val="387" w:hRule="atLeast"/>
          <w:jc w:val="center"/>
        </w:trPr>
        <w:tc>
          <w:tcPr>
            <w:tcW w:w="4960" w:type="pct"/>
            <w:gridSpan w:val="5"/>
            <w:tcBorders>
              <w:top w:val="nil"/>
              <w:left w:val="nil"/>
              <w:bottom w:val="nil"/>
              <w:right w:val="nil"/>
            </w:tcBorders>
            <w:noWrap/>
            <w:vAlign w:val="center"/>
          </w:tcPr>
          <w:p w14:paraId="6E47B9CE">
            <w:pPr>
              <w:spacing w:line="560" w:lineRule="exac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十</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相关附件</w:t>
            </w:r>
            <w:r>
              <w:rPr>
                <w:rFonts w:hint="eastAsia" w:ascii="黑体" w:hAnsi="黑体" w:eastAsia="黑体" w:cs="黑体"/>
                <w:color w:val="auto"/>
                <w:sz w:val="24"/>
                <w:szCs w:val="24"/>
                <w:highlight w:val="none"/>
              </w:rPr>
              <w:t>（系统上传）</w:t>
            </w:r>
          </w:p>
        </w:tc>
      </w:tr>
      <w:tr w14:paraId="6614E241">
        <w:tblPrEx>
          <w:tblCellMar>
            <w:top w:w="0" w:type="dxa"/>
            <w:left w:w="108" w:type="dxa"/>
            <w:bottom w:w="0" w:type="dxa"/>
            <w:right w:w="108" w:type="dxa"/>
          </w:tblCellMar>
        </w:tblPrEx>
        <w:trPr>
          <w:gridAfter w:val="1"/>
          <w:wAfter w:w="39" w:type="pct"/>
          <w:trHeight w:val="12253" w:hRule="atLeast"/>
          <w:jc w:val="center"/>
        </w:trPr>
        <w:tc>
          <w:tcPr>
            <w:tcW w:w="4960" w:type="pct"/>
            <w:gridSpan w:val="5"/>
            <w:tcBorders>
              <w:top w:val="single" w:color="000000" w:sz="4" w:space="0"/>
              <w:left w:val="single" w:color="auto" w:sz="4" w:space="0"/>
              <w:bottom w:val="single" w:color="auto" w:sz="4" w:space="0"/>
              <w:right w:val="single" w:color="000000" w:sz="4" w:space="0"/>
            </w:tcBorders>
            <w:noWrap w:val="0"/>
            <w:vAlign w:val="top"/>
          </w:tcPr>
          <w:p w14:paraId="346F913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lang w:eastAsia="zh-CN"/>
              </w:rPr>
              <w:t>（一）基本材料清单</w:t>
            </w:r>
          </w:p>
          <w:p w14:paraId="038E2F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实验室科研用房面积清单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eastAsia="zh-CN"/>
              </w:rPr>
              <w:t>相关科研用房不在本单位产权房、长期固定租用房范围内，请提供有关说明材料。</w:t>
            </w:r>
          </w:p>
          <w:p w14:paraId="78D3A6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2.实验室科研仪器设备清单</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科研仪器设备及原始凭证，</w:t>
            </w:r>
            <w:r>
              <w:rPr>
                <w:rFonts w:hint="eastAsia" w:ascii="仿宋_GB2312" w:hAnsi="仿宋_GB2312" w:eastAsia="仿宋_GB2312" w:cs="仿宋_GB2312"/>
                <w:color w:val="auto"/>
                <w:sz w:val="24"/>
                <w:szCs w:val="24"/>
                <w:highlight w:val="none"/>
              </w:rPr>
              <w:t>在复评实地考察环节查看</w:t>
            </w:r>
            <w:r>
              <w:rPr>
                <w:rFonts w:hint="eastAsia" w:ascii="仿宋_GB2312" w:hAnsi="仿宋_GB2312" w:eastAsia="仿宋_GB2312" w:cs="仿宋_GB2312"/>
                <w:color w:val="auto"/>
                <w:sz w:val="24"/>
                <w:szCs w:val="24"/>
                <w:highlight w:val="none"/>
                <w:lang w:eastAsia="zh-CN"/>
              </w:rPr>
              <w:t>。</w:t>
            </w:r>
          </w:p>
          <w:p w14:paraId="59569E52">
            <w:pPr>
              <w:spacing w:line="48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3.实验室主任信息。</w:t>
            </w:r>
          </w:p>
          <w:p w14:paraId="4E4A47B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4.实验室固定人员名单。固定人员的劳动合同或聘用合同等，在复评实地考察环节查看。</w:t>
            </w:r>
          </w:p>
          <w:p w14:paraId="7BD27B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5.学术委员会成员名单。</w:t>
            </w:r>
          </w:p>
          <w:p w14:paraId="639F13F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eastAsia="zh-CN"/>
              </w:rPr>
              <w:t>（二）科技成果</w:t>
            </w:r>
          </w:p>
          <w:p w14:paraId="69DEA9E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1.承担国家、本市重大科研项目情况。如项目任务书、预算批复等。</w:t>
            </w:r>
          </w:p>
          <w:p w14:paraId="2B86F5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2.重要自主知识产权。如专利、软件著作权、集成电路布图设计专有权、植物新品种等。</w:t>
            </w:r>
          </w:p>
          <w:p w14:paraId="5EDB2DD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3.代表性科技成果转化材料。如科技成果转化合同等。</w:t>
            </w:r>
          </w:p>
          <w:p w14:paraId="70394C3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（三）科研诚信</w:t>
            </w:r>
          </w:p>
          <w:p w14:paraId="740A8D8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auto"/>
                <w:spacing w:val="-6"/>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单位科技信用报告（</w:t>
            </w:r>
            <w:r>
              <w:rPr>
                <w:rFonts w:hint="eastAsia" w:ascii="仿宋_GB2312" w:hAnsi="仿宋_GB2312" w:eastAsia="仿宋_GB2312" w:cs="仿宋_GB2312"/>
                <w:b w:val="0"/>
                <w:bCs w:val="0"/>
                <w:color w:val="auto"/>
                <w:sz w:val="24"/>
                <w:szCs w:val="24"/>
                <w:highlight w:val="none"/>
                <w:lang w:val="en-US" w:eastAsia="zh-CN"/>
              </w:rPr>
              <w:t>含依托单位、共建单位</w:t>
            </w:r>
            <w:r>
              <w:rPr>
                <w:rFonts w:hint="eastAsia" w:ascii="仿宋_GB2312" w:hAnsi="仿宋_GB2312" w:eastAsia="仿宋_GB2312" w:cs="仿宋_GB2312"/>
                <w:b w:val="0"/>
                <w:bCs w:val="0"/>
                <w:color w:val="auto"/>
                <w:sz w:val="24"/>
                <w:szCs w:val="24"/>
                <w:highlight w:val="none"/>
                <w:lang w:eastAsia="zh-CN"/>
              </w:rPr>
              <w:t>）、实验室主任个人科技信用报告。可自行访问“北京市科技计划综合管理平台—在线服务系统”（https://mis.kw.beijing.gov.cn/）通过“法人登录”（个人登录）身份登录系统，点击“科技信用”栏目，</w:t>
            </w:r>
            <w:r>
              <w:rPr>
                <w:rFonts w:hint="eastAsia" w:ascii="仿宋_GB2312" w:hAnsi="仿宋_GB2312" w:eastAsia="仿宋_GB2312" w:cs="仿宋_GB2312"/>
                <w:b w:val="0"/>
                <w:bCs w:val="0"/>
                <w:color w:val="auto"/>
                <w:spacing w:val="-6"/>
                <w:sz w:val="24"/>
                <w:szCs w:val="24"/>
                <w:highlight w:val="none"/>
                <w:lang w:eastAsia="zh-CN"/>
              </w:rPr>
              <w:t>即可下载单位（个人）科技信用报告。</w:t>
            </w:r>
          </w:p>
          <w:p w14:paraId="466A5B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pacing w:val="-17"/>
                <w:sz w:val="24"/>
                <w:szCs w:val="24"/>
                <w:highlight w:val="none"/>
                <w:lang w:val="en-US" w:eastAsia="zh-CN"/>
              </w:rPr>
              <w:t>2.单位</w:t>
            </w:r>
            <w:r>
              <w:rPr>
                <w:rFonts w:hint="eastAsia" w:ascii="仿宋_GB2312" w:hAnsi="仿宋_GB2312" w:eastAsia="仿宋_GB2312" w:cs="仿宋_GB2312"/>
                <w:b w:val="0"/>
                <w:bCs w:val="0"/>
                <w:color w:val="auto"/>
                <w:spacing w:val="-17"/>
                <w:sz w:val="24"/>
                <w:szCs w:val="24"/>
                <w:highlight w:val="none"/>
                <w:lang w:eastAsia="zh-CN"/>
              </w:rPr>
              <w:t>公共信用信息报告（含依托单位、共建单位）。</w:t>
            </w:r>
            <w:r>
              <w:rPr>
                <w:rFonts w:hint="eastAsia" w:ascii="仿宋_GB2312" w:hAnsi="仿宋_GB2312" w:eastAsia="仿宋_GB2312" w:cs="仿宋_GB2312"/>
                <w:b w:val="0"/>
                <w:bCs w:val="0"/>
                <w:color w:val="auto"/>
                <w:spacing w:val="-23"/>
                <w:sz w:val="24"/>
                <w:szCs w:val="24"/>
                <w:highlight w:val="none"/>
                <w:lang w:eastAsia="zh-CN"/>
              </w:rPr>
              <w:t>可</w:t>
            </w:r>
            <w:r>
              <w:rPr>
                <w:rFonts w:hint="eastAsia" w:ascii="仿宋_GB2312" w:hAnsi="仿宋_GB2312" w:eastAsia="仿宋_GB2312" w:cs="仿宋_GB2312"/>
                <w:b w:val="0"/>
                <w:bCs w:val="0"/>
                <w:color w:val="auto"/>
                <w:spacing w:val="-11"/>
                <w:sz w:val="24"/>
                <w:szCs w:val="24"/>
                <w:highlight w:val="none"/>
                <w:lang w:eastAsia="zh-CN"/>
              </w:rPr>
              <w:t>登录“信用中国”</w:t>
            </w:r>
            <w:r>
              <w:rPr>
                <w:rFonts w:hint="eastAsia" w:ascii="仿宋_GB2312" w:hAnsi="仿宋_GB2312" w:eastAsia="仿宋_GB2312" w:cs="仿宋_GB2312"/>
                <w:b w:val="0"/>
                <w:bCs w:val="0"/>
                <w:color w:val="auto"/>
                <w:spacing w:val="-17"/>
                <w:sz w:val="24"/>
                <w:szCs w:val="24"/>
                <w:highlight w:val="none"/>
                <w:lang w:eastAsia="zh-CN"/>
              </w:rPr>
              <w:t>（https://www.creditchina.gov.cn/）或“信用中国（北京）（https://creditbj.jxj.beijing.gov.cn）”下载。</w:t>
            </w:r>
          </w:p>
          <w:p w14:paraId="4D7DDB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val="0"/>
                <w:bCs w:val="0"/>
                <w:color w:val="auto"/>
                <w:sz w:val="24"/>
                <w:szCs w:val="24"/>
                <w:highlight w:val="none"/>
                <w:lang w:eastAsia="zh-CN"/>
              </w:rPr>
            </w:pPr>
            <w:r>
              <w:rPr>
                <w:rFonts w:hint="eastAsia" w:ascii="楷体_GB2312" w:hAnsi="楷体_GB2312" w:eastAsia="楷体_GB2312" w:cs="楷体_GB2312"/>
                <w:b w:val="0"/>
                <w:bCs w:val="0"/>
                <w:color w:val="auto"/>
                <w:sz w:val="24"/>
                <w:szCs w:val="24"/>
                <w:highlight w:val="none"/>
                <w:lang w:val="en-US" w:eastAsia="zh-CN"/>
              </w:rPr>
              <w:t>（四）</w:t>
            </w:r>
            <w:r>
              <w:rPr>
                <w:rFonts w:hint="eastAsia" w:ascii="楷体_GB2312" w:hAnsi="楷体_GB2312" w:eastAsia="楷体_GB2312" w:cs="楷体_GB2312"/>
                <w:b w:val="0"/>
                <w:bCs w:val="0"/>
                <w:color w:val="auto"/>
                <w:sz w:val="24"/>
                <w:szCs w:val="24"/>
                <w:highlight w:val="none"/>
              </w:rPr>
              <w:t>单位注册登记</w:t>
            </w:r>
            <w:r>
              <w:rPr>
                <w:rFonts w:hint="eastAsia" w:ascii="楷体_GB2312" w:hAnsi="楷体_GB2312" w:eastAsia="楷体_GB2312" w:cs="楷体_GB2312"/>
                <w:b w:val="0"/>
                <w:bCs w:val="0"/>
                <w:color w:val="auto"/>
                <w:sz w:val="24"/>
                <w:szCs w:val="24"/>
                <w:highlight w:val="none"/>
                <w:lang w:eastAsia="zh-CN"/>
              </w:rPr>
              <w:t>材料</w:t>
            </w:r>
          </w:p>
          <w:p w14:paraId="0D8396D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如事业单位法人证书、企业营业执照副本。</w:t>
            </w:r>
          </w:p>
          <w:p w14:paraId="6735C9AC">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楷体_GB2312" w:hAnsi="楷体_GB2312" w:eastAsia="楷体_GB2312" w:cs="楷体_GB2312"/>
                <w:b w:val="0"/>
                <w:bCs w:val="0"/>
                <w:color w:val="auto"/>
                <w:sz w:val="24"/>
                <w:szCs w:val="24"/>
                <w:highlight w:val="none"/>
                <w:lang w:val="en-US" w:eastAsia="zh-CN"/>
              </w:rPr>
              <w:t>（五）共建协议盖章版</w:t>
            </w:r>
            <w:r>
              <w:rPr>
                <w:rFonts w:hint="eastAsia" w:ascii="仿宋_GB2312" w:hAnsi="仿宋_GB2312" w:eastAsia="仿宋_GB2312" w:cs="仿宋_GB2312"/>
                <w:b w:val="0"/>
                <w:bCs w:val="0"/>
                <w:color w:val="auto"/>
                <w:sz w:val="24"/>
                <w:szCs w:val="24"/>
                <w:highlight w:val="none"/>
                <w:lang w:val="en-US" w:eastAsia="zh-CN"/>
              </w:rPr>
              <w:t>（仅联合建设的实验室提供）</w:t>
            </w:r>
          </w:p>
          <w:p w14:paraId="75D19D3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eastAsia="zh-CN"/>
              </w:rPr>
              <w:t>（六）</w:t>
            </w:r>
            <w:r>
              <w:rPr>
                <w:rFonts w:hint="eastAsia" w:ascii="楷体_GB2312" w:hAnsi="楷体_GB2312" w:eastAsia="楷体_GB2312" w:cs="楷体_GB2312"/>
                <w:color w:val="auto"/>
                <w:sz w:val="24"/>
                <w:szCs w:val="24"/>
                <w:highlight w:val="none"/>
                <w:lang w:val="en-US" w:eastAsia="zh-CN"/>
              </w:rPr>
              <w:t>企业销售收入和研发投入材料</w:t>
            </w:r>
          </w:p>
          <w:p w14:paraId="0A3B7CB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企业近3个会计年度的财务报告（包括会计报表、会计报表附注和财务情况说明）</w:t>
            </w:r>
            <w:r>
              <w:rPr>
                <w:rFonts w:hint="eastAsia" w:ascii="仿宋_GB2312" w:hAnsi="仿宋_GB2312" w:eastAsia="仿宋_GB2312" w:cs="仿宋_GB2312"/>
                <w:color w:val="auto"/>
                <w:sz w:val="24"/>
                <w:szCs w:val="24"/>
                <w:highlight w:val="none"/>
                <w:lang w:eastAsia="zh-CN"/>
              </w:rPr>
              <w:t>，以及</w:t>
            </w:r>
            <w:r>
              <w:rPr>
                <w:rFonts w:hint="eastAsia" w:ascii="仿宋_GB2312" w:hAnsi="仿宋_GB2312" w:eastAsia="仿宋_GB2312" w:cs="仿宋_GB2312"/>
                <w:color w:val="auto"/>
                <w:sz w:val="24"/>
                <w:szCs w:val="24"/>
                <w:highlight w:val="none"/>
              </w:rPr>
              <w:t>近3个会计年度销售收入、研究开发费用</w:t>
            </w:r>
            <w:r>
              <w:rPr>
                <w:rFonts w:hint="eastAsia" w:ascii="仿宋_GB2312" w:hAnsi="仿宋_GB2312" w:eastAsia="仿宋_GB2312" w:cs="仿宋_GB2312"/>
                <w:color w:val="auto"/>
                <w:sz w:val="24"/>
                <w:szCs w:val="24"/>
                <w:highlight w:val="none"/>
                <w:lang w:eastAsia="zh-CN"/>
              </w:rPr>
              <w:t>专项材料并附</w:t>
            </w:r>
            <w:r>
              <w:rPr>
                <w:rFonts w:hint="eastAsia" w:ascii="仿宋_GB2312" w:hAnsi="仿宋_GB2312" w:eastAsia="仿宋_GB2312" w:cs="仿宋_GB2312"/>
                <w:color w:val="auto"/>
                <w:sz w:val="24"/>
                <w:szCs w:val="24"/>
                <w:highlight w:val="none"/>
              </w:rPr>
              <w:t>研究开发活动内容</w:t>
            </w:r>
            <w:r>
              <w:rPr>
                <w:rFonts w:hint="eastAsia" w:ascii="仿宋_GB2312" w:hAnsi="仿宋_GB2312" w:eastAsia="仿宋_GB2312" w:cs="仿宋_GB2312"/>
                <w:color w:val="auto"/>
                <w:sz w:val="24"/>
                <w:szCs w:val="24"/>
                <w:highlight w:val="none"/>
                <w:lang w:eastAsia="zh-CN"/>
              </w:rPr>
              <w:t>说明</w:t>
            </w:r>
            <w:r>
              <w:rPr>
                <w:rFonts w:hint="eastAsia" w:ascii="仿宋_GB2312" w:hAnsi="仿宋_GB2312" w:eastAsia="仿宋_GB2312" w:cs="仿宋_GB2312"/>
                <w:color w:val="auto"/>
                <w:sz w:val="24"/>
                <w:szCs w:val="24"/>
                <w:highlight w:val="none"/>
              </w:rPr>
              <w:t>。企业注册成立未满三年的，</w:t>
            </w:r>
            <w:r>
              <w:rPr>
                <w:rFonts w:hint="eastAsia" w:ascii="仿宋_GB2312" w:hAnsi="仿宋_GB2312" w:eastAsia="仿宋_GB2312" w:cs="仿宋_GB2312"/>
                <w:color w:val="auto"/>
                <w:sz w:val="24"/>
                <w:szCs w:val="24"/>
                <w:highlight w:val="none"/>
                <w:lang w:val="en-US" w:eastAsia="zh-CN"/>
              </w:rPr>
              <w:t>需提供</w:t>
            </w:r>
            <w:r>
              <w:rPr>
                <w:rFonts w:hint="eastAsia" w:ascii="仿宋_GB2312" w:hAnsi="仿宋_GB2312" w:eastAsia="仿宋_GB2312" w:cs="仿宋_GB2312"/>
                <w:color w:val="auto"/>
                <w:sz w:val="24"/>
                <w:szCs w:val="24"/>
                <w:highlight w:val="none"/>
              </w:rPr>
              <w:t>按实际经营年限计算</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_GB2312" w:eastAsia="仿宋_GB2312" w:cs="仿宋_GB2312"/>
                <w:color w:val="auto"/>
                <w:sz w:val="24"/>
                <w:szCs w:val="24"/>
                <w:highlight w:val="none"/>
                <w:lang w:eastAsia="zh-CN"/>
              </w:rPr>
              <w:t>说明</w:t>
            </w:r>
            <w:r>
              <w:rPr>
                <w:rFonts w:hint="eastAsia" w:ascii="仿宋_GB2312" w:hAnsi="仿宋_GB2312" w:eastAsia="仿宋_GB2312" w:cs="仿宋_GB2312"/>
                <w:color w:val="auto"/>
                <w:sz w:val="24"/>
                <w:szCs w:val="24"/>
                <w:highlight w:val="none"/>
                <w:lang w:val="en-US" w:eastAsia="zh-CN"/>
              </w:rPr>
              <w:t>。</w:t>
            </w:r>
          </w:p>
        </w:tc>
      </w:tr>
    </w:tbl>
    <w:p w14:paraId="7A667238">
      <w:pPr>
        <w:keepNext w:val="0"/>
        <w:keepLines w:val="0"/>
        <w:pageBreakBefore w:val="0"/>
        <w:widowControl w:val="0"/>
        <w:kinsoku/>
        <w:wordWrap/>
        <w:overflowPunct/>
        <w:topLinePunct w:val="0"/>
        <w:autoSpaceDE/>
        <w:autoSpaceDN/>
        <w:bidi w:val="0"/>
        <w:adjustRightInd/>
        <w:snapToGrid/>
        <w:spacing w:before="0" w:beforeAutospacing="0" w:after="0" w:line="20" w:lineRule="exact"/>
        <w:ind w:left="0" w:leftChars="0" w:firstLine="0" w:firstLineChars="0"/>
        <w:jc w:val="both"/>
        <w:textAlignment w:val="auto"/>
        <w:rPr>
          <w:rFonts w:hint="eastAsia" w:ascii="仿宋_GB2312" w:hAnsi="宋体" w:eastAsia="仿宋_GB2312" w:cs="宋体"/>
          <w:kern w:val="0"/>
          <w:sz w:val="32"/>
          <w:szCs w:val="32"/>
          <w:highlight w:val="none"/>
          <w:lang w:val="en-US" w:eastAsia="zh-CN" w:bidi="ar-SA"/>
        </w:rPr>
      </w:pPr>
    </w:p>
    <w:p w14:paraId="498F6867">
      <w:pPr>
        <w:pStyle w:val="2"/>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pPr>
    </w:p>
    <w:sectPr>
      <w:footerReference r:id="rId5" w:type="default"/>
      <w:pgSz w:w="11906" w:h="16838"/>
      <w:pgMar w:top="2098" w:right="1474" w:bottom="1757" w:left="158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04591C-4C44-4A7B-8E9C-4EDFB03121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77CEFB2-B77C-48D7-84F4-929BB61AA019}"/>
  </w:font>
  <w:font w:name="仿宋_GB2312">
    <w:panose1 w:val="02010609030101010101"/>
    <w:charset w:val="86"/>
    <w:family w:val="auto"/>
    <w:pitch w:val="default"/>
    <w:sig w:usb0="00000001" w:usb1="080E0000" w:usb2="00000000" w:usb3="00000000" w:csb0="00040000" w:csb1="00000000"/>
    <w:embedRegular r:id="rId3" w:fontKey="{A35F0928-A155-4342-B22F-DCF5CD7C4800}"/>
  </w:font>
  <w:font w:name="方正小标宋_GBK">
    <w:panose1 w:val="02000000000000000000"/>
    <w:charset w:val="86"/>
    <w:family w:val="script"/>
    <w:pitch w:val="default"/>
    <w:sig w:usb0="00000001" w:usb1="080E0000" w:usb2="00000000" w:usb3="00000000" w:csb0="00040000" w:csb1="00000000"/>
    <w:embedRegular r:id="rId4" w:fontKey="{727B285F-75B9-48F6-AC87-D83FBE3B6A71}"/>
  </w:font>
  <w:font w:name="楷体_GB2312">
    <w:panose1 w:val="02010609030101010101"/>
    <w:charset w:val="86"/>
    <w:family w:val="modern"/>
    <w:pitch w:val="default"/>
    <w:sig w:usb0="00000001" w:usb1="080E0000" w:usb2="00000000" w:usb3="00000000" w:csb0="00040000" w:csb1="00000000"/>
    <w:embedRegular r:id="rId5" w:fontKey="{212AA5E0-A897-4D46-933E-B824BFE561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36C8">
    <w:pPr>
      <w:widowControl w:val="0"/>
      <w:snapToGrid w:val="0"/>
      <w:spacing w:line="560" w:lineRule="exact"/>
      <w:jc w:val="left"/>
      <w:rPr>
        <w:rFonts w:ascii="Calibri" w:hAnsi="Calibri" w:eastAsia="仿宋_GB2312" w:cs="Times New Roman"/>
        <w:kern w:val="2"/>
        <w:sz w:val="18"/>
        <w:szCs w:val="22"/>
        <w:lang w:val="en-US" w:eastAsia="zh-CN" w:bidi="ar-SA"/>
      </w:rPr>
    </w:pPr>
    <w:r>
      <w:rPr>
        <w:rFonts w:ascii="Calibri" w:hAnsi="Calibri" w:eastAsia="仿宋_GB2312"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598CB6">
                          <w:pPr>
                            <w:widowControl w:val="0"/>
                            <w:snapToGrid w:val="0"/>
                            <w:spacing w:line="560" w:lineRule="exact"/>
                            <w:jc w:val="left"/>
                            <w:rPr>
                              <w:rFonts w:ascii="Calibri" w:hAnsi="Calibri" w:eastAsia="仿宋_GB2312" w:cs="Times New Roman"/>
                              <w:kern w:val="2"/>
                              <w:sz w:val="18"/>
                              <w:szCs w:val="22"/>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6598CB6">
                    <w:pPr>
                      <w:widowControl w:val="0"/>
                      <w:snapToGrid w:val="0"/>
                      <w:spacing w:line="560" w:lineRule="exact"/>
                      <w:jc w:val="left"/>
                      <w:rPr>
                        <w:rFonts w:ascii="Calibri" w:hAnsi="Calibri" w:eastAsia="仿宋_GB2312" w:cs="Times New Roman"/>
                        <w:kern w:val="2"/>
                        <w:sz w:val="18"/>
                        <w:szCs w:val="22"/>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D287">
    <w:pPr>
      <w:widowControl w:val="0"/>
      <w:snapToGrid w:val="0"/>
      <w:spacing w:line="560" w:lineRule="exact"/>
      <w:jc w:val="left"/>
      <w:rPr>
        <w:rFonts w:ascii="Calibri" w:hAnsi="Calibri" w:eastAsia="仿宋_GB2312" w:cs="Times New Roman"/>
        <w:kern w:val="2"/>
        <w:sz w:val="18"/>
        <w:szCs w:val="22"/>
        <w:lang w:val="en-US" w:eastAsia="zh-CN" w:bidi="ar-SA"/>
      </w:rPr>
    </w:pPr>
    <w:r>
      <w:rPr>
        <w:rFonts w:ascii="Calibri" w:hAnsi="Calibri" w:eastAsia="仿宋_GB2312"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263CBC">
                          <w:pPr>
                            <w:widowControl w:val="0"/>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75263CBC">
                    <w:pPr>
                      <w:widowControl w:val="0"/>
                      <w:snapToGrid w:val="0"/>
                      <w:spacing w:line="56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65FB">
    <w:pPr>
      <w:pStyle w:val="4"/>
      <w:keepNext w:val="0"/>
      <w:keepLines w:val="0"/>
      <w:pageBreakBefore w:val="0"/>
      <w:framePr w:wrap="around" w:vAnchor="text" w:hAnchor="margin" w:xAlign="outside" w:y="1"/>
      <w:widowControl w:val="0"/>
      <w:kinsoku/>
      <w:wordWrap/>
      <w:overflowPunct/>
      <w:topLinePunct w:val="0"/>
      <w:autoSpaceDE/>
      <w:autoSpaceDN/>
      <w:bidi w:val="0"/>
      <w:adjustRightInd/>
      <w:snapToGrid w:val="0"/>
      <w:ind w:right="210" w:rightChars="100"/>
      <w:textAlignment w:val="auto"/>
      <w:rPr>
        <w:rStyle w:val="9"/>
        <w:rFonts w:hint="eastAsia" w:ascii="宋体" w:hAnsi="宋体" w:eastAsia="宋体" w:cs="宋体"/>
        <w:sz w:val="28"/>
        <w:szCs w:val="28"/>
      </w:rPr>
    </w:pP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- 2 -</w:t>
    </w:r>
    <w:r>
      <w:rPr>
        <w:rStyle w:val="9"/>
        <w:rFonts w:hint="eastAsia" w:ascii="宋体" w:hAnsi="宋体" w:eastAsia="宋体" w:cs="宋体"/>
        <w:sz w:val="28"/>
        <w:szCs w:val="28"/>
      </w:rPr>
      <w:fldChar w:fldCharType="end"/>
    </w:r>
  </w:p>
  <w:p w14:paraId="595DDFB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6D"/>
    <w:rsid w:val="00005A19"/>
    <w:rsid w:val="00016652"/>
    <w:rsid w:val="0003380F"/>
    <w:rsid w:val="00034EAD"/>
    <w:rsid w:val="00050102"/>
    <w:rsid w:val="00054264"/>
    <w:rsid w:val="00055C5C"/>
    <w:rsid w:val="000605F9"/>
    <w:rsid w:val="00061A31"/>
    <w:rsid w:val="00070CAA"/>
    <w:rsid w:val="00076937"/>
    <w:rsid w:val="00097325"/>
    <w:rsid w:val="000C63AD"/>
    <w:rsid w:val="000C6A1B"/>
    <w:rsid w:val="000D2205"/>
    <w:rsid w:val="000D5A6F"/>
    <w:rsid w:val="000D6735"/>
    <w:rsid w:val="000F6DE4"/>
    <w:rsid w:val="00155B1C"/>
    <w:rsid w:val="00165EF9"/>
    <w:rsid w:val="00187CE2"/>
    <w:rsid w:val="001933C8"/>
    <w:rsid w:val="001B67BC"/>
    <w:rsid w:val="001C56AB"/>
    <w:rsid w:val="001D0068"/>
    <w:rsid w:val="001D4D9E"/>
    <w:rsid w:val="001F1C82"/>
    <w:rsid w:val="0021698A"/>
    <w:rsid w:val="00221098"/>
    <w:rsid w:val="00227E39"/>
    <w:rsid w:val="002970AD"/>
    <w:rsid w:val="002B3E6F"/>
    <w:rsid w:val="002B6CC9"/>
    <w:rsid w:val="002D1071"/>
    <w:rsid w:val="002F714A"/>
    <w:rsid w:val="002F7A6D"/>
    <w:rsid w:val="003030CE"/>
    <w:rsid w:val="00306AE0"/>
    <w:rsid w:val="0032669E"/>
    <w:rsid w:val="0033529F"/>
    <w:rsid w:val="00396B7B"/>
    <w:rsid w:val="003B101E"/>
    <w:rsid w:val="003E2CF7"/>
    <w:rsid w:val="003F0FE1"/>
    <w:rsid w:val="0042127A"/>
    <w:rsid w:val="00433B2C"/>
    <w:rsid w:val="00440506"/>
    <w:rsid w:val="00441EAC"/>
    <w:rsid w:val="00452D0D"/>
    <w:rsid w:val="00457B88"/>
    <w:rsid w:val="004600CD"/>
    <w:rsid w:val="0046679D"/>
    <w:rsid w:val="004760F7"/>
    <w:rsid w:val="00477F3E"/>
    <w:rsid w:val="00492102"/>
    <w:rsid w:val="004A2A46"/>
    <w:rsid w:val="004A4F05"/>
    <w:rsid w:val="004E57D0"/>
    <w:rsid w:val="004F10D9"/>
    <w:rsid w:val="004F19AF"/>
    <w:rsid w:val="004F20C8"/>
    <w:rsid w:val="00501AA4"/>
    <w:rsid w:val="0051344F"/>
    <w:rsid w:val="00523248"/>
    <w:rsid w:val="00533069"/>
    <w:rsid w:val="00533A8D"/>
    <w:rsid w:val="00537A13"/>
    <w:rsid w:val="00584658"/>
    <w:rsid w:val="005A469A"/>
    <w:rsid w:val="005B0567"/>
    <w:rsid w:val="006017B6"/>
    <w:rsid w:val="006059B3"/>
    <w:rsid w:val="0061478B"/>
    <w:rsid w:val="00631C79"/>
    <w:rsid w:val="00632AA0"/>
    <w:rsid w:val="00650FAC"/>
    <w:rsid w:val="00653AEB"/>
    <w:rsid w:val="00653BB9"/>
    <w:rsid w:val="0068653A"/>
    <w:rsid w:val="006A1988"/>
    <w:rsid w:val="006A22FE"/>
    <w:rsid w:val="006B1B1B"/>
    <w:rsid w:val="006E66EE"/>
    <w:rsid w:val="006F343E"/>
    <w:rsid w:val="006F6CFC"/>
    <w:rsid w:val="0071418D"/>
    <w:rsid w:val="00714DFB"/>
    <w:rsid w:val="00734EBB"/>
    <w:rsid w:val="00760ABA"/>
    <w:rsid w:val="00762A39"/>
    <w:rsid w:val="007927B0"/>
    <w:rsid w:val="007B1D9D"/>
    <w:rsid w:val="007D0C86"/>
    <w:rsid w:val="007D3A1A"/>
    <w:rsid w:val="008055D2"/>
    <w:rsid w:val="00830252"/>
    <w:rsid w:val="008614FA"/>
    <w:rsid w:val="00865151"/>
    <w:rsid w:val="008939CE"/>
    <w:rsid w:val="008B09F5"/>
    <w:rsid w:val="008C18D4"/>
    <w:rsid w:val="008D3E96"/>
    <w:rsid w:val="008E3484"/>
    <w:rsid w:val="008E5ABF"/>
    <w:rsid w:val="00904942"/>
    <w:rsid w:val="009067BE"/>
    <w:rsid w:val="00921848"/>
    <w:rsid w:val="0094262C"/>
    <w:rsid w:val="00977A31"/>
    <w:rsid w:val="009926FC"/>
    <w:rsid w:val="00992E57"/>
    <w:rsid w:val="00997DD4"/>
    <w:rsid w:val="009A19F7"/>
    <w:rsid w:val="009B1678"/>
    <w:rsid w:val="009B18D0"/>
    <w:rsid w:val="009C3125"/>
    <w:rsid w:val="009C3A04"/>
    <w:rsid w:val="009C7F12"/>
    <w:rsid w:val="009D14E3"/>
    <w:rsid w:val="00A01270"/>
    <w:rsid w:val="00A046DA"/>
    <w:rsid w:val="00A06E56"/>
    <w:rsid w:val="00A07F46"/>
    <w:rsid w:val="00A11C00"/>
    <w:rsid w:val="00A164BC"/>
    <w:rsid w:val="00A35C5B"/>
    <w:rsid w:val="00A3601F"/>
    <w:rsid w:val="00A375EA"/>
    <w:rsid w:val="00A704EB"/>
    <w:rsid w:val="00A82A3B"/>
    <w:rsid w:val="00A857A2"/>
    <w:rsid w:val="00A97860"/>
    <w:rsid w:val="00AA022C"/>
    <w:rsid w:val="00AB4A1B"/>
    <w:rsid w:val="00AC564E"/>
    <w:rsid w:val="00AF263F"/>
    <w:rsid w:val="00B03F0E"/>
    <w:rsid w:val="00B114EB"/>
    <w:rsid w:val="00B234C9"/>
    <w:rsid w:val="00B25C88"/>
    <w:rsid w:val="00B31DFA"/>
    <w:rsid w:val="00B637F1"/>
    <w:rsid w:val="00BC1417"/>
    <w:rsid w:val="00C35079"/>
    <w:rsid w:val="00C94D0D"/>
    <w:rsid w:val="00CB68CA"/>
    <w:rsid w:val="00CF0AF6"/>
    <w:rsid w:val="00CF76D6"/>
    <w:rsid w:val="00D16CBE"/>
    <w:rsid w:val="00D20580"/>
    <w:rsid w:val="00D52187"/>
    <w:rsid w:val="00D62B8E"/>
    <w:rsid w:val="00D80619"/>
    <w:rsid w:val="00DA7C74"/>
    <w:rsid w:val="00DB074C"/>
    <w:rsid w:val="00DB72C0"/>
    <w:rsid w:val="00DC1AB3"/>
    <w:rsid w:val="00DC3255"/>
    <w:rsid w:val="00DC3B84"/>
    <w:rsid w:val="00DD4709"/>
    <w:rsid w:val="00DF4258"/>
    <w:rsid w:val="00DF5910"/>
    <w:rsid w:val="00DF64F8"/>
    <w:rsid w:val="00E004AD"/>
    <w:rsid w:val="00E2097E"/>
    <w:rsid w:val="00E40F26"/>
    <w:rsid w:val="00E60247"/>
    <w:rsid w:val="00E74316"/>
    <w:rsid w:val="00E8742A"/>
    <w:rsid w:val="00E948D1"/>
    <w:rsid w:val="00EF3A5C"/>
    <w:rsid w:val="00F36BB6"/>
    <w:rsid w:val="00F60520"/>
    <w:rsid w:val="00FB37CD"/>
    <w:rsid w:val="00FB6B5C"/>
    <w:rsid w:val="00FC59EE"/>
    <w:rsid w:val="00FD1168"/>
    <w:rsid w:val="00FD3AB0"/>
    <w:rsid w:val="00FD3B91"/>
    <w:rsid w:val="00FD6428"/>
    <w:rsid w:val="01D782E9"/>
    <w:rsid w:val="17BFEDF5"/>
    <w:rsid w:val="193B6967"/>
    <w:rsid w:val="1A9BEE45"/>
    <w:rsid w:val="1DFD94C3"/>
    <w:rsid w:val="333B765B"/>
    <w:rsid w:val="35F5D317"/>
    <w:rsid w:val="36FF5FD9"/>
    <w:rsid w:val="3BEFF599"/>
    <w:rsid w:val="3D67DD36"/>
    <w:rsid w:val="3DFDA87A"/>
    <w:rsid w:val="3F5F1FF4"/>
    <w:rsid w:val="4DF2E2E7"/>
    <w:rsid w:val="4FF9EDC2"/>
    <w:rsid w:val="50DF5F1C"/>
    <w:rsid w:val="59FFD434"/>
    <w:rsid w:val="5B736DBD"/>
    <w:rsid w:val="5D1F560A"/>
    <w:rsid w:val="5D7FBB03"/>
    <w:rsid w:val="693ECC83"/>
    <w:rsid w:val="6E2A3F69"/>
    <w:rsid w:val="6EBDD02F"/>
    <w:rsid w:val="6F7F68F8"/>
    <w:rsid w:val="6FD79C82"/>
    <w:rsid w:val="6FFCD3C8"/>
    <w:rsid w:val="735B59BB"/>
    <w:rsid w:val="76DB5EAF"/>
    <w:rsid w:val="7A1F13F1"/>
    <w:rsid w:val="7A3B8EA0"/>
    <w:rsid w:val="7BDC0DC7"/>
    <w:rsid w:val="7BEF265D"/>
    <w:rsid w:val="7BFF21E1"/>
    <w:rsid w:val="7D6F67E5"/>
    <w:rsid w:val="7D7FA2C4"/>
    <w:rsid w:val="7DDEBD21"/>
    <w:rsid w:val="7E6F36DF"/>
    <w:rsid w:val="7F7F26C4"/>
    <w:rsid w:val="7FBB6ED2"/>
    <w:rsid w:val="7FD1A976"/>
    <w:rsid w:val="7FF761F0"/>
    <w:rsid w:val="7FFFD80B"/>
    <w:rsid w:val="80FFE2C9"/>
    <w:rsid w:val="8FF5DAAF"/>
    <w:rsid w:val="97F93DC5"/>
    <w:rsid w:val="9DB2EAC5"/>
    <w:rsid w:val="B5F335C6"/>
    <w:rsid w:val="BAEF5D20"/>
    <w:rsid w:val="BE552758"/>
    <w:rsid w:val="BF7BD41E"/>
    <w:rsid w:val="BF7F9BD0"/>
    <w:rsid w:val="BFFBBC5D"/>
    <w:rsid w:val="CBFC98B2"/>
    <w:rsid w:val="CC5D8164"/>
    <w:rsid w:val="CDFAF538"/>
    <w:rsid w:val="D3C90AFA"/>
    <w:rsid w:val="D4EFE3C0"/>
    <w:rsid w:val="D7FD4156"/>
    <w:rsid w:val="DBB380F9"/>
    <w:rsid w:val="DC4FB732"/>
    <w:rsid w:val="DD7437B0"/>
    <w:rsid w:val="DFD45735"/>
    <w:rsid w:val="DFED4278"/>
    <w:rsid w:val="DFF323EC"/>
    <w:rsid w:val="DFFFB8C1"/>
    <w:rsid w:val="E6CCD009"/>
    <w:rsid w:val="E6FF6953"/>
    <w:rsid w:val="E8FBBC25"/>
    <w:rsid w:val="ED3AC585"/>
    <w:rsid w:val="EF336789"/>
    <w:rsid w:val="EFBF9FCD"/>
    <w:rsid w:val="EFF6923C"/>
    <w:rsid w:val="F1D4C1F2"/>
    <w:rsid w:val="F34B80DD"/>
    <w:rsid w:val="F3FD9D55"/>
    <w:rsid w:val="F5EF2A63"/>
    <w:rsid w:val="F5FFB168"/>
    <w:rsid w:val="F6EF0558"/>
    <w:rsid w:val="F96AC4A2"/>
    <w:rsid w:val="F973E139"/>
    <w:rsid w:val="FBEFB65B"/>
    <w:rsid w:val="FC9AA098"/>
    <w:rsid w:val="FD3E3416"/>
    <w:rsid w:val="FE177BB7"/>
    <w:rsid w:val="FF7BDA91"/>
    <w:rsid w:val="FF7DFFF1"/>
    <w:rsid w:val="FF7F16D2"/>
    <w:rsid w:val="FF9F2897"/>
    <w:rsid w:val="FF9F5AFF"/>
    <w:rsid w:val="FFDF50A3"/>
    <w:rsid w:val="FFDFE8B4"/>
    <w:rsid w:val="FFF58137"/>
    <w:rsid w:val="FFFF22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next w:val="3"/>
    <w:unhideWhenUsed/>
    <w:qFormat/>
    <w:uiPriority w:val="0"/>
    <w:pPr>
      <w:widowControl w:val="0"/>
      <w:suppressAutoHyphens/>
      <w:bidi w:val="0"/>
      <w:spacing w:after="120" w:afterLines="0" w:afterAutospacing="0"/>
      <w:ind w:left="0" w:leftChars="0" w:firstLine="420" w:firstLineChars="200"/>
      <w:jc w:val="both"/>
    </w:pPr>
    <w:rPr>
      <w:rFonts w:ascii="Calibri" w:hAnsi="Calibri" w:eastAsia="宋体" w:cs="Times New Roman"/>
      <w:color w:val="auto"/>
      <w:kern w:val="2"/>
      <w:sz w:val="21"/>
      <w:szCs w:val="22"/>
      <w:lang w:val="en-US" w:eastAsia="zh-CN" w:bidi="ar-SA"/>
    </w:rPr>
  </w:style>
  <w:style w:type="paragraph" w:styleId="3">
    <w:name w:val="Body Text"/>
    <w:unhideWhenUsed/>
    <w:qFormat/>
    <w:uiPriority w:val="0"/>
    <w:pPr>
      <w:widowControl w:val="0"/>
      <w:spacing w:after="120" w:afterLines="0" w:afterAutospacing="0"/>
      <w:jc w:val="both"/>
    </w:pPr>
    <w:rPr>
      <w:rFonts w:ascii="Calibri" w:hAnsi="Calibri" w:eastAsia="宋体" w:cs="Times New Roman"/>
      <w:kern w:val="2"/>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character" w:styleId="9">
    <w:name w:val="page number"/>
    <w:qFormat/>
    <w:uiPriority w:val="0"/>
  </w:style>
  <w:style w:type="character" w:customStyle="1" w:styleId="10">
    <w:name w:val="页脚 Char"/>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4015</Words>
  <Characters>4279</Characters>
  <Lines>1</Lines>
  <Paragraphs>1</Paragraphs>
  <TotalTime>11</TotalTime>
  <ScaleCrop>false</ScaleCrop>
  <LinksUpToDate>false</LinksUpToDate>
  <CharactersWithSpaces>4528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2021-01-29T03:04:00Z</dcterms:created>
  <dc:creator>管理员</dc:creator>
  <cp:lastModifiedBy>wangjing</cp:lastModifiedBy>
  <dcterms:modified xsi:type="dcterms:W3CDTF">2025-07-09T13:52:00Z</dcterms:modified>
  <dc:title>北京市科学技术委员会、中关村科技园区管理委员会文件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23A2297AA55FDF97C3A17C67B4107B90</vt:lpwstr>
  </property>
  <property fmtid="{D5CDD505-2E9C-101B-9397-08002B2CF9AE}" pid="4" name="KSOTemplateDocerSaveRecord">
    <vt:lpwstr>eyJoZGlkIjoiMzEwNTM5NzYwMDRjMzkwZTVkZjY2ODkwMGIxNGU0OTUiLCJ1c2VySWQiOiIzNDg4NjI5NjUifQ==</vt:lpwstr>
  </property>
</Properties>
</file>