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316865</wp:posOffset>
                </wp:positionV>
                <wp:extent cx="5774055" cy="38735"/>
                <wp:effectExtent l="0" t="15875" r="1714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055" cy="38735"/>
                          <a:chOff x="7801" y="4749"/>
                          <a:chExt cx="9093" cy="61"/>
                        </a:xfrm>
                      </wpg:grpSpPr>
                      <wps:wsp>
                        <wps:cNvPr id="2" name="直接箭头连接符 2"/>
                        <wps:cNvCnPr/>
                        <wps:spPr>
                          <a:xfrm>
                            <a:off x="7802" y="4749"/>
                            <a:ext cx="9092" cy="1"/>
                          </a:xfrm>
                          <a:prstGeom prst="straightConnector1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7801" y="4810"/>
                            <a:ext cx="9092" cy="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pt;margin-top:24.95pt;height:3.05pt;width:454.65pt;z-index:251660288;mso-width-relative:page;mso-height-relative:page;" coordorigin="7801,4749" coordsize="9093,61" o:gfxdata="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u8JFx2AAAAAcBAAAPAAAAAAAAAAEAIAAAACIAAABkcnMvZG93bnJldi54bWxQ&#10;SwECFAAUAAAACACHTuJAiH6Rq6ICAABLBwAADgAAAAAAAAABACAAAAAnAQAAZHJzL2Uyb0RvYy54&#10;bWxQSwUGAAAAAAYABgBZAQAAOwYAAAAA&#10;">
                <o:lock v:ext="edit" aspectratio="f"/>
                <v:shape id="_x0000_s1026" o:spid="_x0000_s1026" o:spt="32" type="#_x0000_t32" style="position:absolute;left:7802;top:4749;height:1;width:9092;" filled="f" stroked="t" coordsize="21600,21600" o:gfxdata="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mrbdLgAAADaAAAA&#10;DwAAAAAAAAABACAAAAAiAAAAZHJzL2Rvd25yZXYueG1sUEsBAhQAFAAAAAgAh07iQDMvBZ47AAAA&#10;OQAAABAAAAAAAAAAAQAgAAAABwEAAGRycy9zaGFwZXhtbC54bWxQSwUGAAAAAAYABgBbAQAAsQMA&#10;AAAA&#10;">
                  <v:fill on="f" focussize="0,0"/>
                  <v:stroke weight="2.5pt" color="#FF0000" joinstyle="round"/>
                  <v:imagedata o:title=""/>
                  <o:lock v:ext="edit" aspectratio="f"/>
                </v:shape>
                <v:shape id="_x0000_s1026" o:spid="_x0000_s1026" o:spt="32" type="#_x0000_t32" style="position:absolute;left:7801;top:4810;height:1;width:9092;" filled="f" stroked="t" coordsize="21600,21600" o:gfxdata="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ArE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-324485</wp:posOffset>
                </wp:positionV>
                <wp:extent cx="5822315" cy="71628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TextEdit="1"/>
                      </wps:cNvSpPr>
                      <wps:spPr>
                        <a:xfrm>
                          <a:off x="0" y="0"/>
                          <a:ext cx="582231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方正小标宋简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2"/>
                                <w:szCs w:val="52"/>
                              </w:rPr>
                              <w:t>中共北京市房山区委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2"/>
                                <w:szCs w:val="52"/>
                                <w:lang w:eastAsia="zh-CN"/>
                              </w:rPr>
                              <w:t>人才工作领导小组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-25.55pt;height:56.4pt;width:458.45pt;z-index:251659264;mso-width-relative:page;mso-height-relative:page;" filled="f" stroked="f" coordsize="21600,21600" o:gfxdata="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+GBdb2gAAAAkBAAAPAAAAAAAAAAEAIAAAACIAAABkcnMvZG93bnJldi54bWxQSwEC&#10;FAAUAAAACACHTuJAG408YbkBAABzAwAADgAAAAAAAAABACAAAAApAQAAZHJzL2Uyb0RvYy54bWxQ&#10;SwUGAAAAAAYABgBZAQAAVAUAAAAA&#10;">
                <v:fill on="f" focussize="0,0"/>
                <v:stroke on="f"/>
                <v:imagedata o:title=""/>
                <o:lock v:ext="edit" rotation="t" text="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  <w:rPr>
                          <w:rFonts w:hint="eastAsia" w:eastAsia="方正小标宋简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</w:rPr>
                        <w:t>中共北京市房山区委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  <w:lang w:eastAsia="zh-CN"/>
                        </w:rPr>
                        <w:t>人才工作领导小组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新宋体" w:hAnsi="新宋体" w:eastAsia="新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关于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开展</w:t>
      </w:r>
      <w:r>
        <w:rPr>
          <w:rFonts w:hint="eastAsia" w:ascii="方正小标宋简体" w:hAnsi="新宋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新宋体" w:eastAsia="方正小标宋简体"/>
          <w:sz w:val="44"/>
          <w:szCs w:val="44"/>
        </w:rPr>
        <w:t>“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房山聚源计划</w:t>
      </w:r>
      <w:r>
        <w:rPr>
          <w:rFonts w:hint="eastAsia" w:ascii="方正小标宋简体" w:hAnsi="新宋体" w:eastAsia="方正小标宋简体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人才申报认定</w:t>
      </w:r>
      <w:r>
        <w:rPr>
          <w:rFonts w:hint="eastAsia" w:ascii="方正小标宋简体" w:hAnsi="新宋体" w:eastAsia="方正小标宋简体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为全面推进</w:t>
      </w:r>
      <w:r>
        <w:rPr>
          <w:rFonts w:hint="eastAsia" w:ascii="仿宋_GB2312" w:eastAsia="仿宋_GB2312"/>
          <w:sz w:val="32"/>
          <w:szCs w:val="32"/>
          <w:lang w:eastAsia="zh-CN"/>
        </w:rPr>
        <w:t>“一区一城”新房山高质量发展</w:t>
      </w:r>
      <w:r>
        <w:rPr>
          <w:rFonts w:hint="eastAsia" w:ascii="仿宋_GB2312" w:eastAsia="仿宋_GB2312"/>
          <w:sz w:val="32"/>
          <w:szCs w:val="32"/>
        </w:rPr>
        <w:t>，加快引进</w:t>
      </w:r>
      <w:r>
        <w:rPr>
          <w:rFonts w:hint="eastAsia" w:ascii="仿宋_GB2312" w:eastAsia="仿宋_GB2312"/>
          <w:sz w:val="32"/>
          <w:szCs w:val="32"/>
          <w:lang w:eastAsia="zh-CN"/>
        </w:rPr>
        <w:t>培育</w:t>
      </w:r>
      <w:r>
        <w:rPr>
          <w:rFonts w:hint="eastAsia" w:ascii="仿宋_GB2312" w:eastAsia="仿宋_GB2312"/>
          <w:sz w:val="32"/>
          <w:szCs w:val="32"/>
        </w:rPr>
        <w:t>一批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高层次</w:t>
      </w:r>
      <w:r>
        <w:rPr>
          <w:rFonts w:ascii="仿宋_GB2312" w:eastAsia="仿宋_GB2312"/>
          <w:sz w:val="32"/>
          <w:szCs w:val="32"/>
        </w:rPr>
        <w:t>人才</w:t>
      </w:r>
      <w:r>
        <w:rPr>
          <w:rFonts w:hint="eastAsia" w:ascii="仿宋_GB2312" w:eastAsia="仿宋_GB2312"/>
          <w:sz w:val="32"/>
          <w:szCs w:val="32"/>
          <w:lang w:eastAsia="zh-CN"/>
        </w:rPr>
        <w:t>和优秀青年人才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《房山区实施“聚源计划”引才聚才支持办法》</w:t>
      </w:r>
      <w:r>
        <w:rPr>
          <w:rFonts w:hint="eastAsia" w:ascii="仿宋_GB2312" w:eastAsia="仿宋_GB2312"/>
          <w:sz w:val="32"/>
          <w:szCs w:val="32"/>
        </w:rPr>
        <w:t>相关规定，</w:t>
      </w:r>
      <w:r>
        <w:rPr>
          <w:rFonts w:hint="eastAsia" w:ascii="仿宋_GB2312" w:eastAsia="仿宋_GB2312"/>
          <w:sz w:val="32"/>
          <w:szCs w:val="32"/>
          <w:lang w:eastAsia="zh-CN"/>
        </w:rPr>
        <w:t>区委人才办</w:t>
      </w:r>
      <w:r>
        <w:rPr>
          <w:rFonts w:hint="eastAsia" w:ascii="仿宋_GB2312" w:eastAsia="仿宋_GB2312"/>
          <w:sz w:val="32"/>
          <w:szCs w:val="32"/>
        </w:rPr>
        <w:t>将组织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“房山聚源计划”人才认定</w:t>
      </w:r>
      <w:r>
        <w:rPr>
          <w:rFonts w:hint="eastAsia" w:ascii="仿宋_GB2312" w:eastAsia="仿宋_GB2312"/>
          <w:sz w:val="32"/>
          <w:szCs w:val="32"/>
        </w:rPr>
        <w:t>工作，具体工作通知如下：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认定人才</w:t>
      </w:r>
      <w:r>
        <w:rPr>
          <w:rFonts w:hint="eastAsia" w:ascii="黑体" w:hAnsi="黑体" w:eastAsia="黑体"/>
          <w:sz w:val="32"/>
          <w:szCs w:val="32"/>
        </w:rPr>
        <w:t>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此次</w:t>
      </w:r>
      <w:r>
        <w:rPr>
          <w:rFonts w:hint="eastAsia" w:ascii="仿宋_GB2312" w:eastAsia="仿宋_GB2312"/>
          <w:sz w:val="32"/>
          <w:szCs w:val="32"/>
          <w:lang w:eastAsia="zh-CN"/>
        </w:rPr>
        <w:t>“房山聚源计划”认定</w:t>
      </w:r>
      <w:r>
        <w:rPr>
          <w:rFonts w:hint="eastAsia" w:ascii="仿宋_GB2312" w:eastAsia="仿宋_GB2312"/>
          <w:sz w:val="32"/>
          <w:szCs w:val="32"/>
        </w:rPr>
        <w:t>类别包括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  <w:u w:val="none"/>
        </w:rPr>
        <w:t>领军人才、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eastAsia="zh-CN"/>
        </w:rPr>
        <w:t>杰出人才和青年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  <w:u w:val="none"/>
        </w:rPr>
        <w:t>骨干人才、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eastAsia="zh-CN"/>
        </w:rPr>
        <w:t>优秀应届毕业生</w:t>
      </w:r>
      <w:r>
        <w:rPr>
          <w:rFonts w:hint="eastAsia" w:ascii="仿宋_GB2312" w:eastAsia="仿宋_GB2312"/>
          <w:sz w:val="32"/>
          <w:szCs w:val="32"/>
        </w:rPr>
        <w:t>。曾入选房山区区级人才计划的不可再次申报。</w:t>
      </w:r>
      <w:r>
        <w:rPr>
          <w:rFonts w:hint="eastAsia" w:ascii="仿宋_GB2312" w:eastAsia="仿宋_GB2312"/>
          <w:sz w:val="32"/>
          <w:szCs w:val="32"/>
          <w:highlight w:val="none"/>
        </w:rPr>
        <w:t>每类人才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认定</w:t>
      </w:r>
      <w:r>
        <w:rPr>
          <w:rFonts w:hint="eastAsia" w:ascii="仿宋_GB2312" w:eastAsia="仿宋_GB2312"/>
          <w:sz w:val="32"/>
          <w:szCs w:val="32"/>
          <w:highlight w:val="none"/>
        </w:rPr>
        <w:t>条件详见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支持</w:t>
      </w:r>
      <w:r>
        <w:rPr>
          <w:rFonts w:hint="eastAsia" w:ascii="黑体" w:hAnsi="黑体" w:eastAsia="黑体"/>
          <w:sz w:val="32"/>
          <w:szCs w:val="32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“房山聚源计划”</w:t>
      </w:r>
      <w:r>
        <w:rPr>
          <w:rFonts w:hint="eastAsia" w:ascii="仿宋_GB2312" w:eastAsia="仿宋_GB2312"/>
          <w:sz w:val="32"/>
          <w:szCs w:val="32"/>
        </w:rPr>
        <w:t>将为入选</w:t>
      </w:r>
      <w:r>
        <w:rPr>
          <w:rFonts w:hint="eastAsia" w:ascii="仿宋_GB2312" w:eastAsia="仿宋_GB2312"/>
          <w:sz w:val="32"/>
          <w:szCs w:val="32"/>
          <w:lang w:eastAsia="zh-CN"/>
        </w:rPr>
        <w:t>人才分类</w:t>
      </w: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资金奖励、引进落户、住房保障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、金融服务、子女教育、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医疗健康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出入境便利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文旅服务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、休闲服务、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配偶就业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、关心关爱等各项服务措施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、申报时间及材料报送要求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申报时间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领军人才和杰出人才：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9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青年骨干人才和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highlight w:val="none"/>
          <w:lang w:val="en-US" w:eastAsia="zh-CN"/>
        </w:rPr>
        <w:t>优秀应届毕业生：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组织申报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558" w:charSpace="-464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领军人才和杰出人才。</w:t>
      </w:r>
      <w:r>
        <w:rPr>
          <w:rFonts w:hint="eastAsia" w:ascii="仿宋_GB2312" w:eastAsia="仿宋_GB2312"/>
          <w:sz w:val="32"/>
          <w:szCs w:val="32"/>
          <w:lang w:eastAsia="zh-CN"/>
        </w:rPr>
        <w:t>各行业主管部门、</w:t>
      </w:r>
      <w:r>
        <w:rPr>
          <w:rFonts w:hint="eastAsia" w:ascii="仿宋_GB2312" w:eastAsia="仿宋_GB2312"/>
          <w:sz w:val="32"/>
          <w:szCs w:val="32"/>
        </w:rPr>
        <w:t>乡镇（街道）党（工）委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管委会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依照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领军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人才分类和产业分类作为归口推荐单位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eastAsia="zh-CN"/>
        </w:rPr>
        <w:t>（详见“房山聚源计划”归口推荐单位名单）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广泛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征集本领域、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本辖区内符合基本条件的申报人。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申报杰出人才的，根据申报人自身人才类型，参照领军人才分类选择对应的归口推荐单位。此次申报工作每家用人单位领军人才每个人才类型仅限推荐1人，杰出人才仅限推荐1人。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归口单位推荐申报流程：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申报人将材料报送所在用人单位—用人单位汇总审核后报归口推荐单位—归口推荐单位分类汇总审核后报区委人才办。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2.青年骨干人才和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优秀应届毕业生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。用人单位参照领军人才分类和产业分类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选择对应的归口推荐单位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申报流程：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申报人将材料报送所在用人单位—所在单位汇总审核后报归口推荐单位—归口单位分类汇总审核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报区委人才办。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6"/>
        <w:tblW w:w="10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97"/>
        <w:gridCol w:w="2250"/>
        <w:gridCol w:w="6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“房山聚源计划”归口推荐单位名单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序号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/>
                <w:lang w:val="en-US" w:eastAsia="zh-CN" w:bidi="ar"/>
              </w:rPr>
              <w:t>人才类型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归口推荐单位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领军人才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科技创业领军人才</w:t>
            </w:r>
          </w:p>
        </w:tc>
        <w:tc>
          <w:tcPr>
            <w:tcW w:w="6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区经济和信息化局、中关村房山园管委会区科委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良乡大学城管委会、</w:t>
            </w: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燕山工委组织部、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科技创新领军人才</w:t>
            </w:r>
          </w:p>
        </w:tc>
        <w:tc>
          <w:tcPr>
            <w:tcW w:w="6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科技服务领军人才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区人力社保局、区经济和信息化局、中关村房山园管委会区科委、良乡大学城管委会、燕山工委组织部、乡镇（街道）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农文旅融合领军人才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区委宣传部、区文化和旅游局、区农业农村局、燕山工委组织部、乡镇（街道）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区发展改革委、燕山工委组织部、乡镇（街道）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商业服务领军人才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区商务局、燕山工委组织部、乡镇（街道）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高技能领军人才</w:t>
            </w:r>
          </w:p>
        </w:tc>
        <w:tc>
          <w:tcPr>
            <w:tcW w:w="6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区人力社保局、燕山工委组织部、乡镇（街道）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杰出人才</w:t>
            </w:r>
          </w:p>
        </w:tc>
        <w:tc>
          <w:tcPr>
            <w:tcW w:w="6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参照领军人才分类和产业分类，由各行业主管部门、园区管委会、乡镇（街道）或燕山工委组织部向区委人才办推荐。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青年骨干人才</w:t>
            </w:r>
          </w:p>
        </w:tc>
        <w:tc>
          <w:tcPr>
            <w:tcW w:w="6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优秀应届毕业生</w:t>
            </w:r>
          </w:p>
        </w:tc>
        <w:tc>
          <w:tcPr>
            <w:tcW w:w="6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申报材料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归口推荐单位按照以下要求提交推荐材料：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领军人才、杰出人才推荐材料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trike w:val="0"/>
          <w:dstrike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（1）本单位推荐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人员汇总情况表加盖公章纸质版及电子版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（详见附件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（2）每名申报人员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申报书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eastAsia="zh-CN"/>
        </w:rPr>
        <w:t>纸质版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及电子版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</w:rPr>
        <w:t>（详见附件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（3）申报人员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相关附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件材料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电子版，按照用人单位建立文件夹存放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（详见附件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归口推荐单位将领军人才、杰出人才申报材料分类做好汇总后，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报送至房山区政务服务中心工程建设厅7号窗口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2.青年骨干人才、优秀应届毕业生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（1）本单位推荐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人员汇总情况表加盖公章纸质版及电子版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（详见附件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strike w:val="0"/>
          <w:dstrike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（2）申报人员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相关附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件材料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eastAsia="zh-CN"/>
        </w:rPr>
        <w:t>电子版，按照用人单位建立文件夹存放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（详见附件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归口推荐单位将青年骨干人才、优秀应届毕业生电子版申报材料分类进行汇总后，于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2025年8月4日-8月8日报送至区委组织部安全邮件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（区委组织部-人才工作科-闫文强）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；纸质版材料分类做好汇总后，请于2025年9月15日-9月19日报送至房山区政务服务中心工程建设厅7号窗口。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.联系人及联系方式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区委组织部：闫文强、郎  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89352599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区委宣传部：郑迪飞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89357197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89350422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区文旅局：金丽媛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69363651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区发改委：李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宏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69379356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区商务局：王丽平    81312708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区卫健委：马瑜愿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69384631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委：高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尚    89353415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中关村房山园管委会区科委：王钊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60307218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良乡大学城管委会：卢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80356153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878" w:leftChars="304" w:hanging="2240" w:hanging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区人力社保局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：任薇娜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89367309（科技服务领军人才）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洁   89367047（高技能领军人才）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高度重视、精心组织。</w:t>
      </w:r>
      <w:r>
        <w:rPr>
          <w:rFonts w:hint="eastAsia" w:ascii="仿宋_GB2312" w:eastAsia="仿宋_GB2312"/>
          <w:sz w:val="32"/>
          <w:szCs w:val="32"/>
          <w:lang w:eastAsia="zh-CN"/>
        </w:rPr>
        <w:t>实施“房山聚源计划”是加强我区人才队伍建设的重要举措。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行业主管部门、</w:t>
      </w:r>
      <w:r>
        <w:rPr>
          <w:rFonts w:hint="eastAsia" w:ascii="仿宋_GB2312" w:eastAsia="仿宋_GB2312"/>
          <w:sz w:val="32"/>
          <w:szCs w:val="32"/>
        </w:rPr>
        <w:t>乡镇（街道）党（工）委、各重点园区管委会要高度重视，指定专人负责</w:t>
      </w:r>
      <w:r>
        <w:rPr>
          <w:rFonts w:hint="eastAsia" w:ascii="仿宋_GB2312" w:eastAsia="仿宋_GB2312"/>
          <w:sz w:val="32"/>
          <w:szCs w:val="32"/>
          <w:lang w:eastAsia="zh-CN"/>
        </w:rPr>
        <w:t>，精心组织。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吃透政策、提高服务。</w:t>
      </w:r>
      <w:r>
        <w:rPr>
          <w:rFonts w:hint="eastAsia" w:ascii="仿宋_GB2312" w:eastAsia="仿宋_GB2312"/>
          <w:sz w:val="32"/>
          <w:szCs w:val="32"/>
        </w:rPr>
        <w:t>要把政策吃透吃准，做好解疑答惑，如遇政策把握不准、申报咨询难以答复的，要及时与工作人员联系，加强沟通协作，共同为人才做好申报服务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严把审核、公平公正。</w:t>
      </w:r>
      <w:r>
        <w:rPr>
          <w:rFonts w:hint="eastAsia" w:ascii="仿宋_GB2312" w:eastAsia="仿宋_GB2312"/>
          <w:sz w:val="32"/>
          <w:szCs w:val="32"/>
        </w:rPr>
        <w:t>要严格按照文件的规定对申报材料进行审核把关，</w:t>
      </w:r>
      <w:r>
        <w:rPr>
          <w:rFonts w:hint="eastAsia" w:ascii="仿宋_GB2312" w:eastAsia="仿宋_GB2312"/>
          <w:sz w:val="32"/>
          <w:szCs w:val="32"/>
          <w:lang w:eastAsia="zh-CN"/>
        </w:rPr>
        <w:t>不得弄虚作假，涉密材料按照保密规定，进行脱密处理后再申报。要严格推荐程序，</w:t>
      </w:r>
      <w:r>
        <w:rPr>
          <w:rFonts w:hint="eastAsia" w:ascii="仿宋_GB2312" w:eastAsia="仿宋_GB2312"/>
          <w:sz w:val="32"/>
          <w:szCs w:val="32"/>
        </w:rPr>
        <w:t>确保申报材料的真实性、合法性、一致性。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中共北京市</w:t>
      </w:r>
      <w:r>
        <w:rPr>
          <w:rFonts w:hint="eastAsia" w:ascii="仿宋_GB2312" w:eastAsia="仿宋_GB2312"/>
          <w:sz w:val="32"/>
          <w:szCs w:val="32"/>
        </w:rPr>
        <w:t>房山区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ascii="仿宋_GB2312" w:eastAsia="仿宋_GB2312"/>
          <w:sz w:val="32"/>
          <w:szCs w:val="32"/>
        </w:rPr>
        <w:t>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6" w:type="default"/>
      <w:pgSz w:w="11906" w:h="16838"/>
      <w:pgMar w:top="1417" w:right="1417" w:bottom="1417" w:left="141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558" w:charSpace="-4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GFiM2E3ODc2OTY1NDZhMTU2YmEyODZiZmNlYTQifQ=="/>
  </w:docVars>
  <w:rsids>
    <w:rsidRoot w:val="00FF6106"/>
    <w:rsid w:val="00002DA6"/>
    <w:rsid w:val="0001330E"/>
    <w:rsid w:val="000175D5"/>
    <w:rsid w:val="000370A0"/>
    <w:rsid w:val="000571AA"/>
    <w:rsid w:val="00076D76"/>
    <w:rsid w:val="000837F1"/>
    <w:rsid w:val="000A0B3F"/>
    <w:rsid w:val="0011107B"/>
    <w:rsid w:val="00116546"/>
    <w:rsid w:val="0013380E"/>
    <w:rsid w:val="00140ED3"/>
    <w:rsid w:val="001445C3"/>
    <w:rsid w:val="00157112"/>
    <w:rsid w:val="00184975"/>
    <w:rsid w:val="001856C3"/>
    <w:rsid w:val="001A6763"/>
    <w:rsid w:val="001C763E"/>
    <w:rsid w:val="001D1CCA"/>
    <w:rsid w:val="001F6716"/>
    <w:rsid w:val="001F7504"/>
    <w:rsid w:val="001F7959"/>
    <w:rsid w:val="0021450B"/>
    <w:rsid w:val="00231DB8"/>
    <w:rsid w:val="002332DA"/>
    <w:rsid w:val="002355BC"/>
    <w:rsid w:val="00240F9E"/>
    <w:rsid w:val="00252441"/>
    <w:rsid w:val="00270EB7"/>
    <w:rsid w:val="00271444"/>
    <w:rsid w:val="0027614F"/>
    <w:rsid w:val="002A1AE7"/>
    <w:rsid w:val="002A36B0"/>
    <w:rsid w:val="002A6127"/>
    <w:rsid w:val="002C3725"/>
    <w:rsid w:val="002D0EF1"/>
    <w:rsid w:val="002E61B5"/>
    <w:rsid w:val="002F6BF6"/>
    <w:rsid w:val="002F717E"/>
    <w:rsid w:val="003046E2"/>
    <w:rsid w:val="00310D12"/>
    <w:rsid w:val="003148F4"/>
    <w:rsid w:val="00315517"/>
    <w:rsid w:val="00325945"/>
    <w:rsid w:val="003766DC"/>
    <w:rsid w:val="003845B9"/>
    <w:rsid w:val="003965AB"/>
    <w:rsid w:val="00416644"/>
    <w:rsid w:val="00442B73"/>
    <w:rsid w:val="00454ED9"/>
    <w:rsid w:val="004611DF"/>
    <w:rsid w:val="00465C52"/>
    <w:rsid w:val="004B199B"/>
    <w:rsid w:val="004F3FB0"/>
    <w:rsid w:val="00503731"/>
    <w:rsid w:val="005226C6"/>
    <w:rsid w:val="00534E5C"/>
    <w:rsid w:val="00566C02"/>
    <w:rsid w:val="005676DF"/>
    <w:rsid w:val="0058322B"/>
    <w:rsid w:val="00591E1E"/>
    <w:rsid w:val="005A38A5"/>
    <w:rsid w:val="005B0D88"/>
    <w:rsid w:val="005B6B5A"/>
    <w:rsid w:val="005D0761"/>
    <w:rsid w:val="005F2766"/>
    <w:rsid w:val="00601028"/>
    <w:rsid w:val="00613588"/>
    <w:rsid w:val="00620ACF"/>
    <w:rsid w:val="00646A44"/>
    <w:rsid w:val="0067786F"/>
    <w:rsid w:val="006C64B9"/>
    <w:rsid w:val="006F168C"/>
    <w:rsid w:val="006F724B"/>
    <w:rsid w:val="00701814"/>
    <w:rsid w:val="007044E9"/>
    <w:rsid w:val="0074623D"/>
    <w:rsid w:val="007469C7"/>
    <w:rsid w:val="0077310F"/>
    <w:rsid w:val="0078049D"/>
    <w:rsid w:val="007937C9"/>
    <w:rsid w:val="0079685F"/>
    <w:rsid w:val="007A0D88"/>
    <w:rsid w:val="007B4D19"/>
    <w:rsid w:val="007C3D09"/>
    <w:rsid w:val="007E746D"/>
    <w:rsid w:val="007F3FEA"/>
    <w:rsid w:val="007F56A8"/>
    <w:rsid w:val="00843FA2"/>
    <w:rsid w:val="00846CD7"/>
    <w:rsid w:val="008503E0"/>
    <w:rsid w:val="008627EA"/>
    <w:rsid w:val="0087062C"/>
    <w:rsid w:val="00886FFB"/>
    <w:rsid w:val="00893215"/>
    <w:rsid w:val="008F40EB"/>
    <w:rsid w:val="0090779A"/>
    <w:rsid w:val="00917058"/>
    <w:rsid w:val="0093029A"/>
    <w:rsid w:val="009363DE"/>
    <w:rsid w:val="00944362"/>
    <w:rsid w:val="00956F93"/>
    <w:rsid w:val="009603CD"/>
    <w:rsid w:val="00961183"/>
    <w:rsid w:val="00967549"/>
    <w:rsid w:val="0097335B"/>
    <w:rsid w:val="009806A7"/>
    <w:rsid w:val="00990975"/>
    <w:rsid w:val="009A01EA"/>
    <w:rsid w:val="009C3E65"/>
    <w:rsid w:val="00A10650"/>
    <w:rsid w:val="00A1195D"/>
    <w:rsid w:val="00A23799"/>
    <w:rsid w:val="00A269BC"/>
    <w:rsid w:val="00A271F0"/>
    <w:rsid w:val="00A30737"/>
    <w:rsid w:val="00A318EC"/>
    <w:rsid w:val="00A34612"/>
    <w:rsid w:val="00A43BB2"/>
    <w:rsid w:val="00A76FB5"/>
    <w:rsid w:val="00A9043F"/>
    <w:rsid w:val="00AC2072"/>
    <w:rsid w:val="00AC29AD"/>
    <w:rsid w:val="00AC515C"/>
    <w:rsid w:val="00AD147F"/>
    <w:rsid w:val="00AD1ADF"/>
    <w:rsid w:val="00AF4A4B"/>
    <w:rsid w:val="00B06078"/>
    <w:rsid w:val="00B13DA8"/>
    <w:rsid w:val="00B14D1E"/>
    <w:rsid w:val="00B35FCA"/>
    <w:rsid w:val="00B37B5D"/>
    <w:rsid w:val="00B56622"/>
    <w:rsid w:val="00B67C02"/>
    <w:rsid w:val="00BA2F7B"/>
    <w:rsid w:val="00BB0D13"/>
    <w:rsid w:val="00BB264F"/>
    <w:rsid w:val="00BC1387"/>
    <w:rsid w:val="00BC3723"/>
    <w:rsid w:val="00BD50A3"/>
    <w:rsid w:val="00BF1B45"/>
    <w:rsid w:val="00C0385C"/>
    <w:rsid w:val="00C142FA"/>
    <w:rsid w:val="00C45077"/>
    <w:rsid w:val="00C93FE0"/>
    <w:rsid w:val="00C96064"/>
    <w:rsid w:val="00CD037F"/>
    <w:rsid w:val="00CD5928"/>
    <w:rsid w:val="00CF43B1"/>
    <w:rsid w:val="00CF76B5"/>
    <w:rsid w:val="00D33AD7"/>
    <w:rsid w:val="00D35AB7"/>
    <w:rsid w:val="00D612D9"/>
    <w:rsid w:val="00D67E9F"/>
    <w:rsid w:val="00D9006C"/>
    <w:rsid w:val="00DB7DF5"/>
    <w:rsid w:val="00DF6B5E"/>
    <w:rsid w:val="00E14CF2"/>
    <w:rsid w:val="00E22D3E"/>
    <w:rsid w:val="00E40ED3"/>
    <w:rsid w:val="00E41972"/>
    <w:rsid w:val="00E7393D"/>
    <w:rsid w:val="00EB0868"/>
    <w:rsid w:val="00EC3943"/>
    <w:rsid w:val="00ED480D"/>
    <w:rsid w:val="00EE1304"/>
    <w:rsid w:val="00F12BAE"/>
    <w:rsid w:val="00F24B38"/>
    <w:rsid w:val="00F30BED"/>
    <w:rsid w:val="00F3601E"/>
    <w:rsid w:val="00F72596"/>
    <w:rsid w:val="00F732F7"/>
    <w:rsid w:val="00F838C8"/>
    <w:rsid w:val="00FA3531"/>
    <w:rsid w:val="00FD2329"/>
    <w:rsid w:val="00FF6106"/>
    <w:rsid w:val="012210B8"/>
    <w:rsid w:val="02DD6241"/>
    <w:rsid w:val="0310294F"/>
    <w:rsid w:val="039C4C1C"/>
    <w:rsid w:val="05DE5C4B"/>
    <w:rsid w:val="066E7EA8"/>
    <w:rsid w:val="07737C5D"/>
    <w:rsid w:val="07BB2E3A"/>
    <w:rsid w:val="09122E64"/>
    <w:rsid w:val="0B6F4382"/>
    <w:rsid w:val="0C530985"/>
    <w:rsid w:val="0D1D6E3F"/>
    <w:rsid w:val="0D833DBD"/>
    <w:rsid w:val="0DE867F9"/>
    <w:rsid w:val="0E063B2F"/>
    <w:rsid w:val="0EA61BD2"/>
    <w:rsid w:val="100D3AA1"/>
    <w:rsid w:val="150F62F6"/>
    <w:rsid w:val="16FD4C60"/>
    <w:rsid w:val="171D0A49"/>
    <w:rsid w:val="1781304A"/>
    <w:rsid w:val="186339F3"/>
    <w:rsid w:val="193962D7"/>
    <w:rsid w:val="1B6816B8"/>
    <w:rsid w:val="1D6D5E19"/>
    <w:rsid w:val="1FDF6BBF"/>
    <w:rsid w:val="20134F49"/>
    <w:rsid w:val="21DD5C79"/>
    <w:rsid w:val="24A01BB2"/>
    <w:rsid w:val="25D9578E"/>
    <w:rsid w:val="26247BD3"/>
    <w:rsid w:val="26BC299B"/>
    <w:rsid w:val="2AFB141B"/>
    <w:rsid w:val="2C3B7B84"/>
    <w:rsid w:val="2CAA742B"/>
    <w:rsid w:val="2D4570AD"/>
    <w:rsid w:val="2DE959F7"/>
    <w:rsid w:val="320529F8"/>
    <w:rsid w:val="32E143A0"/>
    <w:rsid w:val="33244DED"/>
    <w:rsid w:val="361424D6"/>
    <w:rsid w:val="366F0610"/>
    <w:rsid w:val="37461490"/>
    <w:rsid w:val="37CB2260"/>
    <w:rsid w:val="3808478E"/>
    <w:rsid w:val="3821676C"/>
    <w:rsid w:val="387C42BD"/>
    <w:rsid w:val="38F66C54"/>
    <w:rsid w:val="38FA2287"/>
    <w:rsid w:val="396153DE"/>
    <w:rsid w:val="3A5F276E"/>
    <w:rsid w:val="3A5F798C"/>
    <w:rsid w:val="3A6A56B0"/>
    <w:rsid w:val="3A966F5C"/>
    <w:rsid w:val="3A9C1B53"/>
    <w:rsid w:val="3C85536F"/>
    <w:rsid w:val="3D537BCE"/>
    <w:rsid w:val="3DD75B4C"/>
    <w:rsid w:val="3DFC0A87"/>
    <w:rsid w:val="403341F0"/>
    <w:rsid w:val="40CD00DD"/>
    <w:rsid w:val="41B42C8A"/>
    <w:rsid w:val="41EA3186"/>
    <w:rsid w:val="42392ED1"/>
    <w:rsid w:val="4486128E"/>
    <w:rsid w:val="44C2678F"/>
    <w:rsid w:val="4597491F"/>
    <w:rsid w:val="461D4A97"/>
    <w:rsid w:val="47726777"/>
    <w:rsid w:val="47AF1555"/>
    <w:rsid w:val="49895C82"/>
    <w:rsid w:val="49F652E6"/>
    <w:rsid w:val="4E443366"/>
    <w:rsid w:val="508F1A38"/>
    <w:rsid w:val="53C16550"/>
    <w:rsid w:val="554A21ED"/>
    <w:rsid w:val="582B2039"/>
    <w:rsid w:val="5A741A70"/>
    <w:rsid w:val="5B292EDA"/>
    <w:rsid w:val="5BFF6742"/>
    <w:rsid w:val="5C1C14D7"/>
    <w:rsid w:val="5CCE4901"/>
    <w:rsid w:val="5CD52E97"/>
    <w:rsid w:val="5D9C58DF"/>
    <w:rsid w:val="5E2002BE"/>
    <w:rsid w:val="5F497495"/>
    <w:rsid w:val="61F007C4"/>
    <w:rsid w:val="63B652C7"/>
    <w:rsid w:val="63E40C73"/>
    <w:rsid w:val="65E30B53"/>
    <w:rsid w:val="67B9775F"/>
    <w:rsid w:val="692B6F9A"/>
    <w:rsid w:val="69966CB4"/>
    <w:rsid w:val="6A0A3F96"/>
    <w:rsid w:val="6A7C1691"/>
    <w:rsid w:val="6B5C7910"/>
    <w:rsid w:val="6B9F2B88"/>
    <w:rsid w:val="6CBA52D8"/>
    <w:rsid w:val="6D4A21B0"/>
    <w:rsid w:val="6EB26E0D"/>
    <w:rsid w:val="6F786B4C"/>
    <w:rsid w:val="6FA263C4"/>
    <w:rsid w:val="71642F18"/>
    <w:rsid w:val="71FB00C6"/>
    <w:rsid w:val="73FE66C7"/>
    <w:rsid w:val="742D5A28"/>
    <w:rsid w:val="745F3E5D"/>
    <w:rsid w:val="77246AB7"/>
    <w:rsid w:val="78C66858"/>
    <w:rsid w:val="79F12884"/>
    <w:rsid w:val="7C173301"/>
    <w:rsid w:val="7FC31288"/>
    <w:rsid w:val="7FD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99"/>
    <w:rPr>
      <w:rFonts w:cs="Times New Roman"/>
      <w:color w:val="261CDC"/>
      <w:u w:val="single"/>
    </w:rPr>
  </w:style>
  <w:style w:type="character" w:customStyle="1" w:styleId="11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1"/>
    <w:basedOn w:val="1"/>
    <w:qFormat/>
    <w:uiPriority w:val="99"/>
    <w:rPr>
      <w:rFonts w:ascii="宋体" w:hAnsi="宋体" w:eastAsia="仿宋_GB2312" w:cs="Courier New"/>
      <w:sz w:val="32"/>
      <w:szCs w:val="32"/>
    </w:rPr>
  </w:style>
  <w:style w:type="paragraph" w:customStyle="1" w:styleId="15">
    <w:name w:val="_Style 1 Char"/>
    <w:basedOn w:val="1"/>
    <w:qFormat/>
    <w:uiPriority w:val="99"/>
  </w:style>
  <w:style w:type="character" w:customStyle="1" w:styleId="16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2137</Words>
  <Characters>2282</Characters>
  <Lines>10</Lines>
  <Paragraphs>2</Paragraphs>
  <TotalTime>1</TotalTime>
  <ScaleCrop>false</ScaleCrop>
  <LinksUpToDate>false</LinksUpToDate>
  <CharactersWithSpaces>2359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2016-09-05T07:51:00Z</dcterms:created>
  <dc:creator>人才科公用2</dc:creator>
  <cp:lastModifiedBy>Administrator</cp:lastModifiedBy>
  <cp:lastPrinted>2025-07-04T09:44:00Z</cp:lastPrinted>
  <dcterms:modified xsi:type="dcterms:W3CDTF">2025-07-09T08:14:28Z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BEBAF80C09204C568EF65BAA4EBF00F6</vt:lpwstr>
  </property>
</Properties>
</file>