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6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850"/>
        <w:gridCol w:w="2160"/>
        <w:gridCol w:w="1458"/>
        <w:gridCol w:w="1745"/>
        <w:gridCol w:w="4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2025年文化和旅游科技创新优秀案例及解决方案推荐汇总表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案例/解决方案</w:t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1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案例/解决方案</w:t>
            </w:r>
            <w:bookmarkStart w:id="0" w:name="_GoBack"/>
            <w:bookmarkEnd w:id="0"/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7F7F7F" w:themeColor="background1" w:themeShade="80"/>
                <w:sz w:val="20"/>
                <w:szCs w:val="20"/>
                <w:u w:val="none"/>
                <w:lang w:val="en-US" w:eastAsia="zh-CN"/>
              </w:rPr>
              <w:t>例：落地时间、地点、形式，应用技术及创新点，社会效益及经济效益等。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22"/>
          <w:szCs w:val="22"/>
          <w:lang w:val="en-US" w:eastAsia="zh-CN"/>
        </w:rPr>
        <w:t>注：此表由各区文化和旅游局填写，并附案例申报表统一报送。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tc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TBkMmU4NTFjNTFjZTAwZGNjNjFhODJhYmQ3MTkifQ=="/>
  </w:docVars>
  <w:rsids>
    <w:rsidRoot w:val="7EBFD7D9"/>
    <w:rsid w:val="3575DC39"/>
    <w:rsid w:val="3FEE82E8"/>
    <w:rsid w:val="3FFE1435"/>
    <w:rsid w:val="535BAA52"/>
    <w:rsid w:val="57E99696"/>
    <w:rsid w:val="6EAC7BA1"/>
    <w:rsid w:val="7EBFD7D9"/>
    <w:rsid w:val="BDB6DC37"/>
    <w:rsid w:val="BFAD8662"/>
    <w:rsid w:val="EF5F5183"/>
    <w:rsid w:val="EFAF9486"/>
    <w:rsid w:val="F6FDFD54"/>
    <w:rsid w:val="F7FB8441"/>
    <w:rsid w:val="FDC8CD3F"/>
    <w:rsid w:val="FF4A1CC1"/>
    <w:rsid w:val="FFDF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songti tc" w:hAnsi="songti tc" w:eastAsia="songti tc" w:cs="songti t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2025-06-06T13:10:00Z</dcterms:created>
  <dc:creator>北京数字创意产业协会</dc:creator>
  <cp:lastModifiedBy>user</cp:lastModifiedBy>
  <dcterms:modified xsi:type="dcterms:W3CDTF">2025-06-17T11:52:19Z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900F0101592E5D0DC55C41682782F0C6_43</vt:lpwstr>
  </property>
</Properties>
</file>