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5E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2B3FEF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bookmarkStart w:id="1" w:name="_GoBack"/>
      <w:bookmarkEnd w:id="1"/>
    </w:p>
    <w:p w14:paraId="42F8F8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《北京市西城区促进数据产业高质量发展的若干措施</w:t>
      </w:r>
      <w:r>
        <w:rPr>
          <w:rFonts w:hint="default" w:ascii="Times New Roman" w:hAnsi="Times New Roman" w:eastAsia="方正小标宋简体" w:cs="Times New Roman"/>
          <w:color w:val="333333"/>
          <w:spacing w:val="-11"/>
          <w:kern w:val="0"/>
          <w:sz w:val="44"/>
          <w:szCs w:val="44"/>
          <w:lang w:val="en-US" w:eastAsia="zh-CN" w:bidi="ar"/>
        </w:rPr>
        <w:t>（征求意见稿）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》的起草说明</w:t>
      </w:r>
    </w:p>
    <w:p w14:paraId="1745F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1821DA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一、政策制定背景和过程</w:t>
      </w:r>
    </w:p>
    <w:p w14:paraId="713F89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（一）制定背景</w:t>
      </w:r>
    </w:p>
    <w:p w14:paraId="48C2BA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为贯彻落实《国家发展改革委等部门关于促进数据产业高质量发展的指导意见》（以下简称《指导意见》）等政策文件要求，促进区域数据产业高质量发展，构建以数据为关键要素的数字经济，结合区域实际，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西城区数据局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起草完善了数据产业专项政策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形成了《北京市西城区促进数据产业高质量发展的若干措施（征求意见稿）》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（以下简称“数产十条”）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3F8D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制定“数产十条”遵循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以下原则。一是突出政策引领。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指导意见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对照《国家数据基础设施建设指引》《国家数据标准体系建设指南》等数据领域的指导文件，聚焦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数据产业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重点方向给予支持，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大力培育和发展新质生产力。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是突出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数据主导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围绕培育优质经营主体、促进数据技术创新、提升数据资源开发利用水平、支持数据流通交易、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科学推进数据基础设施建设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、强化数据安全保障、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推动数据标准体系建设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、优化产业发展环境等八大支撑路径，推动数据产业全要素、全方位、全过程系统性发展。三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是突出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特色。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着力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发挥央地联动优势，在强化数据资源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汇聚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供给、促进数据产业链融通发展、支持建设重大技术创新平台等方向给予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。聚焦金融服务、教育教学、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能源电力、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商贸流通、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文化旅游、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医疗健康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、城市治理、应急管理、绿色低碳等重点领域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，充分发挥海量数据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丰富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应用场景优势。</w:t>
      </w:r>
    </w:p>
    <w:p w14:paraId="52EDB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（二）制定过程</w:t>
      </w:r>
    </w:p>
    <w:p w14:paraId="04E2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2025年，区数据局结合西城区数据产业发展情况，对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“数产十条”进行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多次修改完善，形成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征求意见稿。</w:t>
      </w:r>
      <w:bookmarkEnd w:id="0"/>
    </w:p>
    <w:p w14:paraId="6A630C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 w14:paraId="4D1BAE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“数产十条”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24款政策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，包括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适用范围、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培育优质经营主体、促进数据技术创新、提升数据资源开发利用水平、支持数据流通交易、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科学推进数据基础设施建设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、强化数据安全保障、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推动数据标准体系建设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、优化产业发展环境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附则。</w:t>
      </w:r>
    </w:p>
    <w:p w14:paraId="360BA5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（一）适用范围</w:t>
      </w:r>
    </w:p>
    <w:p w14:paraId="6006DF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的适用范围为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，在西城区依法经营，聚焦数据采集汇聚、计算存储、流通交易、开发利用、安全治理和数据基础设施建设等数据产业相关领域的企业或机构。</w:t>
      </w:r>
    </w:p>
    <w:p w14:paraId="2C221F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培育优质经营主体</w:t>
      </w:r>
    </w:p>
    <w:p w14:paraId="4AABA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聚焦数据资源、数据技术、数据服务、数据应用、数据安全、数据基础设施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企业类型，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设置了支持重点单位发挥引领作用、支持高潜力数据企业发展、支持数据产业链融通发展等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3款政策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，加速打造数据产业集群。</w:t>
      </w:r>
    </w:p>
    <w:p w14:paraId="08B42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）促进数据技术创新</w:t>
      </w:r>
    </w:p>
    <w:p w14:paraId="20ADE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加大对数据领域基础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性技术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前沿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技术创新的支持力度，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设置了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</w:rPr>
        <w:t>支持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  <w:lang w:eastAsia="zh-CN"/>
        </w:rPr>
        <w:t>建设数据领域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  <w:lang w:eastAsia="zh-CN"/>
        </w:rPr>
        <w:t>创新平台、支持攻关数据领域重点技术研发项目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  <w:lang w:val="en-US" w:eastAsia="zh-CN"/>
        </w:rPr>
        <w:t>等2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款政策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提升数据采集、治理、应用的智能化水平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B25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四）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提升数据资源开发利用水平</w:t>
      </w:r>
    </w:p>
    <w:p w14:paraId="3BF37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参考国家、北京市“数据二十条”等文件，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数据资源开发利用、支持数据应用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、支持企业拓展数据应用业务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3款政策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促进公共数据合规高效流通，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推动跨行业跨领域数据互通共享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，充分释放数据资源价值。</w:t>
      </w:r>
    </w:p>
    <w:p w14:paraId="2876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五）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支持数据流通交易</w:t>
      </w:r>
    </w:p>
    <w:p w14:paraId="7F677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鼓励探索多元化数据流通交易方式，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支持数据合规流通交易、支持数据跨境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流通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款政策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，加快构建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合规高效、场内外结合的数据要素流通和交易体系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 w14:paraId="1FAF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科学推进数据基础设施建设</w:t>
      </w:r>
    </w:p>
    <w:p w14:paraId="1DA8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按照《国家数据基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础设施建设指引》，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支持重点数据基础设施建设、支持算力协同供给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款政策，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鼓励建设面向数据高效供给体系、数据可信流通体系、数据便捷交付体系、行业数据应用体系等方向的数据基础设施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C97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强化数据安全保障</w:t>
      </w:r>
    </w:p>
    <w:p w14:paraId="09CFF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为统筹提高数据领域动态安全保障能力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对提供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数据安全产品和服务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的企业予以支持，促进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基础设施安全、数据安全、应用安全协同发展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加快构建覆盖数据全生命周期的综合安全体系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F178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（八）推动数据标准体系建设</w:t>
      </w:r>
    </w:p>
    <w:p w14:paraId="7E9E8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《国家数据标准体系建设指南》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主导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国际标准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、国家标准、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北京市地方标准、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行业标准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的单位给予资金奖励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，加快推动数据资源、数据技术、数据流通利用、数据基础设施、数据安全保障等标准规范研制。</w:t>
      </w:r>
    </w:p>
    <w:p w14:paraId="351CC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）优化产业发展环境</w:t>
      </w:r>
    </w:p>
    <w:p w14:paraId="7C5F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支持营造便捷高效的营商环境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支持加大金融服务保障力度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支持培育数据领域专业人才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支持搭建数据企业交流合作平台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支持建设高品质数据产业集聚区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支持发展第三方服务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6款政策，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不断提升服务保障水平，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创新发展良好生态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ECC40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shd w:val="clear" w:fill="auto"/>
          <w:lang w:val="en-US" w:eastAsia="zh-CN" w:bidi="ar-SA"/>
        </w:rPr>
        <w:t>（十）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附则</w:t>
      </w:r>
    </w:p>
    <w:p w14:paraId="4AE72D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明确由区数据局负责解释和组织实施，以及有效期为5年等内容。</w:t>
      </w:r>
    </w:p>
    <w:sectPr>
      <w:footerReference r:id="rId3" w:type="default"/>
      <w:pgSz w:w="11906" w:h="16838"/>
      <w:pgMar w:top="2098" w:right="1474" w:bottom="1984" w:left="1587" w:header="1417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310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458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4458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BB855"/>
    <w:multiLevelType w:val="singleLevel"/>
    <w:tmpl w:val="E86BB8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3059"/>
    <w:rsid w:val="094E6CEC"/>
    <w:rsid w:val="0A870E65"/>
    <w:rsid w:val="0CD938E4"/>
    <w:rsid w:val="0DD03ACF"/>
    <w:rsid w:val="129125B5"/>
    <w:rsid w:val="15B81A91"/>
    <w:rsid w:val="15CB3804"/>
    <w:rsid w:val="19445A7B"/>
    <w:rsid w:val="264B3961"/>
    <w:rsid w:val="26D86BBA"/>
    <w:rsid w:val="2B7A3059"/>
    <w:rsid w:val="2EEE21F2"/>
    <w:rsid w:val="4D5E068F"/>
    <w:rsid w:val="4E9E211E"/>
    <w:rsid w:val="5C57704E"/>
    <w:rsid w:val="5D4633EE"/>
    <w:rsid w:val="5FA84E01"/>
    <w:rsid w:val="6772051C"/>
    <w:rsid w:val="6F7363F5"/>
    <w:rsid w:val="76B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560" w:lineRule="exact"/>
      <w:ind w:firstLine="560"/>
      <w:jc w:val="both"/>
    </w:pPr>
    <w:rPr>
      <w:rFonts w:ascii="Calibri" w:hAnsi="Calibri" w:eastAsia="仿宋_GB2312" w:cs="Times New Roman"/>
      <w:kern w:val="2"/>
      <w:sz w:val="36"/>
      <w:szCs w:val="36"/>
      <w:lang w:val="en-US" w:eastAsia="zh-CN" w:bidi="ar-SA"/>
    </w:rPr>
  </w:style>
  <w:style w:type="paragraph" w:styleId="3">
    <w:name w:val="Body Text"/>
    <w:next w:val="4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autoSpaceDE w:val="0"/>
      <w:autoSpaceDN w:val="0"/>
      <w:adjustRightInd w:val="0"/>
      <w:ind w:firstLine="420" w:firstLineChars="100"/>
      <w:jc w:val="left"/>
    </w:pPr>
    <w:rPr>
      <w:rFonts w:ascii="仿宋_GB2312" w:hAnsi="Calibri" w:eastAsia="宋体" w:cs="Times New Roman"/>
      <w:b/>
      <w:kern w:val="0"/>
      <w:sz w:val="21"/>
      <w:szCs w:val="32"/>
      <w:lang w:val="en-US" w:eastAsia="zh-CN" w:bidi="ar-SA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  <w:rPr>
      <w:szCs w:val="2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styleId="22">
    <w:name w:val="footnote reference"/>
    <w:basedOn w:val="13"/>
    <w:qFormat/>
    <w:uiPriority w:val="0"/>
    <w:rPr>
      <w:vertAlign w:val="superscript"/>
    </w:rPr>
  </w:style>
  <w:style w:type="character" w:customStyle="1" w:styleId="23">
    <w:name w:val="txt8"/>
    <w:basedOn w:val="13"/>
    <w:qFormat/>
    <w:uiPriority w:val="0"/>
  </w:style>
  <w:style w:type="character" w:customStyle="1" w:styleId="24">
    <w:name w:val="b"/>
    <w:basedOn w:val="13"/>
    <w:qFormat/>
    <w:uiPriority w:val="0"/>
    <w:rPr>
      <w:color w:val="000000"/>
    </w:rPr>
  </w:style>
  <w:style w:type="character" w:customStyle="1" w:styleId="25">
    <w:name w:val="hover7"/>
    <w:basedOn w:val="13"/>
    <w:qFormat/>
    <w:uiPriority w:val="0"/>
    <w:rPr>
      <w:color w:val="5FB878"/>
    </w:rPr>
  </w:style>
  <w:style w:type="character" w:customStyle="1" w:styleId="26">
    <w:name w:val="hover8"/>
    <w:basedOn w:val="13"/>
    <w:qFormat/>
    <w:uiPriority w:val="0"/>
    <w:rPr>
      <w:color w:val="5FB878"/>
    </w:rPr>
  </w:style>
  <w:style w:type="character" w:customStyle="1" w:styleId="27">
    <w:name w:val="hover9"/>
    <w:basedOn w:val="13"/>
    <w:qFormat/>
    <w:uiPriority w:val="0"/>
    <w:rPr>
      <w:color w:val="FFFFFF"/>
    </w:rPr>
  </w:style>
  <w:style w:type="character" w:customStyle="1" w:styleId="28">
    <w:name w:val="ui-icon18"/>
    <w:basedOn w:val="13"/>
    <w:qFormat/>
    <w:uiPriority w:val="0"/>
  </w:style>
  <w:style w:type="character" w:customStyle="1" w:styleId="29">
    <w:name w:val="ui-selectmenu-text"/>
    <w:basedOn w:val="13"/>
    <w:qFormat/>
    <w:uiPriority w:val="0"/>
  </w:style>
  <w:style w:type="paragraph" w:customStyle="1" w:styleId="30">
    <w:name w:val="w50"/>
    <w:basedOn w:val="1"/>
    <w:qFormat/>
    <w:uiPriority w:val="0"/>
    <w:pPr>
      <w:jc w:val="left"/>
    </w:pPr>
    <w:rPr>
      <w:kern w:val="0"/>
      <w:u w:val="none"/>
      <w:lang w:val="en-US" w:eastAsia="zh-CN" w:bidi="ar"/>
    </w:rPr>
  </w:style>
  <w:style w:type="character" w:customStyle="1" w:styleId="31">
    <w:name w:val="play"/>
    <w:basedOn w:val="13"/>
    <w:qFormat/>
    <w:uiPriority w:val="0"/>
    <w:rPr>
      <w:vanish/>
    </w:rPr>
  </w:style>
  <w:style w:type="character" w:customStyle="1" w:styleId="32">
    <w:name w:val="play1"/>
    <w:basedOn w:val="13"/>
    <w:qFormat/>
    <w:uiPriority w:val="0"/>
  </w:style>
  <w:style w:type="character" w:customStyle="1" w:styleId="33">
    <w:name w:val="play2"/>
    <w:basedOn w:val="13"/>
    <w:qFormat/>
    <w:uiPriority w:val="0"/>
    <w:rPr>
      <w:vanish/>
    </w:rPr>
  </w:style>
  <w:style w:type="character" w:customStyle="1" w:styleId="34">
    <w:name w:val="play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1704</Characters>
  <Lines>0</Lines>
  <Paragraphs>0</Paragraphs>
  <TotalTime>0</TotalTime>
  <ScaleCrop>false</ScaleCrop>
  <LinksUpToDate>false</LinksUpToDate>
  <CharactersWithSpaces>1704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2023-07-03T06:23:00Z</dcterms:created>
  <dc:creator>NTKO</dc:creator>
  <cp:lastModifiedBy>刘洋</cp:lastModifiedBy>
  <cp:lastPrinted>2025-04-11T07:57:00Z</cp:lastPrinted>
  <dcterms:modified xsi:type="dcterms:W3CDTF">2025-05-13T10:22:03Z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eyJoZGlkIjoiMzEwNTM5NzYwMDRjMzkwZTVkZjY2ODkwMGIxNGU0OTUiLCJ1c2VySWQiOiI0NDQ5NjA3MzkifQ==</vt:lpwstr>
  </property>
  <property fmtid="{D5CDD505-2E9C-101B-9397-08002B2CF9AE}" pid="4" name="ICV">
    <vt:lpwstr>A1DBAEC569A54513AB88FDD7410F2426_12</vt:lpwstr>
  </property>
</Properties>
</file>