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方正小标宋简体" w:eastAsia="方正小标宋简体"/>
          <w:sz w:val="32"/>
          <w:szCs w:val="32"/>
        </w:rPr>
      </w:pPr>
      <w:r>
        <w:rPr>
          <w:rFonts w:hint="eastAsia" w:ascii="方正小标宋简体" w:eastAsia="方正小标宋简体"/>
          <w:sz w:val="32"/>
          <w:szCs w:val="32"/>
        </w:rPr>
        <w:t>附件1  申报类别与支持标准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27" w:firstLineChars="196"/>
        <w:textAlignment w:val="auto"/>
        <w:rPr>
          <w:rFonts w:eastAsia="仿宋_GB2312"/>
          <w:sz w:val="32"/>
          <w:szCs w:val="32"/>
        </w:rPr>
      </w:pPr>
      <w:r>
        <w:rPr>
          <w:rFonts w:hint="eastAsia" w:eastAsia="仿宋_GB2312"/>
          <w:sz w:val="32"/>
          <w:szCs w:val="32"/>
        </w:rPr>
        <w:t>本次申报类别</w:t>
      </w:r>
      <w:r>
        <w:rPr>
          <w:rFonts w:eastAsia="仿宋_GB2312"/>
          <w:sz w:val="32"/>
          <w:szCs w:val="32"/>
        </w:rPr>
        <w:t>分为</w:t>
      </w:r>
      <w:r>
        <w:rPr>
          <w:rFonts w:hint="eastAsia" w:eastAsia="仿宋_GB2312"/>
          <w:sz w:val="32"/>
          <w:szCs w:val="32"/>
        </w:rPr>
        <w:t>支持文化企业发展壮大、支持文化产业新业态发展、支持文化产业园区提质增效、支持文化企业融资发展、支持影视产业创新发展共5个</w:t>
      </w:r>
      <w:r>
        <w:rPr>
          <w:rFonts w:eastAsia="仿宋_GB2312"/>
          <w:sz w:val="32"/>
          <w:szCs w:val="32"/>
        </w:rPr>
        <w:t>类别</w:t>
      </w:r>
      <w:r>
        <w:rPr>
          <w:rFonts w:hint="eastAsia" w:eastAsia="仿宋_GB2312"/>
          <w:sz w:val="32"/>
          <w:szCs w:val="32"/>
        </w:rPr>
        <w:t>。</w:t>
      </w:r>
      <w:r>
        <w:rPr>
          <w:rFonts w:eastAsia="仿宋_GB2312"/>
          <w:sz w:val="32"/>
          <w:szCs w:val="32"/>
        </w:rPr>
        <w:t>具体标准如下：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29" w:firstLineChars="196"/>
        <w:textAlignment w:val="auto"/>
        <w:rPr>
          <w:rFonts w:eastAsia="仿宋_GB2312"/>
          <w:sz w:val="32"/>
          <w:szCs w:val="32"/>
        </w:rPr>
      </w:pPr>
      <w:r>
        <w:rPr>
          <w:rFonts w:eastAsia="楷体_GB2312"/>
          <w:b/>
          <w:sz w:val="32"/>
          <w:szCs w:val="32"/>
        </w:rPr>
        <w:t>（一）</w:t>
      </w:r>
      <w:r>
        <w:rPr>
          <w:rFonts w:hint="eastAsia" w:eastAsia="楷体_GB2312"/>
          <w:b/>
          <w:sz w:val="32"/>
          <w:szCs w:val="32"/>
        </w:rPr>
        <w:t>支持文化企业发展壮大</w:t>
      </w:r>
    </w:p>
    <w:p>
      <w:pPr>
        <w:keepNext w:val="0"/>
        <w:keepLines w:val="0"/>
        <w:pageBreakBefore w:val="0"/>
        <w:widowControl w:val="0"/>
        <w:kinsoku/>
        <w:wordWrap/>
        <w:overflowPunct/>
        <w:topLinePunct w:val="0"/>
        <w:autoSpaceDE/>
        <w:autoSpaceDN/>
        <w:bidi w:val="0"/>
        <w:adjustRightInd w:val="0"/>
        <w:snapToGrid w:val="0"/>
        <w:spacing w:line="600" w:lineRule="exact"/>
        <w:ind w:firstLine="629" w:firstLineChars="196"/>
        <w:textAlignment w:val="auto"/>
        <w:rPr>
          <w:rFonts w:eastAsia="仿宋_GB2312"/>
          <w:b/>
          <w:sz w:val="32"/>
          <w:szCs w:val="32"/>
        </w:rPr>
      </w:pPr>
      <w:r>
        <w:rPr>
          <w:rFonts w:hint="eastAsia" w:eastAsia="仿宋_GB2312"/>
          <w:b/>
          <w:sz w:val="32"/>
          <w:szCs w:val="32"/>
        </w:rPr>
        <w:t>1. 支持文化企业扩大贡献。</w:t>
      </w:r>
      <w:r>
        <w:rPr>
          <w:rFonts w:hint="eastAsia" w:eastAsia="仿宋_GB2312"/>
          <w:sz w:val="32"/>
          <w:szCs w:val="32"/>
        </w:rPr>
        <w:t>对202</w:t>
      </w:r>
      <w:r>
        <w:rPr>
          <w:rFonts w:hint="default" w:eastAsia="仿宋_GB2312"/>
          <w:sz w:val="32"/>
          <w:szCs w:val="32"/>
          <w:lang w:val="en"/>
        </w:rPr>
        <w:t>4</w:t>
      </w:r>
      <w:r>
        <w:rPr>
          <w:rFonts w:hint="eastAsia" w:eastAsia="仿宋_GB2312"/>
          <w:sz w:val="32"/>
          <w:szCs w:val="32"/>
        </w:rPr>
        <w:t>年度新设立的新纳统企业及首次纳入规模以上统计的企业，且当年营业收入拉动行业增速0.2个百分点及以上的，给予30万元一次性支持；对已设立企业，202</w:t>
      </w:r>
      <w:r>
        <w:rPr>
          <w:rFonts w:hint="default" w:eastAsia="仿宋_GB2312"/>
          <w:sz w:val="32"/>
          <w:szCs w:val="32"/>
          <w:lang w:val="en"/>
        </w:rPr>
        <w:t>4</w:t>
      </w:r>
      <w:r>
        <w:rPr>
          <w:rFonts w:hint="eastAsia" w:eastAsia="仿宋_GB2312"/>
          <w:sz w:val="32"/>
          <w:szCs w:val="32"/>
        </w:rPr>
        <w:t>年度营业收入增速高于行业目标增速2个百分点且增量贡献突出的，给予不超过200万元的支持。该条款支持企业为文化、体育和娱乐业统计范围内的文化企业。</w:t>
      </w:r>
    </w:p>
    <w:p>
      <w:pPr>
        <w:keepNext w:val="0"/>
        <w:keepLines w:val="0"/>
        <w:pageBreakBefore w:val="0"/>
        <w:widowControl w:val="0"/>
        <w:kinsoku/>
        <w:wordWrap/>
        <w:overflowPunct/>
        <w:topLinePunct w:val="0"/>
        <w:autoSpaceDE/>
        <w:autoSpaceDN/>
        <w:bidi w:val="0"/>
        <w:adjustRightInd w:val="0"/>
        <w:snapToGrid w:val="0"/>
        <w:spacing w:line="600" w:lineRule="exact"/>
        <w:ind w:firstLine="629" w:firstLineChars="196"/>
        <w:textAlignment w:val="auto"/>
        <w:rPr>
          <w:rFonts w:eastAsia="仿宋_GB2312"/>
          <w:sz w:val="32"/>
          <w:szCs w:val="32"/>
        </w:rPr>
      </w:pPr>
      <w:r>
        <w:rPr>
          <w:rFonts w:hint="eastAsia" w:eastAsia="仿宋_GB2312"/>
          <w:b/>
          <w:sz w:val="32"/>
          <w:szCs w:val="32"/>
        </w:rPr>
        <w:t>2</w:t>
      </w:r>
      <w:r>
        <w:rPr>
          <w:rFonts w:eastAsia="仿宋_GB2312"/>
          <w:b/>
          <w:sz w:val="32"/>
          <w:szCs w:val="32"/>
        </w:rPr>
        <w:t>.</w:t>
      </w:r>
      <w:r>
        <w:rPr>
          <w:rFonts w:hint="eastAsia" w:eastAsia="仿宋_GB2312"/>
          <w:b/>
          <w:sz w:val="32"/>
          <w:szCs w:val="32"/>
        </w:rPr>
        <w:t xml:space="preserve"> 鼓励文化企业提质升级。</w:t>
      </w:r>
      <w:r>
        <w:rPr>
          <w:rFonts w:hint="eastAsia" w:eastAsia="仿宋_GB2312"/>
          <w:sz w:val="32"/>
          <w:szCs w:val="32"/>
        </w:rPr>
        <w:t>对202</w:t>
      </w:r>
      <w:r>
        <w:rPr>
          <w:rFonts w:hint="default" w:eastAsia="仿宋_GB2312"/>
          <w:sz w:val="32"/>
          <w:szCs w:val="32"/>
          <w:lang w:val="en"/>
        </w:rPr>
        <w:t>4</w:t>
      </w:r>
      <w:r>
        <w:rPr>
          <w:rFonts w:hint="eastAsia" w:eastAsia="仿宋_GB2312"/>
          <w:sz w:val="32"/>
          <w:szCs w:val="32"/>
        </w:rPr>
        <w:t>年度文化产业带动作用突出的企业，经综合评价，给予不超过300万元的支持；对202</w:t>
      </w:r>
      <w:r>
        <w:rPr>
          <w:rFonts w:hint="default" w:eastAsia="仿宋_GB2312"/>
          <w:sz w:val="32"/>
          <w:szCs w:val="32"/>
          <w:lang w:val="en"/>
        </w:rPr>
        <w:t>4</w:t>
      </w:r>
      <w:r>
        <w:rPr>
          <w:rFonts w:hint="eastAsia" w:eastAsia="仿宋_GB2312"/>
          <w:sz w:val="32"/>
          <w:szCs w:val="32"/>
        </w:rPr>
        <w:t>年度成长较快且贡献突出的企业，经综合评价，给予不超过200万元的支持。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仿宋_GB2312"/>
          <w:sz w:val="32"/>
          <w:szCs w:val="32"/>
        </w:rPr>
      </w:pPr>
      <w:r>
        <w:rPr>
          <w:rFonts w:eastAsia="楷体_GB2312"/>
          <w:b/>
          <w:sz w:val="32"/>
          <w:szCs w:val="32"/>
        </w:rPr>
        <w:t>（二）</w:t>
      </w:r>
      <w:r>
        <w:rPr>
          <w:rFonts w:hint="eastAsia" w:eastAsia="楷体_GB2312"/>
          <w:b/>
          <w:sz w:val="32"/>
          <w:szCs w:val="32"/>
        </w:rPr>
        <w:t>支持文化产业新业态发展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仿宋_GB2312"/>
          <w:sz w:val="32"/>
          <w:szCs w:val="32"/>
        </w:rPr>
      </w:pPr>
      <w:r>
        <w:rPr>
          <w:rFonts w:eastAsia="仿宋_GB2312"/>
          <w:b/>
          <w:sz w:val="32"/>
          <w:szCs w:val="32"/>
        </w:rPr>
        <w:t>1.</w:t>
      </w:r>
      <w:r>
        <w:rPr>
          <w:rFonts w:hint="eastAsia"/>
        </w:rPr>
        <w:t xml:space="preserve"> </w:t>
      </w:r>
      <w:r>
        <w:rPr>
          <w:rFonts w:hint="eastAsia" w:eastAsia="仿宋_GB2312"/>
          <w:b/>
          <w:sz w:val="32"/>
          <w:szCs w:val="32"/>
        </w:rPr>
        <w:t>鼓励文化科技领域关键技术研发与应用。</w:t>
      </w:r>
      <w:r>
        <w:rPr>
          <w:rFonts w:hint="eastAsia" w:eastAsia="仿宋_GB2312"/>
          <w:sz w:val="32"/>
          <w:szCs w:val="32"/>
        </w:rPr>
        <w:t>鼓励云计算、虚拟现实、光学捕捉、高清制播等技术创新，支持AIGC等人工智能技术在文化领域创新应用，对在数字基础设施、数字化应用场景、人工智能服务云平台建设等方面，20</w:t>
      </w:r>
      <w:r>
        <w:rPr>
          <w:rFonts w:hint="default" w:eastAsia="仿宋_GB2312"/>
          <w:sz w:val="32"/>
          <w:szCs w:val="32"/>
          <w:lang w:val="en"/>
        </w:rPr>
        <w:t>22</w:t>
      </w:r>
      <w:r>
        <w:rPr>
          <w:rFonts w:hint="eastAsia" w:eastAsia="仿宋_GB2312"/>
          <w:sz w:val="32"/>
          <w:szCs w:val="32"/>
        </w:rPr>
        <w:t>年至20</w:t>
      </w:r>
      <w:r>
        <w:rPr>
          <w:rFonts w:hint="default" w:eastAsia="仿宋_GB2312"/>
          <w:sz w:val="32"/>
          <w:szCs w:val="32"/>
          <w:lang w:val="en"/>
        </w:rPr>
        <w:t>24</w:t>
      </w:r>
      <w:r>
        <w:rPr>
          <w:rFonts w:hint="eastAsia" w:eastAsia="仿宋_GB2312"/>
          <w:sz w:val="32"/>
          <w:szCs w:val="32"/>
        </w:rPr>
        <w:t>年期间投入使用且市场效益突出的项目，经专家评审，给予项目实施主体不超过300万元的一次性支持。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仿宋_GB2312"/>
          <w:sz w:val="32"/>
          <w:szCs w:val="32"/>
        </w:rPr>
      </w:pPr>
      <w:r>
        <w:rPr>
          <w:rFonts w:eastAsia="仿宋_GB2312"/>
          <w:b/>
          <w:sz w:val="32"/>
          <w:szCs w:val="32"/>
        </w:rPr>
        <w:t xml:space="preserve">2. </w:t>
      </w:r>
      <w:r>
        <w:rPr>
          <w:rFonts w:hint="eastAsia" w:eastAsia="仿宋_GB2312"/>
          <w:b/>
          <w:sz w:val="32"/>
          <w:szCs w:val="32"/>
        </w:rPr>
        <w:t>支持文旅消费新场景建设。</w:t>
      </w:r>
      <w:r>
        <w:rPr>
          <w:rFonts w:hint="eastAsia" w:eastAsia="仿宋_GB2312"/>
          <w:sz w:val="32"/>
          <w:szCs w:val="32"/>
        </w:rPr>
        <w:t>鼓励5G、XR、全息投影等新技术在文化领域创新应用，打造沉浸式、互动式、智能化的文化娱乐消费新场景。支持小剧场、音乐厅、影院等传统文化设施进行内容创新和设备升级改造，打造新型文化演艺空间。支持深入挖掘朝阳文化内涵，依托旅游景区（点）、主题公园、休闲街区、商业综合体、老旧厂房等传统空间，打造特色文旅消费场景。对202</w:t>
      </w:r>
      <w:r>
        <w:rPr>
          <w:rFonts w:hint="default" w:eastAsia="仿宋_GB2312"/>
          <w:sz w:val="32"/>
          <w:szCs w:val="32"/>
          <w:lang w:val="en"/>
        </w:rPr>
        <w:t>4</w:t>
      </w:r>
      <w:r>
        <w:rPr>
          <w:rFonts w:hint="eastAsia" w:eastAsia="仿宋_GB2312"/>
          <w:sz w:val="32"/>
          <w:szCs w:val="32"/>
        </w:rPr>
        <w:t>年度投入使用的、在行业内具有重大示范意义的项目，经专家评审，给予项目实施主体不超过200万元的一次性支持。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仿宋_GB2312"/>
          <w:b/>
          <w:sz w:val="32"/>
          <w:szCs w:val="32"/>
        </w:rPr>
      </w:pPr>
      <w:r>
        <w:rPr>
          <w:rFonts w:eastAsia="仿宋_GB2312"/>
          <w:b/>
          <w:sz w:val="32"/>
          <w:szCs w:val="32"/>
        </w:rPr>
        <w:t>3.</w:t>
      </w:r>
      <w:r>
        <w:rPr>
          <w:rFonts w:hint="eastAsia"/>
        </w:rPr>
        <w:t xml:space="preserve"> </w:t>
      </w:r>
      <w:r>
        <w:rPr>
          <w:rFonts w:hint="eastAsia" w:eastAsia="仿宋_GB2312"/>
          <w:b/>
          <w:sz w:val="32"/>
          <w:szCs w:val="32"/>
        </w:rPr>
        <w:t>支持文旅消费品牌活动举办。</w:t>
      </w:r>
      <w:r>
        <w:rPr>
          <w:rFonts w:hint="eastAsia" w:eastAsia="仿宋_GB2312"/>
          <w:sz w:val="32"/>
          <w:szCs w:val="32"/>
        </w:rPr>
        <w:t>支持举办时装周、设计节、艺术节、戏剧节、音乐节、电影节、电竞赛事、文化旅游节等品牌文旅消费活动，鼓励应用新技术升级文旅消费形式，打造数字文旅消费新品牌。对202</w:t>
      </w:r>
      <w:r>
        <w:rPr>
          <w:rFonts w:hint="default" w:eastAsia="仿宋_GB2312"/>
          <w:sz w:val="32"/>
          <w:szCs w:val="32"/>
          <w:lang w:val="en"/>
        </w:rPr>
        <w:t>4</w:t>
      </w:r>
      <w:r>
        <w:rPr>
          <w:rFonts w:hint="eastAsia" w:eastAsia="仿宋_GB2312"/>
          <w:sz w:val="32"/>
          <w:szCs w:val="32"/>
        </w:rPr>
        <w:t>年度在朝阳区举办的、业内权威且具有重大影响力的品牌文旅消费活动，经专家评审，给予活动主办方不超过200万元的支持。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仿宋_GB2312"/>
          <w:b/>
          <w:sz w:val="32"/>
          <w:szCs w:val="32"/>
        </w:rPr>
      </w:pPr>
      <w:r>
        <w:rPr>
          <w:rFonts w:hint="eastAsia" w:eastAsia="仿宋_GB2312"/>
          <w:b/>
          <w:sz w:val="32"/>
          <w:szCs w:val="32"/>
        </w:rPr>
        <w:t>4. 支持文化精品创作生产。</w:t>
      </w:r>
      <w:r>
        <w:rPr>
          <w:rFonts w:hint="eastAsia" w:eastAsia="仿宋_GB2312"/>
          <w:sz w:val="32"/>
          <w:szCs w:val="32"/>
        </w:rPr>
        <w:t>对202</w:t>
      </w:r>
      <w:r>
        <w:rPr>
          <w:rFonts w:hint="default" w:eastAsia="仿宋_GB2312"/>
          <w:sz w:val="32"/>
          <w:szCs w:val="32"/>
          <w:lang w:val="en"/>
        </w:rPr>
        <w:t>2</w:t>
      </w:r>
      <w:r>
        <w:rPr>
          <w:rFonts w:hint="eastAsia" w:eastAsia="仿宋_GB2312"/>
          <w:sz w:val="32"/>
          <w:szCs w:val="32"/>
        </w:rPr>
        <w:t>年至202</w:t>
      </w:r>
      <w:r>
        <w:rPr>
          <w:rFonts w:hint="default" w:eastAsia="仿宋_GB2312"/>
          <w:sz w:val="32"/>
          <w:szCs w:val="32"/>
          <w:lang w:val="en"/>
        </w:rPr>
        <w:t>4</w:t>
      </w:r>
      <w:r>
        <w:rPr>
          <w:rFonts w:hint="eastAsia" w:eastAsia="仿宋_GB2312"/>
          <w:sz w:val="32"/>
          <w:szCs w:val="32"/>
        </w:rPr>
        <w:t>年期间文化企业生产创作完成且未获得过本专项资金支持的精品演出剧目、优质影片、动漫网游、网络视听节目等文化消费产品，经专家评审，给予主要出品方不超过200万元的一次性支持。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仿宋_GB2312"/>
          <w:sz w:val="32"/>
          <w:szCs w:val="32"/>
        </w:rPr>
      </w:pPr>
      <w:r>
        <w:rPr>
          <w:rFonts w:eastAsia="楷体_GB2312"/>
          <w:b/>
          <w:sz w:val="32"/>
          <w:szCs w:val="32"/>
        </w:rPr>
        <w:t>（三）</w:t>
      </w:r>
      <w:r>
        <w:rPr>
          <w:rFonts w:hint="eastAsia" w:eastAsia="楷体_GB2312"/>
          <w:b/>
          <w:sz w:val="32"/>
          <w:szCs w:val="32"/>
        </w:rPr>
        <w:t>支持文化产业园区提质增效</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仿宋_GB2312"/>
          <w:sz w:val="32"/>
          <w:szCs w:val="32"/>
        </w:rPr>
      </w:pPr>
      <w:r>
        <w:rPr>
          <w:rFonts w:hint="eastAsia" w:eastAsia="仿宋_GB2312"/>
          <w:b/>
          <w:sz w:val="32"/>
          <w:szCs w:val="32"/>
        </w:rPr>
        <w:t>1. 支持园区改造升级。</w:t>
      </w:r>
      <w:r>
        <w:rPr>
          <w:rFonts w:hint="eastAsia" w:eastAsia="仿宋_GB2312"/>
          <w:sz w:val="32"/>
          <w:szCs w:val="32"/>
        </w:rPr>
        <w:t>鼓励通过老旧工业厂房改造、低效空间升级等方式转型发展文化产业园区，对202</w:t>
      </w:r>
      <w:r>
        <w:rPr>
          <w:rFonts w:hint="default" w:eastAsia="仿宋_GB2312"/>
          <w:sz w:val="32"/>
          <w:szCs w:val="32"/>
          <w:lang w:val="en"/>
        </w:rPr>
        <w:t>2</w:t>
      </w:r>
      <w:r>
        <w:rPr>
          <w:rFonts w:hint="eastAsia" w:eastAsia="仿宋_GB2312"/>
          <w:sz w:val="32"/>
          <w:szCs w:val="32"/>
        </w:rPr>
        <w:t>年至202</w:t>
      </w:r>
      <w:r>
        <w:rPr>
          <w:rFonts w:hint="default" w:eastAsia="仿宋_GB2312"/>
          <w:sz w:val="32"/>
          <w:szCs w:val="32"/>
          <w:lang w:val="en"/>
        </w:rPr>
        <w:t>4</w:t>
      </w:r>
      <w:r>
        <w:rPr>
          <w:rFonts w:hint="eastAsia" w:eastAsia="仿宋_GB2312"/>
          <w:sz w:val="32"/>
          <w:szCs w:val="32"/>
        </w:rPr>
        <w:t>年期间新转型的、建筑规模不低于10000平方米的园区，改造成功后吸引符合我区产业发展方向的企业入驻且成效突出的，经综合评价，给予园区改造方不超过200万元的一次性支持。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仿宋_GB2312"/>
          <w:sz w:val="32"/>
          <w:szCs w:val="32"/>
        </w:rPr>
      </w:pPr>
      <w:r>
        <w:rPr>
          <w:rFonts w:eastAsia="仿宋_GB2312"/>
          <w:b/>
          <w:sz w:val="32"/>
          <w:szCs w:val="32"/>
        </w:rPr>
        <w:t>2.</w:t>
      </w:r>
      <w:r>
        <w:rPr>
          <w:rFonts w:hint="eastAsia" w:eastAsia="仿宋_GB2312"/>
          <w:b/>
          <w:sz w:val="32"/>
          <w:szCs w:val="32"/>
        </w:rPr>
        <w:t xml:space="preserve"> 引导园区提升综合效益。</w:t>
      </w:r>
      <w:r>
        <w:rPr>
          <w:rFonts w:hint="eastAsia" w:eastAsia="仿宋_GB2312"/>
          <w:sz w:val="32"/>
          <w:szCs w:val="32"/>
        </w:rPr>
        <w:t>在现有建筑规模不低于10000平方米的文化产业园区中，对综合效益好，产值贡献大，入园企业202</w:t>
      </w:r>
      <w:r>
        <w:rPr>
          <w:rFonts w:hint="default" w:eastAsia="仿宋_GB2312"/>
          <w:sz w:val="32"/>
          <w:szCs w:val="32"/>
          <w:lang w:val="en"/>
        </w:rPr>
        <w:t>4</w:t>
      </w:r>
      <w:r>
        <w:rPr>
          <w:rFonts w:hint="eastAsia" w:eastAsia="仿宋_GB2312"/>
          <w:sz w:val="32"/>
          <w:szCs w:val="32"/>
        </w:rPr>
        <w:t>年度营业收入首次超过百亿元的文化产业园区，给予园区运营单位不超过200万元的一次性支持；对积极参与以商招商、提升服务品质且202</w:t>
      </w:r>
      <w:r>
        <w:rPr>
          <w:rFonts w:hint="default" w:eastAsia="仿宋_GB2312"/>
          <w:sz w:val="32"/>
          <w:szCs w:val="32"/>
          <w:lang w:val="en"/>
        </w:rPr>
        <w:t>4</w:t>
      </w:r>
      <w:r>
        <w:rPr>
          <w:rFonts w:hint="eastAsia" w:eastAsia="仿宋_GB2312"/>
          <w:sz w:val="32"/>
          <w:szCs w:val="32"/>
        </w:rPr>
        <w:t>年度综合效益增长明显的文化产业园区，经综合评价，给予园区运营单位不超过200万元的支持。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仿宋_GB2312"/>
          <w:sz w:val="32"/>
          <w:szCs w:val="32"/>
        </w:rPr>
      </w:pPr>
      <w:r>
        <w:rPr>
          <w:rFonts w:eastAsia="仿宋_GB2312"/>
          <w:b/>
          <w:sz w:val="32"/>
          <w:szCs w:val="32"/>
        </w:rPr>
        <w:t>3.</w:t>
      </w:r>
      <w:r>
        <w:rPr>
          <w:rFonts w:hint="eastAsia"/>
        </w:rPr>
        <w:t xml:space="preserve"> </w:t>
      </w:r>
      <w:r>
        <w:rPr>
          <w:rFonts w:hint="eastAsia" w:eastAsia="仿宋_GB2312"/>
          <w:b/>
          <w:sz w:val="32"/>
          <w:szCs w:val="32"/>
        </w:rPr>
        <w:t>支持园区特色化发展</w:t>
      </w:r>
      <w:r>
        <w:rPr>
          <w:rFonts w:eastAsia="仿宋_GB2312"/>
          <w:b/>
          <w:sz w:val="32"/>
          <w:szCs w:val="32"/>
        </w:rPr>
        <w:t>。</w:t>
      </w:r>
      <w:r>
        <w:rPr>
          <w:rFonts w:hint="eastAsia" w:eastAsia="仿宋_GB2312"/>
          <w:sz w:val="32"/>
          <w:szCs w:val="32"/>
        </w:rPr>
        <w:t>在现有建筑规模不低于10000平方米的文化产业园区中，对通过积极调整产业业态，推动园区提质增效，打造数字文化产业等文化与科技融合发展特色园区（文化科技融合类企业集聚度不低于70%），且综合效益显著提升的，经综合评价，给予园区运营单位不超过200万元的一次性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仿宋_GB2312"/>
          <w:sz w:val="32"/>
          <w:szCs w:val="32"/>
        </w:rPr>
      </w:pPr>
      <w:r>
        <w:rPr>
          <w:rFonts w:eastAsia="楷体_GB2312"/>
          <w:b/>
          <w:sz w:val="32"/>
          <w:szCs w:val="32"/>
        </w:rPr>
        <w:t>（四）</w:t>
      </w:r>
      <w:r>
        <w:rPr>
          <w:rFonts w:hint="eastAsia" w:eastAsia="楷体_GB2312"/>
          <w:b/>
          <w:sz w:val="32"/>
          <w:szCs w:val="32"/>
        </w:rPr>
        <w:t>支持文化企业融资发展</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27" w:firstLineChars="196"/>
        <w:textAlignment w:val="auto"/>
        <w:rPr>
          <w:rFonts w:hint="eastAsia" w:eastAsia="仿宋_GB2312"/>
          <w:sz w:val="32"/>
          <w:szCs w:val="32"/>
          <w:lang w:val="en" w:eastAsia="zh-CN"/>
        </w:rPr>
      </w:pPr>
      <w:r>
        <w:rPr>
          <w:rFonts w:hint="eastAsia" w:eastAsia="仿宋_GB2312"/>
          <w:sz w:val="32"/>
          <w:szCs w:val="32"/>
        </w:rPr>
        <w:t>对文化企业在202</w:t>
      </w:r>
      <w:r>
        <w:rPr>
          <w:rFonts w:hint="default" w:eastAsia="仿宋_GB2312"/>
          <w:sz w:val="32"/>
          <w:szCs w:val="32"/>
          <w:lang w:val="en"/>
        </w:rPr>
        <w:t>4</w:t>
      </w:r>
      <w:r>
        <w:rPr>
          <w:rFonts w:hint="eastAsia" w:eastAsia="仿宋_GB2312"/>
          <w:sz w:val="32"/>
          <w:szCs w:val="32"/>
        </w:rPr>
        <w:t>年度实际发生的银行贷款利息、担保费、融资租赁租息、信用评级费用等融资成本，给予不超过200万元的补贴。</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楷体_GB2312"/>
          <w:b/>
          <w:sz w:val="32"/>
          <w:szCs w:val="32"/>
        </w:rPr>
      </w:pPr>
      <w:r>
        <w:rPr>
          <w:rFonts w:hint="eastAsia" w:eastAsia="楷体_GB2312"/>
          <w:b/>
          <w:sz w:val="32"/>
          <w:szCs w:val="32"/>
        </w:rPr>
        <w:t>（五）支持影视产业创新发展</w:t>
      </w:r>
    </w:p>
    <w:p>
      <w:pPr>
        <w:keepNext w:val="0"/>
        <w:keepLines w:val="0"/>
        <w:pageBreakBefore w:val="0"/>
        <w:widowControl w:val="0"/>
        <w:kinsoku/>
        <w:wordWrap/>
        <w:overflowPunct/>
        <w:topLinePunct w:val="0"/>
        <w:autoSpaceDE/>
        <w:autoSpaceDN/>
        <w:bidi w:val="0"/>
        <w:snapToGrid w:val="0"/>
        <w:spacing w:line="600" w:lineRule="exact"/>
        <w:ind w:firstLine="629" w:firstLineChars="196"/>
        <w:textAlignment w:val="auto"/>
        <w:rPr>
          <w:rFonts w:eastAsia="仿宋_GB2312"/>
          <w:sz w:val="32"/>
          <w:szCs w:val="32"/>
        </w:rPr>
      </w:pPr>
      <w:r>
        <w:rPr>
          <w:rFonts w:hint="eastAsia" w:eastAsia="仿宋_GB2312"/>
          <w:b/>
          <w:sz w:val="32"/>
          <w:szCs w:val="32"/>
        </w:rPr>
        <w:t>1.鼓励影视企业</w:t>
      </w:r>
      <w:r>
        <w:rPr>
          <w:rFonts w:hint="eastAsia" w:eastAsia="仿宋_GB2312"/>
          <w:b/>
          <w:sz w:val="32"/>
          <w:szCs w:val="32"/>
          <w:lang w:eastAsia="zh-CN"/>
        </w:rPr>
        <w:t>升规纳统</w:t>
      </w:r>
      <w:r>
        <w:rPr>
          <w:rFonts w:hint="eastAsia" w:eastAsia="仿宋_GB2312"/>
          <w:b/>
          <w:sz w:val="32"/>
          <w:szCs w:val="32"/>
        </w:rPr>
        <w:t>。</w:t>
      </w:r>
      <w:r>
        <w:rPr>
          <w:rFonts w:hint="eastAsia" w:eastAsia="仿宋_GB2312"/>
          <w:sz w:val="32"/>
          <w:szCs w:val="32"/>
        </w:rPr>
        <w:t>对202</w:t>
      </w:r>
      <w:r>
        <w:rPr>
          <w:rFonts w:hint="default" w:eastAsia="仿宋_GB2312"/>
          <w:sz w:val="32"/>
          <w:szCs w:val="32"/>
          <w:lang w:val="en"/>
        </w:rPr>
        <w:t>4</w:t>
      </w:r>
      <w:r>
        <w:rPr>
          <w:rFonts w:hint="eastAsia" w:eastAsia="仿宋_GB2312"/>
          <w:sz w:val="32"/>
          <w:szCs w:val="32"/>
        </w:rPr>
        <w:t>年度新纳统的影视企业，给予10万元一次性支持。</w:t>
      </w:r>
    </w:p>
    <w:p>
      <w:pPr>
        <w:keepNext w:val="0"/>
        <w:keepLines w:val="0"/>
        <w:pageBreakBefore w:val="0"/>
        <w:widowControl w:val="0"/>
        <w:kinsoku/>
        <w:wordWrap/>
        <w:overflowPunct/>
        <w:topLinePunct w:val="0"/>
        <w:autoSpaceDE/>
        <w:autoSpaceDN/>
        <w:bidi w:val="0"/>
        <w:snapToGrid w:val="0"/>
        <w:spacing w:line="600" w:lineRule="exact"/>
        <w:ind w:firstLine="629" w:firstLineChars="196"/>
        <w:textAlignment w:val="auto"/>
        <w:rPr>
          <w:rFonts w:eastAsia="仿宋_GB2312"/>
          <w:sz w:val="32"/>
          <w:szCs w:val="32"/>
        </w:rPr>
      </w:pPr>
      <w:r>
        <w:rPr>
          <w:rFonts w:hint="eastAsia" w:eastAsia="仿宋_GB2312"/>
          <w:b/>
          <w:sz w:val="32"/>
          <w:szCs w:val="32"/>
        </w:rPr>
        <w:t>2.支持影视项目在京立项。</w:t>
      </w:r>
      <w:r>
        <w:rPr>
          <w:rFonts w:hint="eastAsia" w:eastAsia="仿宋_GB2312"/>
          <w:sz w:val="32"/>
          <w:szCs w:val="32"/>
        </w:rPr>
        <w:t>对</w:t>
      </w:r>
      <w:r>
        <w:rPr>
          <w:rFonts w:hint="eastAsia" w:eastAsia="仿宋_GB2312"/>
          <w:sz w:val="32"/>
          <w:szCs w:val="32"/>
          <w:highlight w:val="none"/>
        </w:rPr>
        <w:t>202</w:t>
      </w:r>
      <w:r>
        <w:rPr>
          <w:rFonts w:hint="default" w:eastAsia="仿宋_GB2312"/>
          <w:sz w:val="32"/>
          <w:szCs w:val="32"/>
          <w:highlight w:val="none"/>
          <w:lang w:val="en"/>
        </w:rPr>
        <w:t>4</w:t>
      </w:r>
      <w:r>
        <w:rPr>
          <w:rFonts w:hint="eastAsia" w:eastAsia="仿宋_GB2312"/>
          <w:sz w:val="32"/>
          <w:szCs w:val="32"/>
          <w:highlight w:val="none"/>
        </w:rPr>
        <w:t>年度</w:t>
      </w:r>
      <w:r>
        <w:rPr>
          <w:rFonts w:hint="eastAsia" w:eastAsia="仿宋_GB2312"/>
          <w:sz w:val="32"/>
          <w:szCs w:val="32"/>
        </w:rPr>
        <w:t>由朝阳区影视企业作为主要出品方申报，在北京市完成备案立项且</w:t>
      </w:r>
      <w:r>
        <w:rPr>
          <w:rFonts w:hint="eastAsia" w:eastAsia="仿宋_GB2312"/>
          <w:sz w:val="32"/>
          <w:szCs w:val="32"/>
          <w:highlight w:val="none"/>
        </w:rPr>
        <w:t>已经</w:t>
      </w:r>
      <w:r>
        <w:rPr>
          <w:rFonts w:hint="eastAsia" w:eastAsia="仿宋_GB2312"/>
          <w:sz w:val="32"/>
          <w:szCs w:val="32"/>
        </w:rPr>
        <w:t>开机拍摄的影视作品，经专家评审，给予不超过200万元的一次性支持（优先奖励获得市级及以上部门支持的影视作品）。</w:t>
      </w:r>
    </w:p>
    <w:p>
      <w:pPr>
        <w:keepNext w:val="0"/>
        <w:keepLines w:val="0"/>
        <w:pageBreakBefore w:val="0"/>
        <w:widowControl w:val="0"/>
        <w:kinsoku/>
        <w:wordWrap/>
        <w:overflowPunct/>
        <w:topLinePunct w:val="0"/>
        <w:autoSpaceDE/>
        <w:autoSpaceDN/>
        <w:bidi w:val="0"/>
        <w:snapToGrid w:val="0"/>
        <w:spacing w:line="600" w:lineRule="exact"/>
        <w:ind w:firstLine="629" w:firstLineChars="196"/>
        <w:textAlignment w:val="auto"/>
        <w:rPr>
          <w:rFonts w:eastAsia="仿宋_GB2312"/>
          <w:sz w:val="32"/>
          <w:szCs w:val="32"/>
        </w:rPr>
      </w:pPr>
      <w:r>
        <w:rPr>
          <w:rFonts w:hint="eastAsia" w:eastAsia="仿宋_GB2312"/>
          <w:b/>
          <w:sz w:val="32"/>
          <w:szCs w:val="32"/>
        </w:rPr>
        <w:t>3.鼓励影视行业重大关键技术创新。</w:t>
      </w:r>
      <w:r>
        <w:rPr>
          <w:rFonts w:hint="eastAsia" w:eastAsia="仿宋_GB2312"/>
          <w:sz w:val="32"/>
          <w:szCs w:val="32"/>
        </w:rPr>
        <w:t>支持获得省部级及以上重点实验室、行业标准认定的影视企业开展人工智能、虚拟现实、高清制播等关键技术创新，对202</w:t>
      </w:r>
      <w:r>
        <w:rPr>
          <w:rFonts w:hint="default" w:eastAsia="仿宋_GB2312"/>
          <w:sz w:val="32"/>
          <w:szCs w:val="32"/>
          <w:lang w:val="en"/>
        </w:rPr>
        <w:t>2</w:t>
      </w:r>
      <w:r>
        <w:rPr>
          <w:rFonts w:hint="eastAsia" w:eastAsia="仿宋_GB2312"/>
          <w:sz w:val="32"/>
          <w:szCs w:val="32"/>
        </w:rPr>
        <w:t>年至202</w:t>
      </w:r>
      <w:r>
        <w:rPr>
          <w:rFonts w:hint="default" w:eastAsia="仿宋_GB2312"/>
          <w:sz w:val="32"/>
          <w:szCs w:val="32"/>
          <w:lang w:val="en"/>
        </w:rPr>
        <w:t>4</w:t>
      </w:r>
      <w:r>
        <w:rPr>
          <w:rFonts w:hint="eastAsia" w:eastAsia="仿宋_GB2312"/>
          <w:sz w:val="32"/>
          <w:szCs w:val="32"/>
        </w:rPr>
        <w:t>年期间投入使用的创新性强、示范带动作用突出的项目，经专家评审，给予</w:t>
      </w:r>
      <w:r>
        <w:rPr>
          <w:rFonts w:hint="eastAsia" w:eastAsia="仿宋_GB2312"/>
          <w:sz w:val="32"/>
          <w:szCs w:val="32"/>
          <w:highlight w:val="none"/>
        </w:rPr>
        <w:t>最多连续三年、每年</w:t>
      </w:r>
      <w:r>
        <w:rPr>
          <w:rFonts w:hint="eastAsia" w:eastAsia="仿宋_GB2312"/>
          <w:sz w:val="32"/>
          <w:szCs w:val="32"/>
        </w:rPr>
        <w:t>不超过800万元的支持。</w:t>
      </w:r>
    </w:p>
    <w:p>
      <w:pPr>
        <w:keepNext w:val="0"/>
        <w:keepLines w:val="0"/>
        <w:pageBreakBefore w:val="0"/>
        <w:widowControl w:val="0"/>
        <w:kinsoku/>
        <w:wordWrap/>
        <w:overflowPunct/>
        <w:topLinePunct w:val="0"/>
        <w:autoSpaceDE/>
        <w:autoSpaceDN/>
        <w:bidi w:val="0"/>
        <w:snapToGrid w:val="0"/>
        <w:spacing w:line="600" w:lineRule="exact"/>
        <w:ind w:firstLine="629" w:firstLineChars="196"/>
        <w:textAlignment w:val="auto"/>
        <w:rPr>
          <w:rFonts w:eastAsia="仿宋_GB2312"/>
          <w:sz w:val="32"/>
          <w:szCs w:val="32"/>
        </w:rPr>
      </w:pPr>
      <w:r>
        <w:rPr>
          <w:rFonts w:hint="eastAsia" w:eastAsia="仿宋_GB2312"/>
          <w:b/>
          <w:sz w:val="32"/>
          <w:szCs w:val="32"/>
        </w:rPr>
        <w:t>4.支持影视工业化平台建设。</w:t>
      </w:r>
      <w:r>
        <w:rPr>
          <w:rFonts w:hint="eastAsia" w:eastAsia="仿宋_GB2312"/>
          <w:sz w:val="32"/>
          <w:szCs w:val="32"/>
        </w:rPr>
        <w:t>对202</w:t>
      </w:r>
      <w:r>
        <w:rPr>
          <w:rFonts w:hint="default" w:eastAsia="仿宋_GB2312"/>
          <w:sz w:val="32"/>
          <w:szCs w:val="32"/>
          <w:lang w:val="en"/>
        </w:rPr>
        <w:t>2</w:t>
      </w:r>
      <w:r>
        <w:rPr>
          <w:rFonts w:hint="eastAsia" w:eastAsia="仿宋_GB2312"/>
          <w:sz w:val="32"/>
          <w:szCs w:val="32"/>
        </w:rPr>
        <w:t>年至202</w:t>
      </w:r>
      <w:r>
        <w:rPr>
          <w:rFonts w:hint="default" w:eastAsia="仿宋_GB2312"/>
          <w:sz w:val="32"/>
          <w:szCs w:val="32"/>
          <w:lang w:val="en"/>
        </w:rPr>
        <w:t>4</w:t>
      </w:r>
      <w:r>
        <w:rPr>
          <w:rFonts w:hint="eastAsia" w:eastAsia="仿宋_GB2312"/>
          <w:sz w:val="32"/>
          <w:szCs w:val="32"/>
        </w:rPr>
        <w:t>年期间投入使用（投资额1000万元以上）且市场效益突出的影视平台项目（包括云渲染、影视制作、虚实交互、数字拍摄等关键技术），经专家评审，给予项目实施主体不超过</w:t>
      </w:r>
      <w:r>
        <w:rPr>
          <w:rFonts w:hint="default" w:eastAsia="仿宋_GB2312"/>
          <w:sz w:val="32"/>
          <w:szCs w:val="32"/>
          <w:lang w:val="en"/>
        </w:rPr>
        <w:t>5</w:t>
      </w:r>
      <w:r>
        <w:rPr>
          <w:rFonts w:hint="eastAsia" w:eastAsia="仿宋_GB2312"/>
          <w:sz w:val="32"/>
          <w:szCs w:val="32"/>
        </w:rPr>
        <w:t>00万元的一次性支持。</w:t>
      </w:r>
    </w:p>
    <w:p>
      <w:pPr>
        <w:keepNext w:val="0"/>
        <w:keepLines w:val="0"/>
        <w:pageBreakBefore w:val="0"/>
        <w:widowControl w:val="0"/>
        <w:kinsoku/>
        <w:wordWrap/>
        <w:overflowPunct/>
        <w:topLinePunct w:val="0"/>
        <w:autoSpaceDE/>
        <w:autoSpaceDN/>
        <w:bidi w:val="0"/>
        <w:snapToGrid w:val="0"/>
        <w:spacing w:line="600" w:lineRule="exact"/>
        <w:ind w:firstLine="629" w:firstLineChars="196"/>
        <w:textAlignment w:val="auto"/>
        <w:rPr>
          <w:rFonts w:hint="eastAsia" w:eastAsia="仿宋_GB2312"/>
          <w:sz w:val="32"/>
          <w:szCs w:val="32"/>
          <w:lang w:eastAsia="zh-CN"/>
        </w:rPr>
      </w:pPr>
      <w:r>
        <w:rPr>
          <w:rFonts w:hint="eastAsia" w:eastAsia="仿宋_GB2312"/>
          <w:b/>
          <w:sz w:val="32"/>
          <w:szCs w:val="32"/>
        </w:rPr>
        <w:t>5.鼓励影视平台对行业开源开放。</w:t>
      </w:r>
      <w:r>
        <w:rPr>
          <w:rFonts w:hint="eastAsia" w:eastAsia="仿宋_GB2312"/>
          <w:sz w:val="32"/>
          <w:szCs w:val="32"/>
        </w:rPr>
        <w:t>对已建成并投入运营的影视平台，面向行业开源开放，经专家评审，视平台202</w:t>
      </w:r>
      <w:r>
        <w:rPr>
          <w:rFonts w:hint="default" w:eastAsia="仿宋_GB2312"/>
          <w:sz w:val="32"/>
          <w:szCs w:val="32"/>
          <w:lang w:val="en"/>
        </w:rPr>
        <w:t>4</w:t>
      </w:r>
      <w:r>
        <w:rPr>
          <w:rFonts w:hint="eastAsia" w:eastAsia="仿宋_GB2312"/>
          <w:sz w:val="32"/>
          <w:szCs w:val="32"/>
        </w:rPr>
        <w:t>年度为朝阳区影视企业提供服务情况，给予平台运营单位不超过</w:t>
      </w:r>
      <w:r>
        <w:rPr>
          <w:rFonts w:hint="default" w:eastAsia="仿宋_GB2312"/>
          <w:sz w:val="32"/>
          <w:szCs w:val="32"/>
          <w:lang w:val="en"/>
        </w:rPr>
        <w:t>3</w:t>
      </w:r>
      <w:r>
        <w:rPr>
          <w:rFonts w:hint="eastAsia" w:eastAsia="仿宋_GB2312"/>
          <w:sz w:val="32"/>
          <w:szCs w:val="32"/>
        </w:rPr>
        <w:t>00万元的支持。</w:t>
      </w:r>
    </w:p>
    <w:p>
      <w:pPr>
        <w:keepNext w:val="0"/>
        <w:keepLines w:val="0"/>
        <w:pageBreakBefore w:val="0"/>
        <w:widowControl w:val="0"/>
        <w:kinsoku/>
        <w:wordWrap/>
        <w:overflowPunct/>
        <w:topLinePunct w:val="0"/>
        <w:autoSpaceDE/>
        <w:autoSpaceDN/>
        <w:bidi w:val="0"/>
        <w:snapToGrid w:val="0"/>
        <w:spacing w:line="600" w:lineRule="exact"/>
        <w:ind w:firstLine="627" w:firstLineChars="196"/>
        <w:textAlignment w:val="auto"/>
        <w:rPr>
          <w:rFonts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9487572"/>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3037"/>
    <w:rsid w:val="00000A0A"/>
    <w:rsid w:val="0000591A"/>
    <w:rsid w:val="000101BA"/>
    <w:rsid w:val="00012D4E"/>
    <w:rsid w:val="00017C07"/>
    <w:rsid w:val="00020915"/>
    <w:rsid w:val="00020F05"/>
    <w:rsid w:val="00022DE7"/>
    <w:rsid w:val="00025C1F"/>
    <w:rsid w:val="000265E4"/>
    <w:rsid w:val="0002731F"/>
    <w:rsid w:val="00031470"/>
    <w:rsid w:val="0003457C"/>
    <w:rsid w:val="000413C9"/>
    <w:rsid w:val="00041CA9"/>
    <w:rsid w:val="000452DC"/>
    <w:rsid w:val="0005552A"/>
    <w:rsid w:val="000606C2"/>
    <w:rsid w:val="00062F1B"/>
    <w:rsid w:val="00072FDA"/>
    <w:rsid w:val="00073C1A"/>
    <w:rsid w:val="00096A5A"/>
    <w:rsid w:val="00096A6D"/>
    <w:rsid w:val="000A0C8C"/>
    <w:rsid w:val="000C0D24"/>
    <w:rsid w:val="000D7746"/>
    <w:rsid w:val="000E1BF2"/>
    <w:rsid w:val="000E22D2"/>
    <w:rsid w:val="00107AC8"/>
    <w:rsid w:val="00107FF2"/>
    <w:rsid w:val="00112CD4"/>
    <w:rsid w:val="00113915"/>
    <w:rsid w:val="0012469C"/>
    <w:rsid w:val="00127719"/>
    <w:rsid w:val="00130B90"/>
    <w:rsid w:val="00133DC3"/>
    <w:rsid w:val="001348E7"/>
    <w:rsid w:val="001400A8"/>
    <w:rsid w:val="0014104F"/>
    <w:rsid w:val="00142058"/>
    <w:rsid w:val="00143261"/>
    <w:rsid w:val="0014411F"/>
    <w:rsid w:val="00145D5A"/>
    <w:rsid w:val="00146A03"/>
    <w:rsid w:val="00150B57"/>
    <w:rsid w:val="00150B5C"/>
    <w:rsid w:val="00157432"/>
    <w:rsid w:val="00157FC4"/>
    <w:rsid w:val="00160CA9"/>
    <w:rsid w:val="00162D11"/>
    <w:rsid w:val="00163228"/>
    <w:rsid w:val="00170658"/>
    <w:rsid w:val="0018372F"/>
    <w:rsid w:val="00190D9B"/>
    <w:rsid w:val="001A6570"/>
    <w:rsid w:val="001B5967"/>
    <w:rsid w:val="001B6229"/>
    <w:rsid w:val="001C50AC"/>
    <w:rsid w:val="001C76A2"/>
    <w:rsid w:val="001D5ABE"/>
    <w:rsid w:val="001E4817"/>
    <w:rsid w:val="001E6E4A"/>
    <w:rsid w:val="001F6A3A"/>
    <w:rsid w:val="00210B05"/>
    <w:rsid w:val="00213CDF"/>
    <w:rsid w:val="00216234"/>
    <w:rsid w:val="002209F5"/>
    <w:rsid w:val="00224D61"/>
    <w:rsid w:val="002269AC"/>
    <w:rsid w:val="00230960"/>
    <w:rsid w:val="0025506C"/>
    <w:rsid w:val="00255162"/>
    <w:rsid w:val="00264F89"/>
    <w:rsid w:val="00267594"/>
    <w:rsid w:val="00271D90"/>
    <w:rsid w:val="002808BB"/>
    <w:rsid w:val="00283318"/>
    <w:rsid w:val="00283674"/>
    <w:rsid w:val="00283BCB"/>
    <w:rsid w:val="002968B6"/>
    <w:rsid w:val="002A04A9"/>
    <w:rsid w:val="002A3EC3"/>
    <w:rsid w:val="002B0BB1"/>
    <w:rsid w:val="002B0ED7"/>
    <w:rsid w:val="002B1222"/>
    <w:rsid w:val="002B638B"/>
    <w:rsid w:val="002C70EE"/>
    <w:rsid w:val="002C723D"/>
    <w:rsid w:val="002D0A0D"/>
    <w:rsid w:val="002D6E69"/>
    <w:rsid w:val="002E2316"/>
    <w:rsid w:val="002E2744"/>
    <w:rsid w:val="002E2F19"/>
    <w:rsid w:val="002E34F9"/>
    <w:rsid w:val="0030742F"/>
    <w:rsid w:val="003103CD"/>
    <w:rsid w:val="00317940"/>
    <w:rsid w:val="00317F60"/>
    <w:rsid w:val="00321C41"/>
    <w:rsid w:val="00322043"/>
    <w:rsid w:val="00327ECF"/>
    <w:rsid w:val="00340D96"/>
    <w:rsid w:val="003455CC"/>
    <w:rsid w:val="003611DA"/>
    <w:rsid w:val="00373F4E"/>
    <w:rsid w:val="0037542B"/>
    <w:rsid w:val="00392272"/>
    <w:rsid w:val="003A7462"/>
    <w:rsid w:val="003B025D"/>
    <w:rsid w:val="003B18DB"/>
    <w:rsid w:val="003B3E37"/>
    <w:rsid w:val="003B59D1"/>
    <w:rsid w:val="003B64AA"/>
    <w:rsid w:val="003C0DFC"/>
    <w:rsid w:val="003C7D6B"/>
    <w:rsid w:val="003D020F"/>
    <w:rsid w:val="003D49A0"/>
    <w:rsid w:val="003E633E"/>
    <w:rsid w:val="003F77BC"/>
    <w:rsid w:val="0040461A"/>
    <w:rsid w:val="0040529C"/>
    <w:rsid w:val="00405494"/>
    <w:rsid w:val="00405C27"/>
    <w:rsid w:val="00405D24"/>
    <w:rsid w:val="00406A5C"/>
    <w:rsid w:val="0042237A"/>
    <w:rsid w:val="00425D01"/>
    <w:rsid w:val="00434687"/>
    <w:rsid w:val="00437B87"/>
    <w:rsid w:val="00437CBE"/>
    <w:rsid w:val="0044365E"/>
    <w:rsid w:val="00444F95"/>
    <w:rsid w:val="004507B7"/>
    <w:rsid w:val="004533E2"/>
    <w:rsid w:val="00453759"/>
    <w:rsid w:val="004657DD"/>
    <w:rsid w:val="00474384"/>
    <w:rsid w:val="004817A7"/>
    <w:rsid w:val="004832B1"/>
    <w:rsid w:val="004A1E1D"/>
    <w:rsid w:val="004A35EA"/>
    <w:rsid w:val="004B50D4"/>
    <w:rsid w:val="004C2749"/>
    <w:rsid w:val="004C321B"/>
    <w:rsid w:val="004D68F9"/>
    <w:rsid w:val="004D6943"/>
    <w:rsid w:val="004E09C3"/>
    <w:rsid w:val="004E1D67"/>
    <w:rsid w:val="004E61FF"/>
    <w:rsid w:val="004E6727"/>
    <w:rsid w:val="005178DE"/>
    <w:rsid w:val="005265F2"/>
    <w:rsid w:val="00531437"/>
    <w:rsid w:val="00537B71"/>
    <w:rsid w:val="00545420"/>
    <w:rsid w:val="00546564"/>
    <w:rsid w:val="00555152"/>
    <w:rsid w:val="00576ED4"/>
    <w:rsid w:val="00587E3A"/>
    <w:rsid w:val="005972F8"/>
    <w:rsid w:val="005A1178"/>
    <w:rsid w:val="005A64B0"/>
    <w:rsid w:val="005B40B9"/>
    <w:rsid w:val="005C770A"/>
    <w:rsid w:val="005D2152"/>
    <w:rsid w:val="005D3DE7"/>
    <w:rsid w:val="005F1408"/>
    <w:rsid w:val="0060181A"/>
    <w:rsid w:val="00603A80"/>
    <w:rsid w:val="006130B3"/>
    <w:rsid w:val="00615FC6"/>
    <w:rsid w:val="00620915"/>
    <w:rsid w:val="00623C62"/>
    <w:rsid w:val="00633569"/>
    <w:rsid w:val="00633A08"/>
    <w:rsid w:val="00635219"/>
    <w:rsid w:val="00636DAA"/>
    <w:rsid w:val="00642A6B"/>
    <w:rsid w:val="00644EDC"/>
    <w:rsid w:val="0064687A"/>
    <w:rsid w:val="00652890"/>
    <w:rsid w:val="006549A0"/>
    <w:rsid w:val="006556A4"/>
    <w:rsid w:val="00657138"/>
    <w:rsid w:val="00663159"/>
    <w:rsid w:val="00670A38"/>
    <w:rsid w:val="00670B31"/>
    <w:rsid w:val="00671FE6"/>
    <w:rsid w:val="006750A8"/>
    <w:rsid w:val="006948CF"/>
    <w:rsid w:val="006B04AD"/>
    <w:rsid w:val="006D060B"/>
    <w:rsid w:val="006E571E"/>
    <w:rsid w:val="006F7B1C"/>
    <w:rsid w:val="00701EFB"/>
    <w:rsid w:val="00704F4E"/>
    <w:rsid w:val="007116E3"/>
    <w:rsid w:val="00713234"/>
    <w:rsid w:val="00714252"/>
    <w:rsid w:val="007154D0"/>
    <w:rsid w:val="0072288E"/>
    <w:rsid w:val="00725585"/>
    <w:rsid w:val="00736DD0"/>
    <w:rsid w:val="00742CA4"/>
    <w:rsid w:val="00746E0F"/>
    <w:rsid w:val="007536B3"/>
    <w:rsid w:val="007566DB"/>
    <w:rsid w:val="00765D01"/>
    <w:rsid w:val="00776403"/>
    <w:rsid w:val="00786C30"/>
    <w:rsid w:val="00797E01"/>
    <w:rsid w:val="007B10AD"/>
    <w:rsid w:val="007B134F"/>
    <w:rsid w:val="007B58C7"/>
    <w:rsid w:val="007B7617"/>
    <w:rsid w:val="007C1290"/>
    <w:rsid w:val="007C26C2"/>
    <w:rsid w:val="007C6814"/>
    <w:rsid w:val="007D708C"/>
    <w:rsid w:val="007E206D"/>
    <w:rsid w:val="007E2FB6"/>
    <w:rsid w:val="007E38E0"/>
    <w:rsid w:val="007E3A74"/>
    <w:rsid w:val="007E6991"/>
    <w:rsid w:val="007F10B8"/>
    <w:rsid w:val="007F2343"/>
    <w:rsid w:val="007F49A6"/>
    <w:rsid w:val="008011FA"/>
    <w:rsid w:val="008075CC"/>
    <w:rsid w:val="0081278F"/>
    <w:rsid w:val="0082780D"/>
    <w:rsid w:val="00830231"/>
    <w:rsid w:val="00834BD3"/>
    <w:rsid w:val="008445F5"/>
    <w:rsid w:val="00846082"/>
    <w:rsid w:val="00851819"/>
    <w:rsid w:val="00852130"/>
    <w:rsid w:val="008561E5"/>
    <w:rsid w:val="00863B69"/>
    <w:rsid w:val="0086700C"/>
    <w:rsid w:val="00872BDA"/>
    <w:rsid w:val="00892C23"/>
    <w:rsid w:val="00893CE4"/>
    <w:rsid w:val="00894DC4"/>
    <w:rsid w:val="00896940"/>
    <w:rsid w:val="008A047A"/>
    <w:rsid w:val="008A6974"/>
    <w:rsid w:val="008A6E2E"/>
    <w:rsid w:val="008B1B0D"/>
    <w:rsid w:val="008B3620"/>
    <w:rsid w:val="008C0214"/>
    <w:rsid w:val="008C3E61"/>
    <w:rsid w:val="008C5488"/>
    <w:rsid w:val="008E05D1"/>
    <w:rsid w:val="008E1D58"/>
    <w:rsid w:val="008E73E1"/>
    <w:rsid w:val="008F3F21"/>
    <w:rsid w:val="008F5DAA"/>
    <w:rsid w:val="00905BAE"/>
    <w:rsid w:val="009120E5"/>
    <w:rsid w:val="00912951"/>
    <w:rsid w:val="00924B44"/>
    <w:rsid w:val="00926646"/>
    <w:rsid w:val="00931ED6"/>
    <w:rsid w:val="00933037"/>
    <w:rsid w:val="00934566"/>
    <w:rsid w:val="00945ED7"/>
    <w:rsid w:val="00952CD1"/>
    <w:rsid w:val="00954163"/>
    <w:rsid w:val="00960298"/>
    <w:rsid w:val="00965C7E"/>
    <w:rsid w:val="009708FC"/>
    <w:rsid w:val="00974C76"/>
    <w:rsid w:val="0097679D"/>
    <w:rsid w:val="009806A8"/>
    <w:rsid w:val="00981920"/>
    <w:rsid w:val="00995F68"/>
    <w:rsid w:val="00996EEF"/>
    <w:rsid w:val="009B3AFB"/>
    <w:rsid w:val="009B6ECC"/>
    <w:rsid w:val="009B78D8"/>
    <w:rsid w:val="009C1091"/>
    <w:rsid w:val="009D1416"/>
    <w:rsid w:val="009D2FD0"/>
    <w:rsid w:val="009D7211"/>
    <w:rsid w:val="009E1AB9"/>
    <w:rsid w:val="009E4973"/>
    <w:rsid w:val="009E5325"/>
    <w:rsid w:val="009F3BC8"/>
    <w:rsid w:val="009F7C24"/>
    <w:rsid w:val="00A0042C"/>
    <w:rsid w:val="00A02BD7"/>
    <w:rsid w:val="00A0451A"/>
    <w:rsid w:val="00A10BE3"/>
    <w:rsid w:val="00A132B4"/>
    <w:rsid w:val="00A23EEF"/>
    <w:rsid w:val="00A36F4B"/>
    <w:rsid w:val="00A41533"/>
    <w:rsid w:val="00A517C6"/>
    <w:rsid w:val="00A558D1"/>
    <w:rsid w:val="00A737FF"/>
    <w:rsid w:val="00A76FB5"/>
    <w:rsid w:val="00A81034"/>
    <w:rsid w:val="00A8157A"/>
    <w:rsid w:val="00A90B59"/>
    <w:rsid w:val="00AA1CF1"/>
    <w:rsid w:val="00AA2089"/>
    <w:rsid w:val="00AA3F01"/>
    <w:rsid w:val="00AA7AB2"/>
    <w:rsid w:val="00AB42EE"/>
    <w:rsid w:val="00AB5790"/>
    <w:rsid w:val="00AC1616"/>
    <w:rsid w:val="00AC2FA4"/>
    <w:rsid w:val="00AD1593"/>
    <w:rsid w:val="00AE187C"/>
    <w:rsid w:val="00AE22A4"/>
    <w:rsid w:val="00AE256F"/>
    <w:rsid w:val="00AE6E77"/>
    <w:rsid w:val="00AF5536"/>
    <w:rsid w:val="00B054AF"/>
    <w:rsid w:val="00B07CCC"/>
    <w:rsid w:val="00B1183D"/>
    <w:rsid w:val="00B14C25"/>
    <w:rsid w:val="00B20BA6"/>
    <w:rsid w:val="00B21685"/>
    <w:rsid w:val="00B26EA7"/>
    <w:rsid w:val="00B34E02"/>
    <w:rsid w:val="00B42F1F"/>
    <w:rsid w:val="00B46854"/>
    <w:rsid w:val="00B523FE"/>
    <w:rsid w:val="00B7080C"/>
    <w:rsid w:val="00B710AF"/>
    <w:rsid w:val="00B765B1"/>
    <w:rsid w:val="00B81782"/>
    <w:rsid w:val="00B8229C"/>
    <w:rsid w:val="00BA0352"/>
    <w:rsid w:val="00BA54EC"/>
    <w:rsid w:val="00BA7708"/>
    <w:rsid w:val="00BB0351"/>
    <w:rsid w:val="00BB3CDF"/>
    <w:rsid w:val="00BC1907"/>
    <w:rsid w:val="00BC4FC2"/>
    <w:rsid w:val="00BC5305"/>
    <w:rsid w:val="00BD355F"/>
    <w:rsid w:val="00BD40D2"/>
    <w:rsid w:val="00BD5FCC"/>
    <w:rsid w:val="00C06600"/>
    <w:rsid w:val="00C1282A"/>
    <w:rsid w:val="00C17786"/>
    <w:rsid w:val="00C21A3C"/>
    <w:rsid w:val="00C220B0"/>
    <w:rsid w:val="00C2256E"/>
    <w:rsid w:val="00C25A9D"/>
    <w:rsid w:val="00C34A45"/>
    <w:rsid w:val="00C359DB"/>
    <w:rsid w:val="00C478ED"/>
    <w:rsid w:val="00C610BC"/>
    <w:rsid w:val="00C657F9"/>
    <w:rsid w:val="00C722E9"/>
    <w:rsid w:val="00C74048"/>
    <w:rsid w:val="00C756B4"/>
    <w:rsid w:val="00C760BA"/>
    <w:rsid w:val="00CA08E7"/>
    <w:rsid w:val="00CA151C"/>
    <w:rsid w:val="00CA1E56"/>
    <w:rsid w:val="00CA5080"/>
    <w:rsid w:val="00CB3D19"/>
    <w:rsid w:val="00CB4807"/>
    <w:rsid w:val="00CB61EF"/>
    <w:rsid w:val="00CD7CA9"/>
    <w:rsid w:val="00CE10E4"/>
    <w:rsid w:val="00CE21A2"/>
    <w:rsid w:val="00CE754C"/>
    <w:rsid w:val="00CF10FD"/>
    <w:rsid w:val="00CF713C"/>
    <w:rsid w:val="00D078C0"/>
    <w:rsid w:val="00D113D2"/>
    <w:rsid w:val="00D16541"/>
    <w:rsid w:val="00D17531"/>
    <w:rsid w:val="00D22F4C"/>
    <w:rsid w:val="00D30DE7"/>
    <w:rsid w:val="00D368B7"/>
    <w:rsid w:val="00D43ECE"/>
    <w:rsid w:val="00D50E57"/>
    <w:rsid w:val="00D51A69"/>
    <w:rsid w:val="00D576C1"/>
    <w:rsid w:val="00D57CAB"/>
    <w:rsid w:val="00D60C91"/>
    <w:rsid w:val="00D65F30"/>
    <w:rsid w:val="00D668A2"/>
    <w:rsid w:val="00D742A1"/>
    <w:rsid w:val="00D868F2"/>
    <w:rsid w:val="00D95B3B"/>
    <w:rsid w:val="00D963C1"/>
    <w:rsid w:val="00DA26DB"/>
    <w:rsid w:val="00DA670E"/>
    <w:rsid w:val="00DB1936"/>
    <w:rsid w:val="00DB4EA1"/>
    <w:rsid w:val="00DB6780"/>
    <w:rsid w:val="00DC08FE"/>
    <w:rsid w:val="00DD2F79"/>
    <w:rsid w:val="00DE59A3"/>
    <w:rsid w:val="00DF1A0D"/>
    <w:rsid w:val="00DF1D72"/>
    <w:rsid w:val="00DF7640"/>
    <w:rsid w:val="00DF7705"/>
    <w:rsid w:val="00E002EF"/>
    <w:rsid w:val="00E069AA"/>
    <w:rsid w:val="00E07BE0"/>
    <w:rsid w:val="00E14069"/>
    <w:rsid w:val="00E14D00"/>
    <w:rsid w:val="00E16DBB"/>
    <w:rsid w:val="00E217DB"/>
    <w:rsid w:val="00E23B77"/>
    <w:rsid w:val="00E260C0"/>
    <w:rsid w:val="00E26462"/>
    <w:rsid w:val="00E2745F"/>
    <w:rsid w:val="00E30473"/>
    <w:rsid w:val="00E406DC"/>
    <w:rsid w:val="00E43117"/>
    <w:rsid w:val="00E46F64"/>
    <w:rsid w:val="00E477CE"/>
    <w:rsid w:val="00E5110E"/>
    <w:rsid w:val="00E52A7F"/>
    <w:rsid w:val="00E52EB5"/>
    <w:rsid w:val="00E57B00"/>
    <w:rsid w:val="00E60B95"/>
    <w:rsid w:val="00E76C99"/>
    <w:rsid w:val="00E76D1E"/>
    <w:rsid w:val="00E830F6"/>
    <w:rsid w:val="00E84F17"/>
    <w:rsid w:val="00E8722A"/>
    <w:rsid w:val="00EA0AD8"/>
    <w:rsid w:val="00EA17FD"/>
    <w:rsid w:val="00EB2325"/>
    <w:rsid w:val="00EB4CF4"/>
    <w:rsid w:val="00EE6669"/>
    <w:rsid w:val="00F00FFE"/>
    <w:rsid w:val="00F02482"/>
    <w:rsid w:val="00F0324E"/>
    <w:rsid w:val="00F03765"/>
    <w:rsid w:val="00F0741B"/>
    <w:rsid w:val="00F1389F"/>
    <w:rsid w:val="00F163E5"/>
    <w:rsid w:val="00F210C8"/>
    <w:rsid w:val="00F31564"/>
    <w:rsid w:val="00F33D32"/>
    <w:rsid w:val="00F4007D"/>
    <w:rsid w:val="00F51FC1"/>
    <w:rsid w:val="00F55FF5"/>
    <w:rsid w:val="00F61D6B"/>
    <w:rsid w:val="00F61FB7"/>
    <w:rsid w:val="00F75057"/>
    <w:rsid w:val="00F76F83"/>
    <w:rsid w:val="00F81493"/>
    <w:rsid w:val="00F84E78"/>
    <w:rsid w:val="00F8633C"/>
    <w:rsid w:val="00F937A3"/>
    <w:rsid w:val="00F9517C"/>
    <w:rsid w:val="00F95AA7"/>
    <w:rsid w:val="00F97CDC"/>
    <w:rsid w:val="00FA4575"/>
    <w:rsid w:val="00FB2C34"/>
    <w:rsid w:val="00FB32BE"/>
    <w:rsid w:val="00FD16FA"/>
    <w:rsid w:val="00FD72B2"/>
    <w:rsid w:val="00FE072F"/>
    <w:rsid w:val="00FE25E2"/>
    <w:rsid w:val="00FF6AB1"/>
    <w:rsid w:val="00FF7951"/>
    <w:rsid w:val="00FF7E8E"/>
    <w:rsid w:val="080E565A"/>
    <w:rsid w:val="18B42863"/>
    <w:rsid w:val="26FD51BE"/>
    <w:rsid w:val="31A7C74D"/>
    <w:rsid w:val="47FFFEBD"/>
    <w:rsid w:val="4FFF8E7F"/>
    <w:rsid w:val="5FFFDDE4"/>
    <w:rsid w:val="6BF77778"/>
    <w:rsid w:val="6D5B6F1E"/>
    <w:rsid w:val="74E7B93B"/>
    <w:rsid w:val="76F47186"/>
    <w:rsid w:val="7DAF5A22"/>
    <w:rsid w:val="7DFFAF57"/>
    <w:rsid w:val="7F7DBADE"/>
    <w:rsid w:val="7F9C8EC4"/>
    <w:rsid w:val="7F9F2785"/>
    <w:rsid w:val="7FFFA62B"/>
    <w:rsid w:val="AF5A5F69"/>
    <w:rsid w:val="BF5201FF"/>
    <w:rsid w:val="BFFD3221"/>
    <w:rsid w:val="C737748F"/>
    <w:rsid w:val="DB37A80D"/>
    <w:rsid w:val="DD7F5E81"/>
    <w:rsid w:val="DDE490C8"/>
    <w:rsid w:val="DF76DF0A"/>
    <w:rsid w:val="DFBDA921"/>
    <w:rsid w:val="EF7F7E99"/>
    <w:rsid w:val="EFAE4686"/>
    <w:rsid w:val="F3F79AC9"/>
    <w:rsid w:val="F7673CA8"/>
    <w:rsid w:val="FDBF4543"/>
    <w:rsid w:val="FDF54F2B"/>
    <w:rsid w:val="FF97003E"/>
    <w:rsid w:val="FFCC2E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批注文字 Char"/>
    <w:basedOn w:val="8"/>
    <w:link w:val="2"/>
    <w:semiHidden/>
    <w:qFormat/>
    <w:uiPriority w:val="99"/>
    <w:rPr>
      <w:rFonts w:ascii="Times New Roman" w:hAnsi="Times New Roman" w:eastAsia="宋体" w:cs="Times New Roman"/>
      <w:kern w:val="2"/>
      <w:sz w:val="21"/>
    </w:rPr>
  </w:style>
  <w:style w:type="character" w:customStyle="1" w:styleId="14">
    <w:name w:val="批注主题 Char"/>
    <w:basedOn w:val="13"/>
    <w:link w:val="6"/>
    <w:semiHidden/>
    <w:qFormat/>
    <w:uiPriority w:val="99"/>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325</Words>
  <Characters>1859</Characters>
  <Lines>15</Lines>
  <Paragraphs>4</Paragraphs>
  <TotalTime>0</TotalTime>
  <ScaleCrop>false</ScaleCrop>
  <LinksUpToDate>false</LinksUpToDate>
  <CharactersWithSpaces>2180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2022-03-18T07:03:00Z</dcterms:created>
  <dc:creator>lenovo</dc:creator>
  <cp:lastModifiedBy>uos</cp:lastModifiedBy>
  <cp:lastPrinted>2023-06-14T01:10:00Z</cp:lastPrinted>
  <dcterms:modified xsi:type="dcterms:W3CDTF">2025-04-01T17:06:49Z</dcterms:modified>
  <cp:revision>1102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