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B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</w:t>
      </w:r>
    </w:p>
    <w:p w14:paraId="183E689C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954E1C7">
      <w:pPr>
        <w:spacing w:line="560" w:lineRule="exact"/>
        <w:jc w:val="center"/>
        <w:rPr>
          <w:rFonts w:ascii="方正小标宋简体" w:hAnsi="黑体" w:eastAsia="方正小标宋简体"/>
          <w:sz w:val="32"/>
          <w:szCs w:val="36"/>
        </w:rPr>
      </w:pPr>
      <w:r>
        <w:rPr>
          <w:rFonts w:hint="eastAsia" w:ascii="方正小标宋简体" w:hAnsi="黑体" w:eastAsia="方正小标宋简体"/>
          <w:sz w:val="40"/>
          <w:szCs w:val="44"/>
          <w:lang w:val="en-US" w:eastAsia="zh-CN"/>
        </w:rPr>
        <w:t>“链式”数字化转型创新模式</w:t>
      </w:r>
      <w:r>
        <w:rPr>
          <w:rFonts w:hint="eastAsia" w:ascii="方正小标宋简体" w:hAnsi="黑体" w:eastAsia="方正小标宋简体"/>
          <w:sz w:val="40"/>
          <w:szCs w:val="44"/>
        </w:rPr>
        <w:t>项目申报说明</w:t>
      </w:r>
    </w:p>
    <w:p w14:paraId="526788ED"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6"/>
        </w:rPr>
      </w:pPr>
    </w:p>
    <w:p w14:paraId="6F167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一、申报条件</w:t>
      </w:r>
    </w:p>
    <w:p w14:paraId="2B376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1.申报单位是产业链龙头企业、链主企业的，应同时符合以下基本条件：</w:t>
      </w:r>
    </w:p>
    <w:p w14:paraId="4B73E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（1）申报单位在中华人民共和国境内注册。</w:t>
      </w:r>
    </w:p>
    <w:p w14:paraId="78847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（2）申报单位运营、财务状况及信用良好，近三年内未发生过重大安全、质量等事故，未被纳入失信被执行人名单。</w:t>
      </w:r>
    </w:p>
    <w:p w14:paraId="2E8D1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（3）产业链龙头企业在主板上市（包含上交所主板、科创板、深交所主板、创业板、北交所）或估值不低于10亿元或上年度营业收入不低于5亿元；链主企业主导产品处于产业链下游关键环节，具有较高的市场占有率、较强的研发能力和品牌影响力，具有整合上游资源及带动产业链发展的能力。</w:t>
      </w:r>
    </w:p>
    <w:p w14:paraId="231B6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2.申报单位是中小企业专业服务机构的，应同时符合以下基本条件：</w:t>
      </w:r>
    </w:p>
    <w:p w14:paraId="740D6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（1）申报单位在中华人民共和国境内注册，在北京市具有固定办公场所。</w:t>
      </w:r>
    </w:p>
    <w:p w14:paraId="05341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（2）申报单位管理规范、信用良好，近三年内未发生过重大安全、质量等事故，未被纳入失信被执行人名单。</w:t>
      </w:r>
    </w:p>
    <w:p w14:paraId="5B99845D"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（3）申报单位具备服务所需的专业服务团队和服务能力，具有产业服务或园区服务经验。</w:t>
      </w:r>
    </w:p>
    <w:p w14:paraId="6D146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二、支持方式和标准</w:t>
      </w:r>
    </w:p>
    <w:p w14:paraId="5BC9E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1.“链式”转型参考架构。支持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新能源智能网联汽车、航空航天、第三代半导体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细分行业产业链龙头企业、链主企业深入开展行业“链式”转型研究，通过产业发展、数字化技术应用、服务产品现状及发展趋势研究，结合顺义区产业及企业实际情况，发现一批可复制、可推广的数字化应用案例，从战略层、技术层、应用层、生态层提出行业数字化转型路径，提出看样学样、复制推广实施举措，为细分行业数字化转型提供参考。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每个“链式”转型参考架构最高奖励25万元。</w:t>
      </w:r>
    </w:p>
    <w:p w14:paraId="080EE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2.特色产业集群、产业园整体数字化转型样板。支持集聚新能源智能网联汽车、航空航天、第三代半导体细分行业，重视数字化服务能力，入驻企业数字化水平较高且转型意愿强烈的产业集群或产业园区，围绕园区智能化运营及服务，企业间协同创新、资源共享，产业链、创新链、资金链和服务链等关键环节数字化应用服务，从顶层设计、基础设施、平台运营、场景应用、生态构建提出园区数字化转型实施方案，为产业园区数字化转型提供参考。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每个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特色产业集群、产业园整体数字化转型样板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最高奖励25万元。</w:t>
      </w:r>
    </w:p>
    <w:p w14:paraId="5E82B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3.每家产业链龙头企业、链主企业、中小企业专业服务机构最高奖励50万元。</w:t>
      </w:r>
    </w:p>
    <w:p w14:paraId="3DE2B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</w:pPr>
    </w:p>
    <w:p w14:paraId="46AF8BE6">
      <w:pPr>
        <w:pStyle w:val="2"/>
        <w:rPr>
          <w:rFonts w:hint="eastAsia"/>
          <w:lang w:eastAsia="zh-CN"/>
        </w:rPr>
      </w:pPr>
    </w:p>
    <w:p w14:paraId="4348F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黑体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附件  4-2-1申报资料清单及附件</w:t>
      </w:r>
    </w:p>
    <w:p w14:paraId="1DC57C4D">
      <w:pPr>
        <w:spacing w:line="240" w:lineRule="auto"/>
        <w:jc w:val="left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6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附件4-2-1</w:t>
      </w:r>
    </w:p>
    <w:p w14:paraId="08003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jc w:val="center"/>
        <w:textAlignment w:val="auto"/>
        <w:rPr>
          <w:rFonts w:hint="eastAsia" w:ascii="方正小标宋简体" w:hAnsi="黑体" w:eastAsia="方正小标宋简体"/>
          <w:sz w:val="40"/>
          <w:szCs w:val="44"/>
          <w:lang w:val="en-US" w:eastAsia="zh-CN"/>
        </w:rPr>
      </w:pPr>
    </w:p>
    <w:p w14:paraId="7268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jc w:val="center"/>
        <w:textAlignment w:val="auto"/>
        <w:rPr>
          <w:rFonts w:ascii="黑体" w:hAnsi="黑体" w:eastAsia="黑体"/>
          <w:sz w:val="32"/>
          <w:szCs w:val="36"/>
        </w:rPr>
      </w:pPr>
      <w:r>
        <w:rPr>
          <w:rFonts w:hint="eastAsia" w:ascii="方正小标宋简体" w:hAnsi="黑体" w:eastAsia="方正小标宋简体"/>
          <w:sz w:val="40"/>
          <w:szCs w:val="44"/>
          <w:lang w:val="en-US" w:eastAsia="zh-CN"/>
        </w:rPr>
        <w:t>“链式”数字化转型创新模式项目</w:t>
      </w:r>
      <w:r>
        <w:rPr>
          <w:rFonts w:hint="eastAsia" w:ascii="方正小标宋简体" w:hAnsi="黑体" w:eastAsia="方正小标宋简体"/>
          <w:sz w:val="40"/>
          <w:szCs w:val="44"/>
        </w:rPr>
        <w:t>申报</w:t>
      </w:r>
      <w:r>
        <w:rPr>
          <w:rFonts w:hint="eastAsia" w:ascii="方正小标宋简体" w:hAnsi="黑体" w:eastAsia="方正小标宋简体"/>
          <w:sz w:val="40"/>
          <w:szCs w:val="44"/>
          <w:lang w:val="en-US" w:eastAsia="zh-CN"/>
        </w:rPr>
        <w:t>资料清单</w:t>
      </w:r>
    </w:p>
    <w:p w14:paraId="3F119FAD">
      <w:pPr>
        <w:numPr>
          <w:ilvl w:val="0"/>
          <w:numId w:val="0"/>
        </w:numPr>
        <w:spacing w:afterLines="0" w:line="540" w:lineRule="exact"/>
        <w:ind w:firstLine="640" w:firstLineChars="200"/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1.“链式”数字化转型创新模式项目申请表（见附件4-2-1-1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，系统填写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）。</w:t>
      </w:r>
    </w:p>
    <w:p w14:paraId="059E4850">
      <w:pPr>
        <w:numPr>
          <w:ilvl w:val="0"/>
          <w:numId w:val="0"/>
        </w:numPr>
        <w:spacing w:afterLines="0" w:line="540" w:lineRule="exact"/>
        <w:ind w:firstLine="640" w:firstLineChars="200"/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2.申报单位是产业链龙头企业的，需提供估值证明材料或2024年财务审计报告；是链主企业的，需提供主导产品处于产业链下游关键环节，具有较高的市场占有率、较强的研发能力和品牌影响力，具有整合上游资源及带动产业链发展能力说明及证明材料（系统上传）。</w:t>
      </w:r>
    </w:p>
    <w:p w14:paraId="09E5C80A">
      <w:pPr>
        <w:numPr>
          <w:ilvl w:val="0"/>
          <w:numId w:val="0"/>
        </w:numPr>
        <w:spacing w:afterLines="0" w:line="540" w:lineRule="exact"/>
        <w:ind w:firstLine="640" w:firstLineChars="200"/>
        <w:rPr>
          <w:rFonts w:hint="default" w:ascii="仿宋_GB2312" w:hAnsi="黑体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3.申报单位是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中小企业专业服务机构的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，需提供产业集群运营服务单位或产业园区运营服务单位等证明材料、最新一期社保缴纳记录、办公场所证明文件（若场地为自有，提供房屋所有权证；若场地为租赁，提供租赁协议及房屋所有权证）（系统上传）。</w:t>
      </w:r>
    </w:p>
    <w:p w14:paraId="0E8B5104">
      <w:pPr>
        <w:numPr>
          <w:ilvl w:val="0"/>
          <w:numId w:val="0"/>
        </w:numPr>
        <w:spacing w:afterLines="0" w:line="540" w:lineRule="exact"/>
        <w:ind w:firstLine="640" w:firstLineChars="200"/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4.申报“链式”转型参考架构，需提供新能源智能网联汽车、航空航天、第三代半导体某一细分行业“链式”转型参考架构成果文件及相关支撑材料（系统上传）。</w:t>
      </w:r>
    </w:p>
    <w:p w14:paraId="0D223485">
      <w:pPr>
        <w:numPr>
          <w:ilvl w:val="0"/>
          <w:numId w:val="0"/>
        </w:numPr>
        <w:spacing w:afterLines="0" w:line="540" w:lineRule="exact"/>
        <w:ind w:firstLine="640" w:firstLineChars="200"/>
        <w:rPr>
          <w:rFonts w:hint="default" w:ascii="仿宋_GB2312" w:hAnsi="黑体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5.申报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特色产业集群、产业园整体数字化转型样板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，需提供新能源智能网联汽车、航空航天、第三代半导体某一细分行业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数字化转型样板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成果文件及入驻或服务中小企业数字化转型情况等支撑材料（系统上传）。</w:t>
      </w:r>
    </w:p>
    <w:p w14:paraId="2CDD9FDE">
      <w:pPr>
        <w:numPr>
          <w:ilvl w:val="0"/>
          <w:numId w:val="0"/>
        </w:numPr>
        <w:spacing w:afterLines="0" w:line="540" w:lineRule="exact"/>
        <w:ind w:firstLine="640" w:firstLineChars="200"/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6.承诺书（见附件4-2-1-2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，系统</w:t>
      </w:r>
      <w:r>
        <w:rPr>
          <w:rFonts w:hint="eastAsia" w:ascii="仿宋_GB2312" w:hAnsi="黑体" w:eastAsia="仿宋_GB2312" w:cs="Times New Roman"/>
          <w:color w:val="auto"/>
          <w:sz w:val="32"/>
          <w:szCs w:val="36"/>
          <w:lang w:val="en-US" w:eastAsia="zh-CN"/>
        </w:rPr>
        <w:t>上传盖章PDF文件）。</w:t>
      </w:r>
    </w:p>
    <w:p w14:paraId="5623AD5A">
      <w:pPr>
        <w:pStyle w:val="3"/>
        <w:ind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436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附件4-2-1-1</w:t>
      </w:r>
    </w:p>
    <w:p w14:paraId="7A4620BF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E103A80">
      <w:pPr>
        <w:spacing w:line="560" w:lineRule="exact"/>
        <w:jc w:val="center"/>
        <w:rPr>
          <w:rFonts w:hint="eastAsia"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  <w:lang w:val="en-US" w:eastAsia="zh-CN"/>
        </w:rPr>
        <w:t>“链式”转型创新模式</w:t>
      </w:r>
      <w:r>
        <w:rPr>
          <w:rFonts w:hint="eastAsia" w:ascii="方正小标宋简体" w:hAnsi="黑体" w:eastAsia="方正小标宋简体"/>
          <w:sz w:val="40"/>
          <w:szCs w:val="44"/>
        </w:rPr>
        <w:t>项目申请表</w:t>
      </w:r>
    </w:p>
    <w:p w14:paraId="649D77D5">
      <w:pPr>
        <w:pStyle w:val="15"/>
        <w:rPr>
          <w:rFonts w:hint="eastAsia"/>
        </w:rPr>
      </w:pPr>
    </w:p>
    <w:p w14:paraId="410535B3">
      <w:pPr>
        <w:pStyle w:val="1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4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基本信息</w:t>
      </w:r>
    </w:p>
    <w:tbl>
      <w:tblPr>
        <w:tblStyle w:val="11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2689"/>
        <w:gridCol w:w="24"/>
        <w:gridCol w:w="1982"/>
        <w:gridCol w:w="2598"/>
      </w:tblGrid>
      <w:tr w14:paraId="39FB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D6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情况</w:t>
            </w:r>
          </w:p>
        </w:tc>
      </w:tr>
      <w:tr w14:paraId="5A02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9E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87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170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6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5F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099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BC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注册地址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27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977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F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注册资本（万元）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8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AF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实缴资本（万元）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44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07D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7C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2C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12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840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84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所属行业（四位行业代码）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B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79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从业人数（人）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F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5E8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6D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2024年营业收入</w:t>
            </w:r>
          </w:p>
          <w:p w14:paraId="36B08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07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BB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2024年净利润</w:t>
            </w:r>
          </w:p>
          <w:p w14:paraId="5F01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7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D4A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contextualSpacing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BA0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□在主板上市（包含上交所主板、科创板、深交所主板、创业板、北交所）的产业链龙头企业</w:t>
            </w:r>
          </w:p>
          <w:p w14:paraId="5D0C3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□估值不低于10亿元的产业链龙头企业</w:t>
            </w:r>
          </w:p>
          <w:p w14:paraId="57021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□2024年营业收入不低于5亿元的产业链龙头企业</w:t>
            </w:r>
          </w:p>
          <w:p w14:paraId="62788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□链主企业</w:t>
            </w:r>
          </w:p>
          <w:p w14:paraId="6B03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产业集群运营服务单位</w:t>
            </w:r>
          </w:p>
          <w:p w14:paraId="01539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产业园区运营服务单位</w:t>
            </w:r>
          </w:p>
          <w:p w14:paraId="3F38D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其他中小企业专业服务机构</w:t>
            </w:r>
          </w:p>
        </w:tc>
      </w:tr>
      <w:tr w14:paraId="5A18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3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所属/服务产业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53D3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□新能源智能网联汽车   □航空航天   □第三代半导体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314E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77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企业简介</w:t>
            </w:r>
          </w:p>
          <w:p w14:paraId="12C0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（1000字以内）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7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发展历程、主营业务、市场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占有率/入驻或服务企业范围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、行业地位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主导产品/服务内容、产业链上下游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情况介绍。</w:t>
            </w:r>
          </w:p>
          <w:p w14:paraId="3D1E6DB1"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2F18A4">
            <w:pPr>
              <w:pStyle w:val="3"/>
              <w:rPr>
                <w:rFonts w:hint="eastAsia"/>
                <w:lang w:val="en-US" w:eastAsia="zh-CN"/>
              </w:rPr>
            </w:pPr>
          </w:p>
          <w:p w14:paraId="229C578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78A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62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“链式”转型创新模式项目情况</w:t>
            </w:r>
          </w:p>
        </w:tc>
      </w:tr>
      <w:tr w14:paraId="6B09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574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申报内容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70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□新能源智能网联汽车“链式”转型参考架构</w:t>
            </w:r>
          </w:p>
          <w:p w14:paraId="6D0B3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□航空航天“链式”转型参考架构 </w:t>
            </w:r>
          </w:p>
          <w:p w14:paraId="08DE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□第三代半导体“链式”转型参考架构 </w:t>
            </w:r>
          </w:p>
          <w:p w14:paraId="7B3CF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□新能源智能网联汽车数字化转型样板</w:t>
            </w:r>
          </w:p>
          <w:p w14:paraId="3AD4E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□航空航天数字化转型样板</w:t>
            </w:r>
          </w:p>
          <w:p w14:paraId="14B0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□第三代半导体数字化转型样板</w:t>
            </w:r>
          </w:p>
        </w:tc>
      </w:tr>
      <w:tr w14:paraId="3CD4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0D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申报“链式”转型参考架构方向填写</w:t>
            </w:r>
            <w:bookmarkStart w:id="0" w:name="_GoBack"/>
            <w:bookmarkEnd w:id="0"/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65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覆盖一级场景数（根据支持场景清单填写）</w:t>
            </w:r>
          </w:p>
        </w:tc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1D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个</w:t>
            </w:r>
          </w:p>
          <w:p w14:paraId="40389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具体一级场景名称：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 w14:paraId="3D86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371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0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覆盖二级场景（根据支持场景清单填写）</w:t>
            </w:r>
          </w:p>
        </w:tc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45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个</w:t>
            </w:r>
          </w:p>
          <w:p w14:paraId="2788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具体二级场景名称：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</w:tc>
      </w:tr>
      <w:tr w14:paraId="1D93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8A4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0B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覆盖三级场景（根据支持场景清单填写）</w:t>
            </w:r>
          </w:p>
        </w:tc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70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个</w:t>
            </w:r>
          </w:p>
          <w:p w14:paraId="6181B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具体三级场景名称：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</w:tc>
      </w:tr>
      <w:tr w14:paraId="3933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1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申报产业集群、产业园区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数字化转型样板方向填写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9F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入驻/服务覆盖的申报细分行业中小企业数量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B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家</w:t>
            </w:r>
          </w:p>
        </w:tc>
      </w:tr>
      <w:tr w14:paraId="1D98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7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调研分析细分行业中小企业数字化转型数量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6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家</w:t>
            </w:r>
          </w:p>
        </w:tc>
      </w:tr>
      <w:tr w14:paraId="245D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C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5B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中小企业数字化转型案例数量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0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家</w:t>
            </w:r>
          </w:p>
        </w:tc>
      </w:tr>
      <w:tr w14:paraId="141F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A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情况说明（500字以内）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28F3"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  <w:p w14:paraId="68E10BBF"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  <w:p w14:paraId="407601FF">
            <w:pPr>
              <w:rPr>
                <w:rFonts w:hint="eastAsia"/>
                <w:lang w:val="en-US" w:eastAsia="zh-CN"/>
              </w:rPr>
            </w:pPr>
          </w:p>
        </w:tc>
      </w:tr>
    </w:tbl>
    <w:p w14:paraId="61FD345D">
      <w:pPr>
        <w:pStyle w:val="18"/>
        <w:keepNext w:val="0"/>
        <w:keepLines w:val="0"/>
        <w:pageBreakBefore w:val="0"/>
        <w:widowControl/>
        <w:tabs>
          <w:tab w:val="left" w:pos="2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center"/>
        <w:outlineLvl w:val="9"/>
        <w:rPr>
          <w:rFonts w:ascii="Arial"/>
          <w:sz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713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附件4-2-1-2</w:t>
      </w:r>
    </w:p>
    <w:p w14:paraId="58DF0E2D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319DFEE">
      <w:pPr>
        <w:spacing w:line="560" w:lineRule="exact"/>
        <w:jc w:val="center"/>
        <w:rPr>
          <w:rFonts w:hint="eastAsia" w:ascii="方正小标宋简体" w:hAnsi="黑体" w:eastAsia="方正小标宋简体"/>
          <w:sz w:val="32"/>
          <w:szCs w:val="36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sz w:val="40"/>
          <w:szCs w:val="44"/>
          <w:highlight w:val="none"/>
          <w:lang w:val="en-US" w:eastAsia="zh-CN"/>
        </w:rPr>
        <w:t>承诺书</w:t>
      </w:r>
    </w:p>
    <w:p w14:paraId="5C027D7F"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6"/>
          <w:highlight w:val="none"/>
        </w:rPr>
      </w:pPr>
    </w:p>
    <w:p w14:paraId="50892BDA">
      <w:pPr>
        <w:adjustRightInd w:val="0"/>
        <w:spacing w:line="540" w:lineRule="exact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顺义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区经济和信息化局：</w:t>
      </w:r>
    </w:p>
    <w:p w14:paraId="1B2084C3">
      <w:pPr>
        <w:adjustRightInd w:val="0"/>
        <w:spacing w:line="540" w:lineRule="exact"/>
        <w:ind w:firstLine="640" w:firstLineChars="200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我单位申请202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5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年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顺义区中小企业数字化转型试点城市“链式”数字化转型创新模式项目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，具体承诺如下：</w:t>
      </w:r>
    </w:p>
    <w:p w14:paraId="3ADCEB3F">
      <w:pPr>
        <w:adjustRightInd w:val="0"/>
        <w:spacing w:line="540" w:lineRule="exact"/>
        <w:ind w:firstLine="640" w:firstLineChars="200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1.我单位递交的申报资料真实有效，如存在利用虚假资料瞒报、虚报等手段通过资金申请资格审查并获得资金资助的，将承担相应的法律责任及后果。</w:t>
      </w:r>
    </w:p>
    <w:p w14:paraId="33996F79">
      <w:pPr>
        <w:adjustRightInd w:val="0"/>
        <w:spacing w:line="540" w:lineRule="exact"/>
        <w:ind w:firstLine="640" w:firstLineChars="200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2.获得资助后，切实加强对专项资金的使用管理，严格执行财务规章制度和会计核算办法。</w:t>
      </w:r>
    </w:p>
    <w:p w14:paraId="4DC850B2">
      <w:pPr>
        <w:adjustRightInd w:val="0"/>
        <w:spacing w:line="540" w:lineRule="exact"/>
        <w:ind w:firstLine="640" w:firstLineChars="200"/>
        <w:rPr>
          <w:rStyle w:val="13"/>
          <w:rFonts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3.主动配合项目跟踪、检查、评价工作，自觉接受财政、审计、监察部门的监督检查。</w:t>
      </w:r>
    </w:p>
    <w:p w14:paraId="23CF5A9E">
      <w:pPr>
        <w:adjustRightInd w:val="0"/>
        <w:spacing w:line="540" w:lineRule="exact"/>
        <w:ind w:firstLine="640" w:firstLineChars="200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.申报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项目涉及知识产权不存在任何形式的权属纠纷、争议或诉讼。</w:t>
      </w:r>
    </w:p>
    <w:p w14:paraId="25F6BE73">
      <w:pPr>
        <w:pStyle w:val="15"/>
        <w:rPr>
          <w:highlight w:val="none"/>
        </w:rPr>
      </w:pPr>
    </w:p>
    <w:p w14:paraId="3ABE8F31">
      <w:pPr>
        <w:adjustRightIn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97C4C6F">
      <w:pPr>
        <w:adjustRightIn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588F8C5">
      <w:pPr>
        <w:adjustRightIn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B3DE598"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法定代表人（签字）：</w:t>
      </w:r>
    </w:p>
    <w:p w14:paraId="27B79FB1"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申报单位（盖章）：</w:t>
      </w:r>
    </w:p>
    <w:p w14:paraId="4F35E682">
      <w:pPr>
        <w:pStyle w:val="10"/>
        <w:ind w:left="0" w:leftChars="0" w:firstLine="3840" w:firstLineChars="120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时   间：    年    月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 w14:paraId="787826ED"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BE795B-20B1-4A04-B5D6-7F3E97C22E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493BAC-C5A7-404C-B391-0FF25ED07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B64277-3C77-41CC-9D55-78ADAA4D57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F57473-BE21-4F0B-9632-ED78C9D420B0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90AA781F-C8D8-4604-B40C-A2493A1C3F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76962"/>
    <w:multiLevelType w:val="singleLevel"/>
    <w:tmpl w:val="3EC769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zM3MjQyMzZjYTQ2OTJlODNiMDJiNDNiYmRkYWMifQ=="/>
  </w:docVars>
  <w:rsids>
    <w:rsidRoot w:val="39635711"/>
    <w:rsid w:val="01E26BA1"/>
    <w:rsid w:val="08871F1F"/>
    <w:rsid w:val="0A0C4781"/>
    <w:rsid w:val="141B1D2C"/>
    <w:rsid w:val="145E5743"/>
    <w:rsid w:val="17985750"/>
    <w:rsid w:val="181A12FF"/>
    <w:rsid w:val="19E567DE"/>
    <w:rsid w:val="1E5434D3"/>
    <w:rsid w:val="223B444E"/>
    <w:rsid w:val="25FC6EC5"/>
    <w:rsid w:val="2656029F"/>
    <w:rsid w:val="27707F5A"/>
    <w:rsid w:val="2B6C46E7"/>
    <w:rsid w:val="31BD562D"/>
    <w:rsid w:val="332A30ED"/>
    <w:rsid w:val="34B06A4C"/>
    <w:rsid w:val="39635711"/>
    <w:rsid w:val="397A2106"/>
    <w:rsid w:val="3A045823"/>
    <w:rsid w:val="3F8F7D43"/>
    <w:rsid w:val="41622691"/>
    <w:rsid w:val="417F17FB"/>
    <w:rsid w:val="43CA4243"/>
    <w:rsid w:val="442F3177"/>
    <w:rsid w:val="445350CD"/>
    <w:rsid w:val="454D5988"/>
    <w:rsid w:val="4656579B"/>
    <w:rsid w:val="46D86613"/>
    <w:rsid w:val="49571EB6"/>
    <w:rsid w:val="49B334D9"/>
    <w:rsid w:val="4BB97053"/>
    <w:rsid w:val="4E9337D8"/>
    <w:rsid w:val="533D1097"/>
    <w:rsid w:val="5B7E5556"/>
    <w:rsid w:val="5FE97BC3"/>
    <w:rsid w:val="65C5533C"/>
    <w:rsid w:val="672520C8"/>
    <w:rsid w:val="69E00AE8"/>
    <w:rsid w:val="6B5F762E"/>
    <w:rsid w:val="6FC106B6"/>
    <w:rsid w:val="73F024BF"/>
    <w:rsid w:val="77C41863"/>
    <w:rsid w:val="785C4F78"/>
    <w:rsid w:val="7893397A"/>
    <w:rsid w:val="79E11427"/>
    <w:rsid w:val="7F5F615B"/>
    <w:rsid w:val="7FF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5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next w:val="5"/>
    <w:qFormat/>
    <w:uiPriority w:val="0"/>
    <w:pPr>
      <w:spacing w:after="60" w:line="360" w:lineRule="auto"/>
      <w:ind w:firstLine="420"/>
    </w:pPr>
    <w:rPr>
      <w:sz w:val="24"/>
      <w:szCs w:val="20"/>
    </w:rPr>
  </w:style>
  <w:style w:type="paragraph" w:styleId="5">
    <w:name w:val="Body Text Indent"/>
    <w:basedOn w:val="1"/>
    <w:next w:val="4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5"/>
  </w:style>
  <w:style w:type="paragraph" w:customStyle="1" w:styleId="15">
    <w:name w:val="Body Text First Indent 21"/>
    <w:basedOn w:val="16"/>
    <w:qFormat/>
    <w:uiPriority w:val="0"/>
  </w:style>
  <w:style w:type="paragraph" w:customStyle="1" w:styleId="16">
    <w:name w:val="Body Text Indent1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4"/>
    </w:rPr>
  </w:style>
  <w:style w:type="paragraph" w:customStyle="1" w:styleId="17">
    <w:name w:val="0"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18">
    <w:name w:val="样式1"/>
    <w:basedOn w:val="1"/>
    <w:qFormat/>
    <w:uiPriority w:val="0"/>
    <w:pPr>
      <w:widowControl/>
      <w:jc w:val="center"/>
      <w:textAlignment w:val="center"/>
    </w:pPr>
    <w:rPr>
      <w:rFonts w:ascii="仿宋_GB2312" w:hAnsi="仿宋_GB2312" w:eastAsia="宋体"/>
      <w:color w:val="000000"/>
      <w:kern w:val="0"/>
      <w:sz w:val="24"/>
      <w:szCs w:val="24"/>
    </w:rPr>
  </w:style>
  <w:style w:type="paragraph" w:customStyle="1" w:styleId="1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4"/>
      <w:szCs w:val="24"/>
      <w:lang w:eastAsia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2278</Words>
  <Characters>2354</Characters>
  <Lines>0</Lines>
  <Paragraphs>0</Paragraphs>
  <TotalTime>5</TotalTime>
  <ScaleCrop>false</ScaleCrop>
  <LinksUpToDate>false</LinksUpToDate>
  <CharactersWithSpaces>2557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2024-12-26T01:40:00Z</dcterms:created>
  <dc:creator>姜福红</dc:creator>
  <cp:lastModifiedBy>鲁品超</cp:lastModifiedBy>
  <dcterms:modified xsi:type="dcterms:W3CDTF">2025-03-26T05:32:16Z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8CEE8540C9DB4DC89B3B46EA9C608D79_13</vt:lpwstr>
  </property>
  <property fmtid="{D5CDD505-2E9C-101B-9397-08002B2CF9AE}" pid="4" name="KSOTemplateDocerSaveRecord">
    <vt:lpwstr>eyJoZGlkIjoiMGIyMDIxY2Q4ZWFmNTExM2YzN2NjMDc3Y2U0ZjJhZWUiLCJ1c2VySWQiOiIzMjUwMjQzOTIifQ==</vt:lpwstr>
  </property>
</Properties>
</file>