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9E624">
      <w:pPr>
        <w:pStyle w:val="8"/>
        <w:spacing w:before="0" w:beforeAutospacing="0" w:after="0" w:afterAutospacing="0" w:line="600" w:lineRule="exact"/>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eastAsia="zh-CN"/>
        </w:rPr>
        <w:t>关</w:t>
      </w:r>
      <w:bookmarkStart w:id="0" w:name="_GoBack"/>
      <w:bookmarkEnd w:id="0"/>
      <w:r>
        <w:rPr>
          <w:rFonts w:hint="eastAsia" w:ascii="方正小标宋简体" w:hAnsi="方正小标宋简体" w:eastAsia="方正小标宋简体" w:cs="方正小标宋简体"/>
          <w:w w:val="90"/>
          <w:sz w:val="44"/>
          <w:szCs w:val="44"/>
          <w:lang w:eastAsia="zh-CN"/>
        </w:rPr>
        <w:t>于对</w:t>
      </w:r>
      <w:r>
        <w:rPr>
          <w:rFonts w:hint="eastAsia" w:ascii="方正小标宋简体" w:hAnsi="方正小标宋简体" w:eastAsia="方正小标宋简体" w:cs="方正小标宋简体"/>
          <w:w w:val="90"/>
          <w:sz w:val="44"/>
          <w:szCs w:val="44"/>
        </w:rPr>
        <w:t>《房山区关于支持北京基金小镇联合良乡大学城加快促进科技成果转化的意见（征求意见稿）》</w:t>
      </w:r>
      <w:r>
        <w:rPr>
          <w:rFonts w:hint="eastAsia" w:ascii="方正小标宋简体" w:hAnsi="方正小标宋简体" w:eastAsia="方正小标宋简体" w:cs="方正小标宋简体"/>
          <w:w w:val="90"/>
          <w:sz w:val="44"/>
          <w:szCs w:val="44"/>
          <w:lang w:eastAsia="zh-CN"/>
        </w:rPr>
        <w:t>的</w:t>
      </w:r>
      <w:r>
        <w:rPr>
          <w:rFonts w:hint="eastAsia" w:ascii="方正小标宋简体" w:hAnsi="华文中宋" w:eastAsia="方正小标宋简体"/>
          <w:sz w:val="44"/>
          <w:szCs w:val="44"/>
        </w:rPr>
        <w:t>起草说明</w:t>
      </w:r>
    </w:p>
    <w:p w14:paraId="2F919FF1">
      <w:pPr>
        <w:spacing w:line="560" w:lineRule="exact"/>
        <w:ind w:firstLine="640" w:firstLineChars="200"/>
        <w:rPr>
          <w:rFonts w:ascii="黑体" w:hAnsi="黑体" w:eastAsia="黑体" w:cs="黑体"/>
          <w:sz w:val="32"/>
          <w:szCs w:val="32"/>
        </w:rPr>
      </w:pPr>
    </w:p>
    <w:p w14:paraId="2F12C65B">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一、起草背景</w:t>
      </w:r>
    </w:p>
    <w:p w14:paraId="63CADFA5">
      <w:pPr>
        <w:pStyle w:val="8"/>
        <w:spacing w:before="0" w:beforeAutospacing="0" w:after="0" w:afterAutospacing="0" w:line="600" w:lineRule="exact"/>
        <w:jc w:val="both"/>
        <w:rPr>
          <w:rFonts w:ascii="仿宋_GB2312" w:eastAsia="仿宋_GB2312"/>
          <w:sz w:val="32"/>
          <w:szCs w:val="32"/>
        </w:rPr>
      </w:pPr>
      <w:r>
        <w:rPr>
          <w:rFonts w:hint="eastAsia" w:ascii="仿宋_GB2312" w:eastAsia="仿宋_GB2312"/>
          <w:sz w:val="32"/>
          <w:szCs w:val="32"/>
        </w:rPr>
        <w:t xml:space="preserve">    </w:t>
      </w:r>
      <w:r>
        <w:rPr>
          <w:rFonts w:ascii="仿宋_GB2312" w:hAnsi="Arial" w:eastAsia="仿宋_GB2312" w:cs="仿宋_GB2312"/>
          <w:kern w:val="2"/>
          <w:sz w:val="32"/>
          <w:szCs w:val="32"/>
        </w:rPr>
        <w:t>为深入贯彻习近平总书记关于</w:t>
      </w:r>
      <w:r>
        <w:rPr>
          <w:rFonts w:hint="eastAsia" w:ascii="仿宋_GB2312" w:eastAsia="仿宋_GB2312" w:cs="仿宋_GB2312"/>
          <w:kern w:val="2"/>
          <w:sz w:val="32"/>
          <w:szCs w:val="32"/>
        </w:rPr>
        <w:t>“</w:t>
      </w:r>
      <w:r>
        <w:rPr>
          <w:rFonts w:ascii="仿宋_GB2312" w:hAnsi="Arial" w:eastAsia="仿宋_GB2312" w:cs="仿宋_GB2312"/>
          <w:kern w:val="2"/>
          <w:sz w:val="32"/>
          <w:szCs w:val="32"/>
        </w:rPr>
        <w:t>必须继续做好创新这篇大文章，推动新质生产力加快发展</w:t>
      </w:r>
      <w:r>
        <w:rPr>
          <w:rFonts w:hint="eastAsia" w:ascii="仿宋_GB2312" w:eastAsia="仿宋_GB2312" w:cs="仿宋_GB2312"/>
          <w:kern w:val="2"/>
          <w:sz w:val="32"/>
          <w:szCs w:val="32"/>
        </w:rPr>
        <w:t>”“</w:t>
      </w:r>
      <w:r>
        <w:rPr>
          <w:rFonts w:ascii="仿宋_GB2312" w:hAnsi="Arial" w:eastAsia="仿宋_GB2312" w:cs="仿宋_GB2312"/>
          <w:kern w:val="2"/>
          <w:sz w:val="32"/>
          <w:szCs w:val="32"/>
        </w:rPr>
        <w:t>在推进科技创新和科技成果转化上同时发力</w:t>
      </w:r>
      <w:r>
        <w:rPr>
          <w:rFonts w:hint="eastAsia" w:ascii="仿宋_GB2312" w:eastAsia="仿宋_GB2312" w:cs="仿宋_GB2312"/>
          <w:kern w:val="2"/>
          <w:sz w:val="32"/>
          <w:szCs w:val="32"/>
        </w:rPr>
        <w:t>”</w:t>
      </w:r>
      <w:r>
        <w:rPr>
          <w:rFonts w:ascii="仿宋_GB2312" w:hAnsi="Arial" w:eastAsia="仿宋_GB2312" w:cs="仿宋_GB2312"/>
          <w:kern w:val="2"/>
          <w:sz w:val="32"/>
          <w:szCs w:val="32"/>
        </w:rPr>
        <w:t>的重要指示精神，</w:t>
      </w:r>
      <w:r>
        <w:rPr>
          <w:rFonts w:hint="eastAsia" w:ascii="仿宋_GB2312" w:eastAsia="仿宋_GB2312" w:cs="仿宋_GB2312"/>
          <w:kern w:val="2"/>
          <w:sz w:val="32"/>
          <w:szCs w:val="32"/>
        </w:rPr>
        <w:t>全面落实北京市委市政</w:t>
      </w:r>
      <w:r>
        <w:rPr>
          <w:rFonts w:ascii="仿宋_GB2312" w:eastAsia="仿宋_GB2312" w:cs="仿宋_GB2312"/>
          <w:kern w:val="2"/>
          <w:sz w:val="32"/>
          <w:szCs w:val="32"/>
        </w:rPr>
        <w:t>府关于“</w:t>
      </w:r>
      <w:r>
        <w:rPr>
          <w:rFonts w:ascii="仿宋_GB2312" w:hAnsi="Arial" w:eastAsia="仿宋_GB2312" w:cs="仿宋_GB2312"/>
          <w:sz w:val="32"/>
          <w:szCs w:val="32"/>
        </w:rPr>
        <w:t>强化科技创新策</w:t>
      </w:r>
      <w:r>
        <w:rPr>
          <w:rFonts w:hint="eastAsia" w:ascii="仿宋_GB2312" w:hAnsi="Arial" w:eastAsia="仿宋_GB2312" w:cs="仿宋_GB2312"/>
          <w:sz w:val="32"/>
          <w:szCs w:val="32"/>
        </w:rPr>
        <w:t>源功能</w:t>
      </w:r>
      <w:r>
        <w:rPr>
          <w:rFonts w:hint="eastAsia" w:ascii="仿宋_GB2312" w:eastAsia="仿宋_GB2312" w:cs="仿宋_GB2312"/>
          <w:kern w:val="2"/>
          <w:sz w:val="32"/>
          <w:szCs w:val="32"/>
        </w:rPr>
        <w:t>”“</w:t>
      </w:r>
      <w:r>
        <w:rPr>
          <w:rFonts w:hint="eastAsia" w:ascii="仿宋_GB2312" w:hAnsi="Arial" w:eastAsia="仿宋_GB2312" w:cs="仿宋_GB2312"/>
          <w:sz w:val="32"/>
          <w:szCs w:val="32"/>
        </w:rPr>
        <w:t>推动科技创新和产业创新融合发展</w:t>
      </w:r>
      <w:r>
        <w:rPr>
          <w:rFonts w:hint="eastAsia" w:ascii="仿宋_GB2312" w:eastAsia="仿宋_GB2312" w:cs="仿宋_GB2312"/>
          <w:sz w:val="32"/>
          <w:szCs w:val="32"/>
        </w:rPr>
        <w:t>”</w:t>
      </w:r>
      <w:r>
        <w:rPr>
          <w:rFonts w:hint="eastAsia" w:ascii="仿宋_GB2312" w:eastAsia="仿宋_GB2312" w:cs="仿宋_GB2312"/>
          <w:kern w:val="2"/>
          <w:sz w:val="32"/>
          <w:szCs w:val="32"/>
        </w:rPr>
        <w:t>的任务部署，</w:t>
      </w:r>
      <w:r>
        <w:rPr>
          <w:rFonts w:ascii="仿宋_GB2312" w:eastAsia="仿宋_GB2312" w:cs="仿宋_GB2312"/>
          <w:kern w:val="2"/>
          <w:sz w:val="32"/>
          <w:szCs w:val="32"/>
        </w:rPr>
        <w:t>充分</w:t>
      </w:r>
      <w:r>
        <w:rPr>
          <w:rFonts w:ascii="仿宋_GB2312" w:hAnsi="Arial" w:eastAsia="仿宋_GB2312" w:cs="仿宋_GB2312"/>
          <w:kern w:val="2"/>
          <w:sz w:val="32"/>
          <w:szCs w:val="32"/>
        </w:rPr>
        <w:t>发挥</w:t>
      </w:r>
      <w:r>
        <w:rPr>
          <w:rFonts w:ascii="仿宋_GB2312" w:hAnsi="Arial" w:eastAsia="仿宋_GB2312" w:cs="仿宋_GB2312"/>
          <w:sz w:val="32"/>
          <w:szCs w:val="32"/>
        </w:rPr>
        <w:t>良乡</w:t>
      </w:r>
      <w:r>
        <w:rPr>
          <w:rFonts w:ascii="仿宋_GB2312" w:hAnsi="Arial" w:eastAsia="仿宋_GB2312" w:cs="仿宋_GB2312"/>
          <w:kern w:val="2"/>
          <w:sz w:val="32"/>
          <w:szCs w:val="32"/>
        </w:rPr>
        <w:t>大学城</w:t>
      </w:r>
      <w:r>
        <w:rPr>
          <w:rFonts w:hint="eastAsia" w:ascii="仿宋_GB2312" w:eastAsia="仿宋_GB2312" w:cs="仿宋_GB2312"/>
          <w:kern w:val="2"/>
          <w:sz w:val="32"/>
          <w:szCs w:val="32"/>
        </w:rPr>
        <w:t>及首都高校</w:t>
      </w:r>
      <w:r>
        <w:rPr>
          <w:rFonts w:ascii="仿宋_GB2312" w:hAnsi="Arial" w:eastAsia="仿宋_GB2312" w:cs="仿宋_GB2312"/>
          <w:kern w:val="2"/>
          <w:sz w:val="32"/>
          <w:szCs w:val="32"/>
        </w:rPr>
        <w:t>科研创新资源优势与北京基金小镇基金业集聚优势，形成</w:t>
      </w:r>
      <w:r>
        <w:rPr>
          <w:rFonts w:hint="eastAsia" w:ascii="仿宋_GB2312" w:eastAsia="仿宋_GB2312" w:cs="仿宋_GB2312"/>
          <w:kern w:val="2"/>
          <w:sz w:val="32"/>
          <w:szCs w:val="32"/>
        </w:rPr>
        <w:t>“</w:t>
      </w:r>
      <w:r>
        <w:rPr>
          <w:rFonts w:ascii="仿宋_GB2312" w:hAnsi="Arial" w:eastAsia="仿宋_GB2312" w:cs="仿宋_GB2312"/>
          <w:kern w:val="2"/>
          <w:sz w:val="32"/>
          <w:szCs w:val="32"/>
        </w:rPr>
        <w:t>科技</w:t>
      </w:r>
      <w:r>
        <w:rPr>
          <w:rFonts w:hint="eastAsia" w:ascii="仿宋_GB2312" w:eastAsia="仿宋_GB2312" w:cs="仿宋_GB2312"/>
          <w:kern w:val="2"/>
          <w:sz w:val="32"/>
          <w:szCs w:val="32"/>
        </w:rPr>
        <w:t>—</w:t>
      </w:r>
      <w:r>
        <w:rPr>
          <w:rFonts w:ascii="仿宋_GB2312" w:hAnsi="Arial" w:eastAsia="仿宋_GB2312" w:cs="仿宋_GB2312"/>
          <w:kern w:val="2"/>
          <w:sz w:val="32"/>
          <w:szCs w:val="32"/>
        </w:rPr>
        <w:t>产业</w:t>
      </w:r>
      <w:r>
        <w:rPr>
          <w:rFonts w:hint="eastAsia" w:ascii="仿宋_GB2312" w:eastAsia="仿宋_GB2312" w:cs="仿宋_GB2312"/>
          <w:kern w:val="2"/>
          <w:sz w:val="32"/>
          <w:szCs w:val="32"/>
        </w:rPr>
        <w:t>—</w:t>
      </w:r>
      <w:r>
        <w:rPr>
          <w:rFonts w:ascii="仿宋_GB2312" w:hAnsi="Arial" w:eastAsia="仿宋_GB2312" w:cs="仿宋_GB2312"/>
          <w:kern w:val="2"/>
          <w:sz w:val="32"/>
          <w:szCs w:val="32"/>
        </w:rPr>
        <w:t>金融</w:t>
      </w:r>
      <w:r>
        <w:rPr>
          <w:rFonts w:hint="eastAsia" w:ascii="仿宋_GB2312" w:eastAsia="仿宋_GB2312" w:cs="仿宋_GB2312"/>
          <w:kern w:val="2"/>
          <w:sz w:val="32"/>
          <w:szCs w:val="32"/>
        </w:rPr>
        <w:t>”</w:t>
      </w:r>
      <w:r>
        <w:rPr>
          <w:rFonts w:ascii="仿宋_GB2312" w:hAnsi="Arial" w:eastAsia="仿宋_GB2312" w:cs="仿宋_GB2312"/>
          <w:kern w:val="2"/>
          <w:sz w:val="32"/>
          <w:szCs w:val="32"/>
        </w:rPr>
        <w:t>的良性循环，</w:t>
      </w:r>
      <w:r>
        <w:rPr>
          <w:rFonts w:hint="eastAsia" w:ascii="仿宋_GB2312" w:eastAsia="仿宋_GB2312" w:cs="仿宋_GB2312"/>
          <w:kern w:val="2"/>
          <w:sz w:val="32"/>
          <w:szCs w:val="32"/>
        </w:rPr>
        <w:t>构建</w:t>
      </w:r>
      <w:r>
        <w:rPr>
          <w:rFonts w:ascii="仿宋_GB2312" w:hAnsi="Arial" w:eastAsia="仿宋_GB2312" w:cs="仿宋_GB2312"/>
          <w:kern w:val="2"/>
          <w:sz w:val="32"/>
          <w:szCs w:val="32"/>
        </w:rPr>
        <w:t>创新引擎，优化创新创业</w:t>
      </w:r>
      <w:r>
        <w:rPr>
          <w:rFonts w:hint="eastAsia" w:ascii="仿宋_GB2312" w:eastAsia="仿宋_GB2312" w:cs="仿宋_GB2312"/>
          <w:kern w:val="2"/>
          <w:sz w:val="32"/>
          <w:szCs w:val="32"/>
        </w:rPr>
        <w:t>和科技成果转化</w:t>
      </w:r>
      <w:r>
        <w:rPr>
          <w:rFonts w:ascii="仿宋_GB2312" w:hAnsi="Arial" w:eastAsia="仿宋_GB2312" w:cs="仿宋_GB2312"/>
          <w:kern w:val="2"/>
          <w:sz w:val="32"/>
          <w:szCs w:val="32"/>
        </w:rPr>
        <w:t>服务体系，</w:t>
      </w:r>
      <w:r>
        <w:rPr>
          <w:rFonts w:ascii="仿宋_GB2312" w:hAnsi="Arial" w:eastAsia="仿宋_GB2312" w:cs="仿宋_GB2312"/>
          <w:sz w:val="32"/>
          <w:szCs w:val="32"/>
        </w:rPr>
        <w:t>进一步</w:t>
      </w:r>
      <w:r>
        <w:rPr>
          <w:rFonts w:ascii="仿宋_GB2312" w:hAnsi="Arial" w:eastAsia="仿宋_GB2312" w:cs="仿宋_GB2312"/>
          <w:kern w:val="2"/>
          <w:sz w:val="32"/>
          <w:szCs w:val="32"/>
        </w:rPr>
        <w:t>提升</w:t>
      </w:r>
      <w:r>
        <w:rPr>
          <w:rFonts w:hint="eastAsia" w:ascii="仿宋_GB2312" w:eastAsia="仿宋_GB2312" w:cs="仿宋_GB2312"/>
          <w:kern w:val="2"/>
          <w:sz w:val="32"/>
          <w:szCs w:val="32"/>
        </w:rPr>
        <w:t>房山区</w:t>
      </w:r>
      <w:r>
        <w:rPr>
          <w:rFonts w:ascii="仿宋_GB2312" w:hAnsi="Arial" w:eastAsia="仿宋_GB2312" w:cs="仿宋_GB2312"/>
          <w:kern w:val="2"/>
          <w:sz w:val="32"/>
          <w:szCs w:val="32"/>
        </w:rPr>
        <w:t>科技成果转化</w:t>
      </w:r>
      <w:r>
        <w:rPr>
          <w:rFonts w:hint="eastAsia" w:ascii="仿宋_GB2312" w:eastAsia="仿宋_GB2312" w:cs="仿宋_GB2312"/>
          <w:kern w:val="2"/>
          <w:sz w:val="32"/>
          <w:szCs w:val="32"/>
        </w:rPr>
        <w:t>效能，</w:t>
      </w:r>
      <w:r>
        <w:rPr>
          <w:rFonts w:ascii="仿宋_GB2312" w:hAnsi="Arial" w:eastAsia="仿宋_GB2312" w:cs="仿宋_GB2312"/>
          <w:kern w:val="2"/>
          <w:sz w:val="32"/>
          <w:szCs w:val="32"/>
        </w:rPr>
        <w:t>加快发展</w:t>
      </w:r>
      <w:r>
        <w:rPr>
          <w:rFonts w:hint="eastAsia" w:ascii="仿宋_GB2312" w:eastAsia="仿宋_GB2312" w:cs="仿宋_GB2312"/>
          <w:kern w:val="2"/>
          <w:sz w:val="32"/>
          <w:szCs w:val="32"/>
        </w:rPr>
        <w:t>战略性新兴产业和</w:t>
      </w:r>
      <w:r>
        <w:rPr>
          <w:rFonts w:ascii="仿宋_GB2312" w:hAnsi="Arial" w:eastAsia="仿宋_GB2312" w:cs="仿宋_GB2312"/>
          <w:kern w:val="2"/>
          <w:sz w:val="32"/>
          <w:szCs w:val="32"/>
        </w:rPr>
        <w:t>未来产业，加快发展新质生产力</w:t>
      </w:r>
      <w:r>
        <w:rPr>
          <w:rFonts w:hint="eastAsia" w:ascii="仿宋_GB2312" w:hAnsi="Arial" w:eastAsia="仿宋_GB2312" w:cs="仿宋_GB2312"/>
          <w:kern w:val="2"/>
          <w:sz w:val="32"/>
          <w:szCs w:val="32"/>
        </w:rPr>
        <w:t>。</w:t>
      </w:r>
      <w:r>
        <w:rPr>
          <w:rFonts w:hint="eastAsia" w:ascii="仿宋_GB2312" w:eastAsia="仿宋_GB2312"/>
          <w:sz w:val="32"/>
          <w:szCs w:val="32"/>
        </w:rPr>
        <w:t>由区发改委起草了《房山区</w:t>
      </w:r>
      <w:r>
        <w:rPr>
          <w:rFonts w:ascii="仿宋_GB2312" w:eastAsia="仿宋_GB2312"/>
          <w:sz w:val="32"/>
          <w:szCs w:val="32"/>
        </w:rPr>
        <w:t>关于</w:t>
      </w:r>
      <w:r>
        <w:rPr>
          <w:rFonts w:hint="eastAsia" w:ascii="仿宋_GB2312" w:eastAsia="仿宋_GB2312"/>
          <w:sz w:val="32"/>
          <w:szCs w:val="32"/>
        </w:rPr>
        <w:t>支持</w:t>
      </w:r>
      <w:r>
        <w:rPr>
          <w:rFonts w:ascii="仿宋_GB2312" w:eastAsia="仿宋_GB2312"/>
          <w:sz w:val="32"/>
          <w:szCs w:val="32"/>
        </w:rPr>
        <w:t>北京基金小镇</w:t>
      </w:r>
      <w:r>
        <w:rPr>
          <w:rFonts w:hint="eastAsia" w:ascii="仿宋_GB2312" w:eastAsia="仿宋_GB2312"/>
          <w:sz w:val="32"/>
          <w:szCs w:val="32"/>
        </w:rPr>
        <w:t>联合良乡大学城加快</w:t>
      </w:r>
      <w:r>
        <w:rPr>
          <w:rFonts w:ascii="仿宋_GB2312" w:eastAsia="仿宋_GB2312"/>
          <w:sz w:val="32"/>
          <w:szCs w:val="32"/>
        </w:rPr>
        <w:t>促进科技成果转化</w:t>
      </w:r>
      <w:r>
        <w:rPr>
          <w:rFonts w:hint="eastAsia" w:ascii="仿宋_GB2312" w:eastAsia="仿宋_GB2312"/>
          <w:sz w:val="32"/>
          <w:szCs w:val="32"/>
        </w:rPr>
        <w:t>的</w:t>
      </w:r>
      <w:r>
        <w:rPr>
          <w:rFonts w:ascii="仿宋_GB2312" w:eastAsia="仿宋_GB2312"/>
          <w:sz w:val="32"/>
          <w:szCs w:val="32"/>
        </w:rPr>
        <w:t>意见</w:t>
      </w:r>
      <w:r>
        <w:rPr>
          <w:rFonts w:hint="eastAsia" w:ascii="仿宋_GB2312" w:eastAsia="仿宋_GB2312"/>
          <w:sz w:val="32"/>
          <w:szCs w:val="32"/>
        </w:rPr>
        <w:t>（征求意见稿）》（以下简称《意见（征求意见稿）》）。</w:t>
      </w:r>
    </w:p>
    <w:p w14:paraId="5F7F0C5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二、起草过程</w:t>
      </w:r>
    </w:p>
    <w:p w14:paraId="787351AC">
      <w:pPr>
        <w:numPr>
          <w:ilvl w:val="255"/>
          <w:numId w:val="0"/>
        </w:num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w:t>
      </w:r>
      <w:r>
        <w:rPr>
          <w:rFonts w:ascii="仿宋_GB2312" w:hAnsi="Arial" w:eastAsia="仿宋_GB2312" w:cs="仿宋_GB2312"/>
          <w:sz w:val="32"/>
          <w:szCs w:val="32"/>
        </w:rPr>
        <w:t>根据《中华人民共和国促进科技成果转化法》</w:t>
      </w:r>
      <w:r>
        <w:rPr>
          <w:rFonts w:hint="eastAsia" w:ascii="仿宋_GB2312" w:hAnsi="Arial" w:eastAsia="仿宋_GB2312" w:cs="仿宋_GB2312"/>
          <w:sz w:val="32"/>
          <w:szCs w:val="32"/>
        </w:rPr>
        <w:t>、</w:t>
      </w:r>
      <w:r>
        <w:rPr>
          <w:rFonts w:ascii="仿宋_GB2312" w:hAnsi="Arial" w:eastAsia="仿宋_GB2312" w:cs="仿宋_GB2312"/>
          <w:sz w:val="32"/>
          <w:szCs w:val="32"/>
        </w:rPr>
        <w:t>《北京市促进科技成果转化条例》</w:t>
      </w:r>
      <w:r>
        <w:rPr>
          <w:rFonts w:hint="eastAsia" w:ascii="仿宋_GB2312" w:hAnsi="Arial" w:eastAsia="仿宋_GB2312" w:cs="仿宋_GB2312"/>
          <w:sz w:val="32"/>
          <w:szCs w:val="32"/>
        </w:rPr>
        <w:t>文件精神</w:t>
      </w:r>
      <w:r>
        <w:rPr>
          <w:rFonts w:ascii="仿宋_GB2312" w:hAnsi="Arial" w:eastAsia="仿宋_GB2312" w:cs="仿宋_GB2312"/>
          <w:sz w:val="32"/>
          <w:szCs w:val="32"/>
        </w:rPr>
        <w:t>，</w:t>
      </w:r>
      <w:r>
        <w:rPr>
          <w:rFonts w:hint="eastAsia" w:ascii="仿宋_GB2312" w:eastAsia="仿宋_GB2312" w:cs="仿宋_GB2312"/>
          <w:sz w:val="32"/>
          <w:szCs w:val="32"/>
        </w:rPr>
        <w:t>结合房山区实际，</w:t>
      </w:r>
      <w:r>
        <w:rPr>
          <w:rFonts w:hint="eastAsia" w:ascii="仿宋_GB2312" w:hAnsi="宋体" w:eastAsia="仿宋_GB2312" w:cs="仿宋_GB2312"/>
          <w:kern w:val="0"/>
          <w:sz w:val="32"/>
          <w:szCs w:val="32"/>
        </w:rPr>
        <w:t>在充分调研</w:t>
      </w:r>
      <w:r>
        <w:rPr>
          <w:rFonts w:ascii="仿宋_GB2312" w:hAnsi="Arial" w:eastAsia="仿宋_GB2312" w:cs="仿宋_GB2312"/>
          <w:sz w:val="32"/>
          <w:szCs w:val="32"/>
        </w:rPr>
        <w:t>良乡大学城</w:t>
      </w:r>
      <w:r>
        <w:rPr>
          <w:rFonts w:hint="eastAsia" w:ascii="仿宋_GB2312" w:eastAsia="仿宋_GB2312" w:cs="仿宋_GB2312"/>
          <w:sz w:val="32"/>
          <w:szCs w:val="32"/>
        </w:rPr>
        <w:t>及首都高校</w:t>
      </w:r>
      <w:r>
        <w:rPr>
          <w:rFonts w:ascii="仿宋_GB2312" w:hAnsi="Arial" w:eastAsia="仿宋_GB2312" w:cs="仿宋_GB2312"/>
          <w:sz w:val="32"/>
          <w:szCs w:val="32"/>
        </w:rPr>
        <w:t>科研创新资源优势与北京基金小镇基金业集聚优势</w:t>
      </w:r>
      <w:r>
        <w:rPr>
          <w:rFonts w:hint="eastAsia" w:ascii="仿宋_GB2312" w:hAnsi="宋体" w:eastAsia="仿宋_GB2312" w:cs="仿宋_GB2312"/>
          <w:kern w:val="0"/>
          <w:sz w:val="32"/>
          <w:szCs w:val="32"/>
        </w:rPr>
        <w:t>的基础上，</w:t>
      </w:r>
      <w:r>
        <w:rPr>
          <w:rFonts w:hint="eastAsia" w:ascii="仿宋_GB2312" w:eastAsia="仿宋_GB2312"/>
          <w:sz w:val="32"/>
          <w:szCs w:val="32"/>
        </w:rPr>
        <w:t>《意见（征求意见稿）》 以“</w:t>
      </w:r>
      <w:r>
        <w:rPr>
          <w:rFonts w:ascii="仿宋_GB2312" w:eastAsia="仿宋_GB2312" w:cs="仿宋_GB2312"/>
          <w:sz w:val="32"/>
          <w:szCs w:val="32"/>
        </w:rPr>
        <w:t>坚持创新引领，服务国家战略</w:t>
      </w:r>
      <w:r>
        <w:rPr>
          <w:rFonts w:hint="eastAsia" w:ascii="仿宋_GB2312" w:hAnsi="宋体" w:eastAsia="仿宋_GB2312" w:cs="仿宋_GB2312"/>
          <w:kern w:val="0"/>
          <w:sz w:val="32"/>
          <w:szCs w:val="32"/>
        </w:rPr>
        <w:t>坚持</w:t>
      </w:r>
      <w:r>
        <w:rPr>
          <w:rFonts w:hint="eastAsia" w:ascii="仿宋_GB2312" w:eastAsia="仿宋_GB2312"/>
          <w:sz w:val="32"/>
          <w:szCs w:val="32"/>
        </w:rPr>
        <w:t>”</w:t>
      </w:r>
      <w:r>
        <w:rPr>
          <w:rFonts w:hint="eastAsia" w:ascii="仿宋_GB2312" w:hAnsi="宋体" w:eastAsia="仿宋_GB2312" w:cs="仿宋_GB2312"/>
          <w:kern w:val="0"/>
          <w:sz w:val="32"/>
          <w:szCs w:val="32"/>
        </w:rPr>
        <w:t>“</w:t>
      </w:r>
      <w:r>
        <w:rPr>
          <w:rFonts w:ascii="仿宋_GB2312" w:eastAsia="仿宋_GB2312" w:cs="仿宋_GB2312"/>
          <w:sz w:val="32"/>
          <w:szCs w:val="32"/>
        </w:rPr>
        <w:t xml:space="preserve"> 坚持市场导向，激发创新活力</w:t>
      </w:r>
      <w:r>
        <w:rPr>
          <w:rFonts w:hint="eastAsia" w:ascii="仿宋_GB2312" w:hAnsi="宋体" w:eastAsia="仿宋_GB2312" w:cs="仿宋_GB2312"/>
          <w:kern w:val="0"/>
          <w:sz w:val="32"/>
          <w:szCs w:val="32"/>
        </w:rPr>
        <w:t>”</w:t>
      </w:r>
      <w:r>
        <w:rPr>
          <w:rFonts w:hint="eastAsia" w:ascii="仿宋_GB2312" w:eastAsia="仿宋_GB2312" w:cs="仿宋_GB2312"/>
          <w:sz w:val="32"/>
          <w:szCs w:val="32"/>
        </w:rPr>
        <w:t>“</w:t>
      </w:r>
      <w:r>
        <w:rPr>
          <w:rFonts w:ascii="仿宋_GB2312" w:eastAsia="仿宋_GB2312" w:cs="仿宋_GB2312"/>
          <w:sz w:val="32"/>
          <w:szCs w:val="32"/>
        </w:rPr>
        <w:t xml:space="preserve"> 坚持开放合作，汇聚创新资源</w:t>
      </w:r>
      <w:r>
        <w:rPr>
          <w:rFonts w:hint="eastAsia" w:ascii="仿宋_GB2312" w:eastAsia="仿宋_GB2312" w:cs="仿宋_GB2312"/>
          <w:sz w:val="32"/>
          <w:szCs w:val="32"/>
        </w:rPr>
        <w:t>”为基本原则</w:t>
      </w:r>
      <w:r>
        <w:rPr>
          <w:rFonts w:hint="eastAsia" w:ascii="仿宋_GB2312" w:hAnsi="宋体" w:eastAsia="仿宋_GB2312" w:cs="仿宋_GB2312"/>
          <w:kern w:val="0"/>
          <w:sz w:val="32"/>
          <w:szCs w:val="32"/>
        </w:rPr>
        <w:t>，制定了</w:t>
      </w:r>
      <w:r>
        <w:rPr>
          <w:rFonts w:hint="eastAsia" w:ascii="仿宋_GB2312" w:hAnsi="Arial" w:eastAsia="仿宋_GB2312" w:cs="仿宋_GB2312"/>
          <w:sz w:val="32"/>
          <w:szCs w:val="32"/>
        </w:rPr>
        <w:t>加速资本赋能科技成果转化、</w:t>
      </w:r>
      <w:r>
        <w:rPr>
          <w:rFonts w:ascii="仿宋_GB2312" w:hAnsi="Arial" w:eastAsia="仿宋_GB2312" w:cs="仿宋_GB2312"/>
          <w:sz w:val="32"/>
          <w:szCs w:val="32"/>
        </w:rPr>
        <w:t>加快</w:t>
      </w:r>
      <w:r>
        <w:rPr>
          <w:rFonts w:hint="eastAsia" w:ascii="仿宋_GB2312" w:hAnsi="Arial" w:eastAsia="仿宋_GB2312" w:cs="仿宋_GB2312"/>
          <w:sz w:val="32"/>
          <w:szCs w:val="32"/>
        </w:rPr>
        <w:t>战略性新兴产业和</w:t>
      </w:r>
      <w:r>
        <w:rPr>
          <w:rFonts w:ascii="仿宋_GB2312" w:hAnsi="Arial" w:eastAsia="仿宋_GB2312" w:cs="仿宋_GB2312"/>
          <w:sz w:val="32"/>
          <w:szCs w:val="32"/>
        </w:rPr>
        <w:t>未来产业布局</w:t>
      </w:r>
      <w:r>
        <w:rPr>
          <w:rFonts w:hint="eastAsia" w:ascii="仿宋_GB2312" w:hAnsi="Arial" w:eastAsia="仿宋_GB2312" w:cs="仿宋_GB2312"/>
          <w:sz w:val="32"/>
          <w:szCs w:val="32"/>
        </w:rPr>
        <w:t>、完善科技成果转化体系等六项</w:t>
      </w:r>
      <w:r>
        <w:rPr>
          <w:rFonts w:hint="eastAsia" w:ascii="仿宋_GB2312" w:hAnsi="宋体" w:eastAsia="仿宋_GB2312" w:cs="仿宋_GB2312"/>
          <w:kern w:val="0"/>
          <w:sz w:val="32"/>
          <w:szCs w:val="32"/>
        </w:rPr>
        <w:t>重点任务。</w:t>
      </w:r>
    </w:p>
    <w:p w14:paraId="5B1A737A">
      <w:pPr>
        <w:numPr>
          <w:ilvl w:val="255"/>
          <w:numId w:val="0"/>
        </w:num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w:t>
      </w:r>
      <w:r>
        <w:rPr>
          <w:rFonts w:ascii="仿宋_GB2312" w:eastAsia="仿宋_GB2312" w:cs="仿宋_GB2312"/>
          <w:sz w:val="32"/>
          <w:szCs w:val="32"/>
        </w:rPr>
        <w:t>结合良乡大学城与北京基金小镇资源优势</w:t>
      </w:r>
      <w:r>
        <w:rPr>
          <w:rFonts w:hint="eastAsia" w:ascii="仿宋_GB2312" w:eastAsia="仿宋_GB2312" w:cs="仿宋_GB2312"/>
          <w:sz w:val="32"/>
          <w:szCs w:val="32"/>
        </w:rPr>
        <w:t>，</w:t>
      </w:r>
      <w:r>
        <w:rPr>
          <w:rFonts w:hint="eastAsia" w:ascii="仿宋_GB2312" w:eastAsia="仿宋_GB2312"/>
          <w:sz w:val="32"/>
          <w:szCs w:val="32"/>
        </w:rPr>
        <w:t>《意见（征求意见稿）》</w:t>
      </w:r>
      <w:r>
        <w:rPr>
          <w:rFonts w:hint="eastAsia" w:ascii="仿宋_GB2312" w:hAnsi="宋体" w:eastAsia="仿宋_GB2312" w:cs="仿宋_GB2312"/>
          <w:kern w:val="0"/>
          <w:sz w:val="32"/>
          <w:szCs w:val="32"/>
        </w:rPr>
        <w:t>将发展目标明确为：</w:t>
      </w:r>
      <w:r>
        <w:rPr>
          <w:rFonts w:ascii="仿宋_GB2312" w:eastAsia="仿宋_GB2312" w:cs="仿宋_GB2312"/>
          <w:sz w:val="32"/>
          <w:szCs w:val="32"/>
        </w:rPr>
        <w:t>科技成果转化体制机制更加完善，科技成果转化能力显著提升，科技成果转化对经济社会发展的贡献率明显提高，形成一批具有国际竞争力的科技成果转化示范企业和产业</w:t>
      </w:r>
      <w:r>
        <w:rPr>
          <w:rFonts w:hint="eastAsia" w:ascii="仿宋_GB2312" w:eastAsia="仿宋_GB2312" w:cs="仿宋_GB2312"/>
          <w:sz w:val="32"/>
          <w:szCs w:val="32"/>
        </w:rPr>
        <w:t>；</w:t>
      </w:r>
      <w:r>
        <w:rPr>
          <w:rFonts w:ascii="仿宋_GB2312" w:eastAsia="仿宋_GB2312" w:cs="仿宋_GB2312"/>
          <w:sz w:val="32"/>
          <w:szCs w:val="32"/>
        </w:rPr>
        <w:t>科技成果转化</w:t>
      </w:r>
      <w:r>
        <w:rPr>
          <w:rFonts w:hint="eastAsia" w:ascii="仿宋_GB2312" w:eastAsia="仿宋_GB2312" w:cs="仿宋_GB2312"/>
          <w:sz w:val="32"/>
          <w:szCs w:val="32"/>
        </w:rPr>
        <w:t>生态</w:t>
      </w:r>
      <w:r>
        <w:rPr>
          <w:rFonts w:ascii="仿宋_GB2312" w:eastAsia="仿宋_GB2312" w:cs="仿宋_GB2312"/>
          <w:sz w:val="32"/>
          <w:szCs w:val="32"/>
        </w:rPr>
        <w:t>更加优化，科技成果转化服务体系和</w:t>
      </w:r>
      <w:r>
        <w:rPr>
          <w:rFonts w:hint="eastAsia" w:ascii="仿宋_GB2312" w:eastAsia="仿宋_GB2312" w:cs="仿宋_GB2312"/>
          <w:sz w:val="32"/>
          <w:szCs w:val="32"/>
        </w:rPr>
        <w:t>创新</w:t>
      </w:r>
      <w:r>
        <w:rPr>
          <w:rFonts w:ascii="仿宋_GB2312" w:eastAsia="仿宋_GB2312" w:cs="仿宋_GB2312"/>
          <w:sz w:val="32"/>
          <w:szCs w:val="32"/>
        </w:rPr>
        <w:t>创业孵化服务体系全面建成，科技创新人才培养体系更加完善。</w:t>
      </w:r>
      <w:r>
        <w:rPr>
          <w:rFonts w:hint="eastAsia" w:ascii="仿宋_GB2312" w:eastAsia="仿宋_GB2312" w:cs="仿宋_GB2312"/>
          <w:sz w:val="32"/>
          <w:szCs w:val="32"/>
        </w:rPr>
        <w:t>形成科技成果常态化汇聚、市场化配置、精准化对接、体系化服务的创新生态；</w:t>
      </w:r>
      <w:r>
        <w:rPr>
          <w:rFonts w:ascii="仿宋_GB2312" w:eastAsia="仿宋_GB2312" w:cs="仿宋_GB2312"/>
          <w:sz w:val="32"/>
          <w:szCs w:val="32"/>
        </w:rPr>
        <w:t>新技术、新产业、新业态蓬勃发展，传统产业与新兴产业加快融合、协同共进，产业结构迈向更高层次，加速形成具有区域优势的产业集群，促进房山区经济高质量发展</w:t>
      </w:r>
      <w:r>
        <w:rPr>
          <w:rFonts w:hint="eastAsia" w:ascii="仿宋_GB2312" w:hAnsi="Arial" w:eastAsia="仿宋_GB2312" w:cs="仿宋_GB2312"/>
          <w:sz w:val="32"/>
          <w:szCs w:val="32"/>
        </w:rPr>
        <w:t>。</w:t>
      </w:r>
    </w:p>
    <w:p w14:paraId="2C3D09E9">
      <w:pPr>
        <w:numPr>
          <w:ilvl w:val="255"/>
          <w:numId w:val="0"/>
        </w:num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（三）会同区司法局、区市场监督管理局等相关部门，按照相关法律法规要求，对</w:t>
      </w:r>
      <w:r>
        <w:rPr>
          <w:rFonts w:hint="eastAsia" w:ascii="仿宋_GB2312" w:eastAsia="仿宋_GB2312"/>
          <w:sz w:val="32"/>
          <w:szCs w:val="32"/>
        </w:rPr>
        <w:t>《意见（征求意见稿）》进行修改完善</w:t>
      </w:r>
      <w:r>
        <w:rPr>
          <w:rFonts w:hint="eastAsia" w:ascii="仿宋_GB2312" w:hAnsi="宋体" w:eastAsia="仿宋_GB2312" w:cs="仿宋_GB2312"/>
          <w:kern w:val="0"/>
          <w:sz w:val="32"/>
          <w:szCs w:val="32"/>
        </w:rPr>
        <w:t>。并</w:t>
      </w:r>
      <w:r>
        <w:rPr>
          <w:rFonts w:hint="eastAsia" w:ascii="仿宋_GB2312" w:hAnsi="仿宋" w:eastAsia="仿宋_GB2312"/>
          <w:bCs/>
          <w:sz w:val="32"/>
          <w:szCs w:val="32"/>
        </w:rPr>
        <w:t>已经征求了区经信局、区市场监管局、区财政局、区人力社保局、区委组织部、区政务服务局、大学城管委会单位意见。</w:t>
      </w:r>
    </w:p>
    <w:p w14:paraId="5E61C68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三、主要内容</w:t>
      </w:r>
    </w:p>
    <w:p w14:paraId="56F94272">
      <w:pPr>
        <w:pStyle w:val="8"/>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《意见（征求意见稿）》主要包括支持</w:t>
      </w:r>
      <w:r>
        <w:rPr>
          <w:rFonts w:ascii="仿宋_GB2312" w:eastAsia="仿宋_GB2312"/>
          <w:sz w:val="32"/>
          <w:szCs w:val="32"/>
        </w:rPr>
        <w:t>北京基金小镇</w:t>
      </w:r>
      <w:r>
        <w:rPr>
          <w:rFonts w:hint="eastAsia" w:ascii="仿宋_GB2312" w:eastAsia="仿宋_GB2312"/>
          <w:sz w:val="32"/>
          <w:szCs w:val="32"/>
        </w:rPr>
        <w:t>联合良乡大学城加快</w:t>
      </w:r>
      <w:r>
        <w:rPr>
          <w:rFonts w:ascii="仿宋_GB2312" w:eastAsia="仿宋_GB2312"/>
          <w:sz w:val="32"/>
          <w:szCs w:val="32"/>
        </w:rPr>
        <w:t>促进科技成果转化</w:t>
      </w:r>
      <w:r>
        <w:rPr>
          <w:rFonts w:hint="eastAsia" w:ascii="仿宋_GB2312" w:eastAsia="仿宋_GB2312"/>
          <w:sz w:val="32"/>
          <w:szCs w:val="32"/>
        </w:rPr>
        <w:t>的</w:t>
      </w:r>
      <w:r>
        <w:rPr>
          <w:rFonts w:hint="eastAsia" w:ascii="仿宋_GB2312" w:hAnsi="仿宋_GB2312" w:eastAsia="仿宋_GB2312" w:cs="仿宋_GB2312"/>
          <w:sz w:val="32"/>
          <w:szCs w:val="32"/>
        </w:rPr>
        <w:t>总体思路、基本原则、发展目标，明确了六项重点任务，并重点提出三项实施措施：</w:t>
      </w:r>
    </w:p>
    <w:p w14:paraId="10643C3D">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（一）建立促进科技成果转化协同机制。政府</w:t>
      </w:r>
      <w:r>
        <w:rPr>
          <w:rFonts w:hint="eastAsia" w:ascii="仿宋_GB2312" w:hAnsi="Arial" w:eastAsia="仿宋_GB2312" w:cs="仿宋_GB2312"/>
          <w:sz w:val="32"/>
          <w:szCs w:val="32"/>
        </w:rPr>
        <w:t>整合</w:t>
      </w:r>
      <w:r>
        <w:rPr>
          <w:rFonts w:hint="eastAsia" w:ascii="仿宋_GB2312" w:eastAsia="仿宋_GB2312" w:cs="仿宋_GB2312"/>
          <w:sz w:val="32"/>
          <w:szCs w:val="32"/>
        </w:rPr>
        <w:t>政策资源、科研</w:t>
      </w:r>
      <w:r>
        <w:rPr>
          <w:rFonts w:hint="eastAsia" w:ascii="仿宋_GB2312" w:hAnsi="Arial" w:eastAsia="仿宋_GB2312" w:cs="仿宋_GB2312"/>
          <w:sz w:val="32"/>
          <w:szCs w:val="32"/>
        </w:rPr>
        <w:t>资源</w:t>
      </w:r>
      <w:r>
        <w:rPr>
          <w:rFonts w:hint="eastAsia" w:ascii="仿宋_GB2312" w:eastAsia="仿宋_GB2312" w:cs="仿宋_GB2312"/>
          <w:sz w:val="32"/>
          <w:szCs w:val="32"/>
        </w:rPr>
        <w:t>、专业资本及服务资源</w:t>
      </w:r>
      <w:r>
        <w:rPr>
          <w:rFonts w:hint="eastAsia" w:ascii="仿宋_GB2312" w:hAnsi="Arial" w:eastAsia="仿宋_GB2312" w:cs="仿宋_GB2312"/>
          <w:sz w:val="32"/>
          <w:szCs w:val="32"/>
        </w:rPr>
        <w:t>，</w:t>
      </w:r>
      <w:r>
        <w:rPr>
          <w:rFonts w:hint="eastAsia" w:ascii="仿宋_GB2312" w:eastAsia="仿宋_GB2312" w:cs="仿宋_GB2312"/>
          <w:sz w:val="32"/>
          <w:szCs w:val="32"/>
        </w:rPr>
        <w:t>引导鼓励社会各界力量对科技成果转化工作给予关注支持；立足北京基金小镇金融优势、高校院所科技创新优势，协同打造“科技—产业—金融”全过程、全周期科技成果转化服务平台；</w:t>
      </w:r>
      <w:r>
        <w:rPr>
          <w:rFonts w:hint="eastAsia" w:ascii="仿宋_GB2312" w:hAnsi="Arial" w:eastAsia="仿宋_GB2312" w:cs="仿宋_GB2312"/>
          <w:sz w:val="32"/>
          <w:szCs w:val="32"/>
        </w:rPr>
        <w:t>协调解决科技成果转化实践中的具体问题。</w:t>
      </w:r>
    </w:p>
    <w:p w14:paraId="537FD49E">
      <w:pPr>
        <w:spacing w:line="540" w:lineRule="exact"/>
        <w:ind w:firstLine="640" w:firstLineChars="200"/>
        <w:rPr>
          <w:rFonts w:ascii="仿宋_GB2312" w:eastAsia="仿宋_GB2312" w:cs="仿宋_GB2312"/>
          <w:color w:val="333333"/>
          <w:sz w:val="32"/>
          <w:szCs w:val="32"/>
        </w:rPr>
      </w:pPr>
      <w:r>
        <w:rPr>
          <w:rFonts w:hint="eastAsia" w:ascii="仿宋_GB2312" w:eastAsia="仿宋_GB2312" w:cs="仿宋_GB2312"/>
          <w:sz w:val="32"/>
          <w:szCs w:val="32"/>
        </w:rPr>
        <w:t>（二）提供资金支持。对科技</w:t>
      </w:r>
      <w:r>
        <w:rPr>
          <w:rFonts w:hint="eastAsia" w:ascii="仿宋_GB2312" w:hAnsi="Arial" w:eastAsia="仿宋_GB2312" w:cs="仿宋_GB2312"/>
          <w:sz w:val="32"/>
          <w:szCs w:val="32"/>
        </w:rPr>
        <w:t>成果转化</w:t>
      </w:r>
      <w:r>
        <w:rPr>
          <w:rFonts w:hint="eastAsia" w:ascii="仿宋_GB2312" w:eastAsia="仿宋_GB2312" w:cs="仿宋_GB2312"/>
          <w:sz w:val="32"/>
          <w:szCs w:val="32"/>
        </w:rPr>
        <w:t>服务平台建设及提供的服务给予资金</w:t>
      </w:r>
      <w:r>
        <w:rPr>
          <w:rFonts w:hint="eastAsia" w:ascii="仿宋_GB2312" w:hAnsi="Arial" w:eastAsia="仿宋_GB2312" w:cs="仿宋_GB2312"/>
          <w:sz w:val="32"/>
          <w:szCs w:val="32"/>
        </w:rPr>
        <w:t>支持。</w:t>
      </w:r>
      <w:r>
        <w:rPr>
          <w:rFonts w:hint="eastAsia" w:ascii="仿宋_GB2312" w:eastAsia="仿宋_GB2312" w:cs="仿宋_GB2312"/>
          <w:sz w:val="32"/>
          <w:szCs w:val="32"/>
        </w:rPr>
        <w:t>对科技成果转化项目落地房山，给予相关奖励。对高校院所创新创业活动及科技成果转化人才培养给予资金支持。加大</w:t>
      </w:r>
      <w:r>
        <w:rPr>
          <w:rFonts w:hint="eastAsia" w:ascii="仿宋_GB2312" w:hAnsi="Arial" w:eastAsia="仿宋_GB2312" w:cs="仿宋_GB2312"/>
          <w:sz w:val="32"/>
          <w:szCs w:val="32"/>
        </w:rPr>
        <w:t>对投资原创性引领性科技创新的创业投资机构</w:t>
      </w:r>
      <w:r>
        <w:rPr>
          <w:rFonts w:hint="eastAsia" w:ascii="仿宋_GB2312" w:eastAsia="仿宋_GB2312" w:cs="仿宋_GB2312"/>
          <w:sz w:val="32"/>
          <w:szCs w:val="32"/>
        </w:rPr>
        <w:t>的</w:t>
      </w:r>
      <w:r>
        <w:rPr>
          <w:rFonts w:hint="eastAsia" w:ascii="仿宋_GB2312" w:hAnsi="Arial" w:eastAsia="仿宋_GB2312" w:cs="仿宋_GB2312"/>
          <w:sz w:val="32"/>
          <w:szCs w:val="32"/>
        </w:rPr>
        <w:t>政策支持力度，引导创业投资充分发挥投早、投小、投硬科技的作用。</w:t>
      </w:r>
    </w:p>
    <w:p w14:paraId="2B45D547">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s="仿宋_GB2312"/>
          <w:sz w:val="32"/>
          <w:szCs w:val="32"/>
        </w:rPr>
        <w:t>（三）营造科技成果转化创新环境。完善科技成果转化政策体系</w:t>
      </w:r>
      <w:r>
        <w:rPr>
          <w:rFonts w:hint="eastAsia" w:ascii="仿宋_GB2312" w:hAnsi="Arial" w:eastAsia="仿宋_GB2312" w:cs="仿宋_GB2312"/>
          <w:sz w:val="32"/>
          <w:szCs w:val="32"/>
        </w:rPr>
        <w:t>，</w:t>
      </w:r>
      <w:r>
        <w:rPr>
          <w:rFonts w:hint="eastAsia" w:ascii="仿宋_GB2312" w:eastAsia="仿宋_GB2312" w:cs="仿宋_GB2312"/>
          <w:sz w:val="32"/>
          <w:szCs w:val="32"/>
        </w:rPr>
        <w:t>建立健全科技成果转化人才培养和引进政策等，</w:t>
      </w:r>
      <w:r>
        <w:rPr>
          <w:rFonts w:hint="eastAsia" w:ascii="仿宋_GB2312" w:hAnsi="Arial" w:eastAsia="仿宋_GB2312" w:cs="仿宋_GB2312"/>
          <w:sz w:val="32"/>
          <w:szCs w:val="32"/>
        </w:rPr>
        <w:t>充分释放政策效能</w:t>
      </w:r>
      <w:r>
        <w:rPr>
          <w:rFonts w:hint="eastAsia" w:ascii="仿宋_GB2312" w:eastAsia="仿宋_GB2312" w:cs="仿宋_GB2312"/>
          <w:sz w:val="32"/>
          <w:szCs w:val="32"/>
        </w:rPr>
        <w:t>。</w:t>
      </w:r>
      <w:r>
        <w:rPr>
          <w:rFonts w:hint="eastAsia" w:ascii="仿宋_GB2312" w:hAnsi="Arial" w:eastAsia="仿宋_GB2312" w:cs="仿宋_GB2312"/>
          <w:sz w:val="32"/>
          <w:szCs w:val="32"/>
        </w:rPr>
        <w:t>推动重大成果加速转化落地，加快科技成果的示范推广和应用，营造尊重科学、崇尚创新的浓厚氛围。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CBE4">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3DE43B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7C72B2C"/>
    <w:rsid w:val="000476CF"/>
    <w:rsid w:val="00064321"/>
    <w:rsid w:val="000F5CC1"/>
    <w:rsid w:val="00267A18"/>
    <w:rsid w:val="002C1AA4"/>
    <w:rsid w:val="002C23F1"/>
    <w:rsid w:val="002E4193"/>
    <w:rsid w:val="00317D7E"/>
    <w:rsid w:val="00367680"/>
    <w:rsid w:val="003A60DB"/>
    <w:rsid w:val="003E6B1B"/>
    <w:rsid w:val="004001ED"/>
    <w:rsid w:val="00436D49"/>
    <w:rsid w:val="00491115"/>
    <w:rsid w:val="004C2482"/>
    <w:rsid w:val="004D1B58"/>
    <w:rsid w:val="005621A0"/>
    <w:rsid w:val="00583DE1"/>
    <w:rsid w:val="005F3505"/>
    <w:rsid w:val="00606DC7"/>
    <w:rsid w:val="006959CA"/>
    <w:rsid w:val="006E6C99"/>
    <w:rsid w:val="00704A8A"/>
    <w:rsid w:val="00710E75"/>
    <w:rsid w:val="00840905"/>
    <w:rsid w:val="0084128A"/>
    <w:rsid w:val="00841997"/>
    <w:rsid w:val="00896CC2"/>
    <w:rsid w:val="008A6FA9"/>
    <w:rsid w:val="009213BE"/>
    <w:rsid w:val="009831D0"/>
    <w:rsid w:val="00AA265E"/>
    <w:rsid w:val="00B12A40"/>
    <w:rsid w:val="00B77515"/>
    <w:rsid w:val="00BF4B5C"/>
    <w:rsid w:val="00C008A0"/>
    <w:rsid w:val="00C376CF"/>
    <w:rsid w:val="00C520AA"/>
    <w:rsid w:val="00C606CF"/>
    <w:rsid w:val="00CC6951"/>
    <w:rsid w:val="00CE10C8"/>
    <w:rsid w:val="00D6402C"/>
    <w:rsid w:val="00D77C77"/>
    <w:rsid w:val="00DD50FB"/>
    <w:rsid w:val="00E07532"/>
    <w:rsid w:val="00E7318E"/>
    <w:rsid w:val="00EB1A42"/>
    <w:rsid w:val="00EC0C9B"/>
    <w:rsid w:val="00F23842"/>
    <w:rsid w:val="00F304C5"/>
    <w:rsid w:val="00F54EC7"/>
    <w:rsid w:val="00F846C6"/>
    <w:rsid w:val="00F879B5"/>
    <w:rsid w:val="00F93715"/>
    <w:rsid w:val="00FF4954"/>
    <w:rsid w:val="00FF698E"/>
    <w:rsid w:val="01FF45B4"/>
    <w:rsid w:val="05FF6068"/>
    <w:rsid w:val="07C868D0"/>
    <w:rsid w:val="18177E14"/>
    <w:rsid w:val="245273F1"/>
    <w:rsid w:val="2AFD47D8"/>
    <w:rsid w:val="2B904CEB"/>
    <w:rsid w:val="37C72B2C"/>
    <w:rsid w:val="3D8B58BC"/>
    <w:rsid w:val="5CB70338"/>
    <w:rsid w:val="68B074C7"/>
    <w:rsid w:val="6F2E1A1B"/>
    <w:rsid w:val="74D55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8"/>
    <w:basedOn w:val="1"/>
    <w:next w:val="1"/>
    <w:qFormat/>
    <w:uiPriority w:val="0"/>
    <w:pPr>
      <w:widowControl/>
      <w:wordWrap w:val="0"/>
      <w:ind w:left="2550"/>
    </w:pPr>
    <w:rPr>
      <w:rFonts w:cs="Calibri"/>
      <w:kern w:val="0"/>
      <w:szCs w:val="21"/>
    </w:rPr>
  </w:style>
  <w:style w:type="paragraph" w:styleId="4">
    <w:name w:val="Body Text"/>
    <w:basedOn w:val="1"/>
    <w:next w:val="5"/>
    <w:qFormat/>
    <w:uiPriority w:val="0"/>
    <w:pPr>
      <w:suppressAutoHyphens/>
      <w:spacing w:after="140" w:line="276" w:lineRule="auto"/>
    </w:pPr>
    <w:rPr>
      <w:rFonts w:cs="Calibri"/>
      <w:szCs w:val="21"/>
    </w:rPr>
  </w:style>
  <w:style w:type="paragraph" w:customStyle="1" w:styleId="5">
    <w:name w:val="TOC 11"/>
    <w:next w:val="1"/>
    <w:qFormat/>
    <w:uiPriority w:val="99"/>
    <w:pPr>
      <w:wordWrap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11">
    <w:name w:val="PlainText"/>
    <w:basedOn w:val="1"/>
    <w:next w:val="1"/>
    <w:qFormat/>
    <w:uiPriority w:val="0"/>
    <w:pPr>
      <w:textAlignment w:val="baseline"/>
    </w:pPr>
    <w:rPr>
      <w:rFonts w:ascii="宋体" w:hAnsi="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1429</Words>
  <Characters>1429</Characters>
  <Lines>10</Lines>
  <Paragraphs>2</Paragraphs>
  <TotalTime>323</TotalTime>
  <ScaleCrop>false</ScaleCrop>
  <LinksUpToDate>false</LinksUpToDate>
  <CharactersWithSpaces>1436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2020-12-21T09:17:00Z</dcterms:created>
  <dc:creator>YF</dc:creator>
  <cp:lastModifiedBy>邱蕾</cp:lastModifiedBy>
  <dcterms:modified xsi:type="dcterms:W3CDTF">2025-03-06T01:32:50Z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eyJoZGlkIjoiYWEwMjllOWJjZWRiMTRlZDBmNzBjZjE5MjMyNmE4YWMiLCJ1c2VySWQiOiIzMzU3NTYwNjQifQ==</vt:lpwstr>
  </property>
  <property fmtid="{D5CDD505-2E9C-101B-9397-08002B2CF9AE}" pid="4" name="ICV">
    <vt:lpwstr>117805E9EA1B4E78954407E777D95845_12</vt:lpwstr>
  </property>
</Properties>
</file>