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560" w:lineRule="exact"/>
        <w:jc w:val="left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附件1</w:t>
      </w:r>
    </w:p>
    <w:p>
      <w:pPr>
        <w:spacing w:after="157" w:afterLines="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2025年上市公司并购贷款贴息奖励</w:t>
      </w:r>
    </w:p>
    <w:p>
      <w:pPr>
        <w:spacing w:after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关于加快推动产业金融高质量发展的若干措施》（京技管发〔2024〕33号）中第十六条“支持符合国家战略导向、突破关键核心技术、符合新质生产力发展方向的企业开展并购重组。鼓励金融机构为并购重组及后续运营提供并购贷款、并购保险、并购债券等金融工具，丰富并购重组融资渠道。支持有能力的产业链“链主”企业开展企业风险投资（CVC）。支持上市公司开展并购业务，并购投资1亿元以上且与银行签订并购贷款合同的上市公司，按实际支付利息的25%给予贴息支持。单户企业每年最高支持金额300万元。”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after="0" w:line="560" w:lineRule="exact"/>
        <w:ind w:firstLine="640" w:firstLineChars="200"/>
        <w:rPr>
          <w:rFonts w:eastAsia="仿宋_GB2312" w:cs="仿宋_GB2312"/>
          <w:sz w:val="32"/>
          <w:szCs w:val="32"/>
          <w:highlight w:val="yellow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5年上市</w:t>
      </w:r>
      <w:r>
        <w:rPr>
          <w:rFonts w:hint="eastAsia" w:eastAsia="仿宋_GB2312" w:cs="仿宋_GB2312"/>
          <w:sz w:val="32"/>
          <w:szCs w:val="32"/>
          <w:highlight w:val="none"/>
        </w:rPr>
        <w:t>公司并购贷款贴息奖励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after="0"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（一）企业在亦庄新城225平方公里范围内注册并实际经营。</w:t>
      </w:r>
    </w:p>
    <w:p>
      <w:pPr>
        <w:pStyle w:val="2"/>
        <w:spacing w:after="0" w:line="560" w:lineRule="exact"/>
        <w:ind w:firstLine="640" w:firstLineChars="200"/>
        <w:rPr>
          <w:rFonts w:hint="eastAsia" w:hAnsi="仿宋_GB2312"/>
        </w:rPr>
      </w:pPr>
      <w:r>
        <w:rPr>
          <w:rFonts w:hint="eastAsia" w:hAnsi="仿宋_GB2312"/>
        </w:rPr>
        <w:t>（二）申报主体近三年无重大行政处罚记录和刑事犯罪记录，未列入严重违法失信主体名单的法人和其他组织。</w:t>
      </w:r>
    </w:p>
    <w:p>
      <w:pPr>
        <w:pStyle w:val="2"/>
        <w:spacing w:after="0" w:line="560" w:lineRule="exact"/>
        <w:ind w:firstLine="640" w:firstLineChars="200"/>
        <w:rPr>
          <w:rFonts w:hint="eastAsia" w:hAnsi="仿宋_GB2312"/>
        </w:rPr>
      </w:pPr>
      <w:r>
        <w:rPr>
          <w:rFonts w:hint="eastAsia"/>
        </w:rPr>
        <w:t>（三）本事项所称上市包括境内、境外。境内上市指在大陆证券交易所首次公开发行股票（IPO）的企业。境外上市指以直接上市或以红筹等间接方式在香港、台湾、纳斯达克等境外主要证券交易所上市的企业。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支持上市公司开展并购业务，并购投资1亿元以上且与银行签订并购贷款合同的上市公司，按实际支付利息的25%给予贴息支持。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单户企业每年最高支持金额300万元。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spacing w:after="0" w:line="560" w:lineRule="exact"/>
        <w:ind w:firstLine="664" w:firstLineChars="200"/>
        <w:outlineLvl w:val="1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上市公司并购贷款贴息奖励申报表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并购贷款合同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，原件彩色扫描上传；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6.归还利息银行回单，原件彩色扫描上传。</w:t>
      </w:r>
    </w:p>
    <w:p>
      <w:pPr>
        <w:spacing w:after="0"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收到打印纸质材料短信通知后，在3个工作日内从平台下载带水印全套申报材料进行打印，一式一份有序装订（整本首页、骑缝盖章），其中银行账户信息无需装订，加盖公章，一并递交至受理窗口。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8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对申报材料进行实质审核。</w:t>
      </w:r>
    </w:p>
    <w:p>
      <w:pPr>
        <w:pStyle w:val="8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：申报主体在规定期间内从平台下载带水印的申报材料进行打印，并前往政务服务大厅“政策申报”窗口提交材料，工作人员核验，与网上提交材料一致的，予以收件；不符合的，当场告知补正要求。</w:t>
      </w:r>
    </w:p>
    <w:p>
      <w:pPr>
        <w:pStyle w:val="8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局对审核通过的申报主体拟定兑现扶持奖励金额。</w:t>
      </w:r>
    </w:p>
    <w:p>
      <w:pPr>
        <w:pStyle w:val="8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局通过政策兑现综合服务平台对审核通过的申报主体进行公示。</w:t>
      </w:r>
    </w:p>
    <w:p>
      <w:pPr>
        <w:pStyle w:val="8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：经公示无异议的，经开区综合服务保障中心完成资金拨付工作。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</w:t>
      </w:r>
      <w:r>
        <w:rPr>
          <w:rFonts w:hint="eastAsia" w:eastAsia="仿宋_GB2312" w:cs="仿宋_GB2312"/>
          <w:sz w:val="32"/>
          <w:szCs w:val="32"/>
        </w:rPr>
        <w:t>局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after="0"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2025年3月7日至2025年3月21日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区商务金融局，联系人：潘眉眉，联系电话：010-67876317，工作日上午9:00—12:00，下午2:00—6:00。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after="0"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F1"/>
    <w:rsid w:val="00003340"/>
    <w:rsid w:val="0001192B"/>
    <w:rsid w:val="00060052"/>
    <w:rsid w:val="00062C5F"/>
    <w:rsid w:val="000F62F2"/>
    <w:rsid w:val="001145E7"/>
    <w:rsid w:val="00161422"/>
    <w:rsid w:val="00161CCE"/>
    <w:rsid w:val="002838D9"/>
    <w:rsid w:val="00300974"/>
    <w:rsid w:val="00353165"/>
    <w:rsid w:val="00360EF1"/>
    <w:rsid w:val="00395968"/>
    <w:rsid w:val="00445B1B"/>
    <w:rsid w:val="00457B4D"/>
    <w:rsid w:val="005D7FAD"/>
    <w:rsid w:val="00665ECA"/>
    <w:rsid w:val="006A1513"/>
    <w:rsid w:val="006D0140"/>
    <w:rsid w:val="00710378"/>
    <w:rsid w:val="00844BDB"/>
    <w:rsid w:val="00900A14"/>
    <w:rsid w:val="00923A77"/>
    <w:rsid w:val="0094155E"/>
    <w:rsid w:val="0098077A"/>
    <w:rsid w:val="00A3406B"/>
    <w:rsid w:val="00A41BFC"/>
    <w:rsid w:val="00B74D80"/>
    <w:rsid w:val="00C122AB"/>
    <w:rsid w:val="00D460B2"/>
    <w:rsid w:val="00D668C9"/>
    <w:rsid w:val="00D76185"/>
    <w:rsid w:val="00D85A9F"/>
    <w:rsid w:val="00DF2BEF"/>
    <w:rsid w:val="00E75920"/>
    <w:rsid w:val="00E906F1"/>
    <w:rsid w:val="00EA199B"/>
    <w:rsid w:val="00EA3B40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5430A8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E61DA0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D902AC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041AB7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DD86BFB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465430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F93416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67A740D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30169F"/>
    <w:rsid w:val="29857C2F"/>
    <w:rsid w:val="29D97CC6"/>
    <w:rsid w:val="2A1D0ADC"/>
    <w:rsid w:val="2A5F7219"/>
    <w:rsid w:val="2A6102E1"/>
    <w:rsid w:val="2AB25697"/>
    <w:rsid w:val="2ACF7AB8"/>
    <w:rsid w:val="2AED4651"/>
    <w:rsid w:val="2AFF2EA0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4040F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6E5208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53D43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DD37AE"/>
    <w:rsid w:val="3EE438FE"/>
    <w:rsid w:val="3EF468CE"/>
    <w:rsid w:val="3F087986"/>
    <w:rsid w:val="3F2328C1"/>
    <w:rsid w:val="3F31781F"/>
    <w:rsid w:val="3F346049"/>
    <w:rsid w:val="3F3D4664"/>
    <w:rsid w:val="3F580B78"/>
    <w:rsid w:val="3FBC30E1"/>
    <w:rsid w:val="3FD009E6"/>
    <w:rsid w:val="3FD3067D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2E4F9F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5178DA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5B577E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07856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DFB2810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4439F"/>
    <w:rsid w:val="6298596F"/>
    <w:rsid w:val="62AE1CFD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AF70BEC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952FB6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9D2D94"/>
    <w:rsid w:val="6FBC2D32"/>
    <w:rsid w:val="6FFF6326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364007"/>
    <w:rsid w:val="73436223"/>
    <w:rsid w:val="735538BA"/>
    <w:rsid w:val="73AC6967"/>
    <w:rsid w:val="73AE56BA"/>
    <w:rsid w:val="740941C7"/>
    <w:rsid w:val="74A24F54"/>
    <w:rsid w:val="74DA21D9"/>
    <w:rsid w:val="75250E17"/>
    <w:rsid w:val="753E69BE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A9D25B6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7FFB8B28"/>
    <w:rsid w:val="9F6F6015"/>
    <w:rsid w:val="ADFFDA55"/>
    <w:rsid w:val="B9C0A098"/>
    <w:rsid w:val="C7DB93C8"/>
    <w:rsid w:val="CA7F426A"/>
    <w:rsid w:val="DD7E7DC7"/>
    <w:rsid w:val="DEF5E07B"/>
    <w:rsid w:val="EFEEB9E2"/>
    <w:rsid w:val="F3EF8408"/>
    <w:rsid w:val="F5DBA8FA"/>
    <w:rsid w:val="FF7DA3DD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="0" w:leftChars="0" w:firstLine="420"/>
    </w:pPr>
    <w:rPr>
      <w:rFonts w:ascii="仿宋_GB2312" w:hAnsi="Calibri" w:eastAsia="仿宋_GB2312" w:cs="仿宋_GB2312"/>
      <w:sz w:val="32"/>
      <w:szCs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18"/>
    <w:qFormat/>
    <w:uiPriority w:val="0"/>
    <w:rPr>
      <w:b/>
      <w:bCs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pPr>
      <w:spacing w:after="160" w:line="278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b/>
      <w:bCs/>
      <w:kern w:val="2"/>
      <w:sz w:val="21"/>
      <w:szCs w:val="24"/>
    </w:rPr>
  </w:style>
  <w:style w:type="paragraph" w:customStyle="1" w:styleId="19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1432</Words>
  <Characters>1582</Characters>
  <Lines>11</Lines>
  <Paragraphs>3</Paragraphs>
  <TotalTime>20</TotalTime>
  <ScaleCrop>false</ScaleCrop>
  <LinksUpToDate>false</LinksUpToDate>
  <CharactersWithSpaces>1582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2019-08-15T06:54:00Z</dcterms:created>
  <dc:creator>zkk</dc:creator>
  <cp:lastModifiedBy>BDA</cp:lastModifiedBy>
  <cp:lastPrinted>2025-02-27T01:16:00Z</cp:lastPrinted>
  <dcterms:modified xsi:type="dcterms:W3CDTF">2025-03-03T17:44:15Z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D667EDB64E174967BF27CEFFE7B4378C_13</vt:lpwstr>
  </property>
  <property fmtid="{D5CDD505-2E9C-101B-9397-08002B2CF9AE}" pid="4" name="KSOTemplateDocerSaveRecord">
    <vt:lpwstr>eyJoZGlkIjoiZmRiZjNjZDEzYWJlODQ5ZTcyZjk0MDY2YTgyNTRlMzAiLCJ1c2VySWQiOiIyNTczMzg5MjQifQ==</vt:lpwstr>
  </property>
</Properties>
</file>