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91A20" w14:textId="77777777" w:rsidR="00532216" w:rsidRDefault="00532216">
      <w:pPr>
        <w:spacing w:line="560" w:lineRule="exact"/>
        <w:rPr>
          <w:rFonts w:ascii="仿宋_GB2312" w:eastAsia="仿宋_GB2312"/>
          <w:sz w:val="32"/>
          <w:szCs w:val="32"/>
        </w:rPr>
      </w:pPr>
    </w:p>
    <w:p w14:paraId="2A3C131F" w14:textId="77777777" w:rsidR="00532216" w:rsidRDefault="00532216">
      <w:pPr>
        <w:spacing w:line="560" w:lineRule="exact"/>
        <w:rPr>
          <w:rFonts w:ascii="仿宋_GB2312" w:eastAsia="仿宋_GB2312"/>
          <w:sz w:val="32"/>
          <w:szCs w:val="32"/>
        </w:rPr>
      </w:pPr>
    </w:p>
    <w:p w14:paraId="5DB64967" w14:textId="77777777" w:rsidR="00532216" w:rsidRDefault="00532216">
      <w:pPr>
        <w:spacing w:line="560" w:lineRule="exact"/>
        <w:rPr>
          <w:rFonts w:ascii="仿宋_GB2312" w:eastAsia="仿宋_GB2312"/>
          <w:sz w:val="32"/>
          <w:szCs w:val="32"/>
        </w:rPr>
      </w:pPr>
    </w:p>
    <w:p w14:paraId="352AD6A6" w14:textId="77777777" w:rsidR="00532216" w:rsidRDefault="00532216">
      <w:pPr>
        <w:spacing w:line="560" w:lineRule="exact"/>
        <w:rPr>
          <w:rFonts w:ascii="仿宋_GB2312" w:eastAsia="仿宋_GB2312"/>
          <w:sz w:val="32"/>
          <w:szCs w:val="32"/>
        </w:rPr>
      </w:pPr>
    </w:p>
    <w:p w14:paraId="47797D2A" w14:textId="77777777" w:rsidR="00532216" w:rsidRDefault="00532216">
      <w:pPr>
        <w:spacing w:line="560" w:lineRule="exact"/>
        <w:rPr>
          <w:rFonts w:ascii="仿宋_GB2312" w:eastAsia="仿宋_GB2312"/>
          <w:sz w:val="32"/>
          <w:szCs w:val="32"/>
        </w:rPr>
      </w:pPr>
    </w:p>
    <w:p w14:paraId="40E179E9" w14:textId="7B11B307" w:rsidR="00532216" w:rsidRPr="00926156" w:rsidRDefault="007103CF" w:rsidP="00FA1FAC">
      <w:pPr>
        <w:spacing w:line="560" w:lineRule="exact"/>
        <w:ind w:leftChars="-2" w:left="-4" w:firstLine="3"/>
        <w:jc w:val="center"/>
        <w:rPr>
          <w:rFonts w:ascii="方正小标宋简体" w:eastAsia="方正小标宋简体" w:hAnsi="华文中宋" w:hint="eastAsia"/>
          <w:bCs/>
          <w:sz w:val="40"/>
          <w:szCs w:val="44"/>
        </w:rPr>
      </w:pPr>
      <w:r>
        <w:rPr>
          <w:rFonts w:ascii="方正小标宋简体" w:eastAsia="方正小标宋简体" w:hAnsi="华文中宋" w:hint="eastAsia"/>
          <w:bCs/>
          <w:sz w:val="40"/>
          <w:szCs w:val="44"/>
        </w:rPr>
        <w:t>《</w:t>
      </w:r>
      <w:r w:rsidR="00FA1FAC" w:rsidRPr="00FA1FAC">
        <w:rPr>
          <w:rFonts w:ascii="方正小标宋简体" w:eastAsia="方正小标宋简体" w:hAnsi="华文中宋" w:hint="eastAsia"/>
          <w:bCs/>
          <w:sz w:val="40"/>
          <w:szCs w:val="44"/>
        </w:rPr>
        <w:t>专利</w:t>
      </w:r>
      <w:r w:rsidR="008629AF">
        <w:rPr>
          <w:rFonts w:ascii="方正小标宋简体" w:eastAsia="方正小标宋简体" w:hAnsi="华文中宋" w:hint="eastAsia"/>
          <w:bCs/>
          <w:sz w:val="40"/>
          <w:szCs w:val="44"/>
        </w:rPr>
        <w:t>申请文本</w:t>
      </w:r>
      <w:r w:rsidR="000958D9">
        <w:rPr>
          <w:rFonts w:ascii="方正小标宋简体" w:eastAsia="方正小标宋简体" w:hAnsi="华文中宋" w:hint="eastAsia"/>
          <w:bCs/>
          <w:sz w:val="40"/>
          <w:szCs w:val="44"/>
        </w:rPr>
        <w:t>撰写</w:t>
      </w:r>
      <w:r w:rsidR="00FA1FAC" w:rsidRPr="00FA1FAC">
        <w:rPr>
          <w:rFonts w:ascii="方正小标宋简体" w:eastAsia="方正小标宋简体" w:hAnsi="华文中宋" w:hint="eastAsia"/>
          <w:bCs/>
          <w:sz w:val="40"/>
          <w:szCs w:val="44"/>
        </w:rPr>
        <w:t>规范</w:t>
      </w:r>
      <w:r>
        <w:rPr>
          <w:rFonts w:ascii="方正小标宋简体" w:eastAsia="方正小标宋简体" w:hAnsi="华文中宋" w:hint="eastAsia"/>
          <w:bCs/>
          <w:sz w:val="40"/>
          <w:szCs w:val="44"/>
        </w:rPr>
        <w:t>》</w:t>
      </w:r>
    </w:p>
    <w:p w14:paraId="250EA5A1" w14:textId="77777777" w:rsidR="00532216" w:rsidRDefault="007103CF" w:rsidP="00032856">
      <w:pPr>
        <w:spacing w:beforeLines="100" w:before="312" w:line="560" w:lineRule="exact"/>
        <w:jc w:val="center"/>
        <w:rPr>
          <w:rFonts w:ascii="方正小标宋简体" w:eastAsia="方正小标宋简体"/>
          <w:bCs/>
          <w:sz w:val="28"/>
          <w:szCs w:val="32"/>
        </w:rPr>
      </w:pPr>
      <w:r>
        <w:rPr>
          <w:rFonts w:ascii="方正小标宋简体" w:eastAsia="方正小标宋简体" w:hAnsi="华文中宋" w:hint="eastAsia"/>
          <w:bCs/>
          <w:sz w:val="40"/>
          <w:szCs w:val="44"/>
        </w:rPr>
        <w:t>团体标准编制说明</w:t>
      </w:r>
    </w:p>
    <w:p w14:paraId="3DF4DDFE" w14:textId="77777777" w:rsidR="00532216" w:rsidRPr="00032856" w:rsidRDefault="00532216">
      <w:pPr>
        <w:spacing w:line="560" w:lineRule="exact"/>
        <w:jc w:val="center"/>
        <w:rPr>
          <w:rFonts w:ascii="方正小标宋简体" w:eastAsia="方正小标宋简体" w:hAnsi="华文中宋" w:hint="eastAsia"/>
          <w:sz w:val="44"/>
          <w:szCs w:val="44"/>
        </w:rPr>
      </w:pPr>
    </w:p>
    <w:p w14:paraId="5794B54A" w14:textId="77777777" w:rsidR="00532216" w:rsidRDefault="00532216">
      <w:pPr>
        <w:spacing w:line="560" w:lineRule="exact"/>
        <w:jc w:val="center"/>
        <w:rPr>
          <w:rFonts w:ascii="方正小标宋简体" w:eastAsia="方正小标宋简体" w:hAnsi="华文中宋" w:hint="eastAsia"/>
          <w:sz w:val="44"/>
          <w:szCs w:val="44"/>
        </w:rPr>
      </w:pPr>
    </w:p>
    <w:p w14:paraId="7EFBB038" w14:textId="77777777" w:rsidR="00532216" w:rsidRDefault="00532216">
      <w:pPr>
        <w:spacing w:line="560" w:lineRule="exact"/>
        <w:jc w:val="center"/>
        <w:rPr>
          <w:rFonts w:ascii="方正小标宋简体" w:eastAsia="方正小标宋简体" w:hAnsi="华文中宋" w:hint="eastAsia"/>
          <w:sz w:val="44"/>
          <w:szCs w:val="44"/>
        </w:rPr>
      </w:pPr>
    </w:p>
    <w:p w14:paraId="18A45A78" w14:textId="77777777" w:rsidR="00532216" w:rsidRDefault="00532216">
      <w:pPr>
        <w:spacing w:line="560" w:lineRule="exact"/>
        <w:jc w:val="center"/>
        <w:rPr>
          <w:rFonts w:ascii="方正小标宋简体" w:eastAsia="方正小标宋简体" w:hAnsi="华文中宋" w:hint="eastAsia"/>
          <w:sz w:val="44"/>
          <w:szCs w:val="44"/>
        </w:rPr>
      </w:pPr>
    </w:p>
    <w:p w14:paraId="742F6676" w14:textId="77777777" w:rsidR="00532216" w:rsidRDefault="00532216">
      <w:pPr>
        <w:spacing w:line="560" w:lineRule="exact"/>
        <w:jc w:val="center"/>
        <w:rPr>
          <w:rFonts w:ascii="方正小标宋简体" w:eastAsia="方正小标宋简体" w:hAnsi="华文中宋" w:hint="eastAsia"/>
          <w:sz w:val="44"/>
          <w:szCs w:val="44"/>
        </w:rPr>
      </w:pPr>
    </w:p>
    <w:p w14:paraId="597AB7E6" w14:textId="77777777" w:rsidR="00532216" w:rsidRDefault="00532216">
      <w:pPr>
        <w:spacing w:line="560" w:lineRule="exact"/>
        <w:jc w:val="center"/>
        <w:rPr>
          <w:rFonts w:ascii="方正小标宋简体" w:eastAsia="方正小标宋简体" w:hAnsi="华文中宋" w:hint="eastAsia"/>
          <w:sz w:val="44"/>
          <w:szCs w:val="44"/>
        </w:rPr>
      </w:pPr>
    </w:p>
    <w:p w14:paraId="53EDD649" w14:textId="77777777" w:rsidR="00532216" w:rsidRDefault="00532216">
      <w:pPr>
        <w:spacing w:line="560" w:lineRule="exact"/>
        <w:jc w:val="center"/>
        <w:rPr>
          <w:rFonts w:ascii="方正小标宋简体" w:eastAsia="方正小标宋简体" w:hAnsi="华文中宋" w:hint="eastAsia"/>
          <w:sz w:val="44"/>
          <w:szCs w:val="44"/>
        </w:rPr>
      </w:pPr>
    </w:p>
    <w:p w14:paraId="66427F4A" w14:textId="77777777" w:rsidR="00532216" w:rsidRDefault="00532216">
      <w:pPr>
        <w:spacing w:line="560" w:lineRule="exact"/>
        <w:jc w:val="center"/>
        <w:rPr>
          <w:rFonts w:ascii="方正小标宋简体" w:eastAsia="方正小标宋简体" w:hAnsi="华文中宋" w:hint="eastAsia"/>
          <w:sz w:val="44"/>
          <w:szCs w:val="44"/>
        </w:rPr>
      </w:pPr>
    </w:p>
    <w:p w14:paraId="201A32BF" w14:textId="77777777" w:rsidR="00532216" w:rsidRDefault="00532216">
      <w:pPr>
        <w:spacing w:line="560" w:lineRule="exact"/>
        <w:jc w:val="center"/>
        <w:rPr>
          <w:rFonts w:ascii="方正小标宋简体" w:eastAsia="方正小标宋简体" w:hAnsi="华文中宋" w:hint="eastAsia"/>
          <w:sz w:val="44"/>
          <w:szCs w:val="44"/>
        </w:rPr>
      </w:pPr>
    </w:p>
    <w:p w14:paraId="28197C57" w14:textId="77777777" w:rsidR="00532216" w:rsidRDefault="00532216">
      <w:pPr>
        <w:spacing w:line="560" w:lineRule="exact"/>
        <w:jc w:val="center"/>
        <w:rPr>
          <w:rFonts w:ascii="方正小标宋简体" w:eastAsia="方正小标宋简体" w:hAnsi="华文中宋" w:hint="eastAsia"/>
          <w:sz w:val="44"/>
          <w:szCs w:val="44"/>
        </w:rPr>
      </w:pPr>
    </w:p>
    <w:p w14:paraId="74C3DCDC" w14:textId="77777777" w:rsidR="00532216" w:rsidRDefault="007103CF">
      <w:pPr>
        <w:spacing w:line="560" w:lineRule="exact"/>
        <w:jc w:val="center"/>
        <w:rPr>
          <w:rFonts w:ascii="方正小标宋简体" w:eastAsia="方正小标宋简体" w:hAnsi="华文中宋" w:hint="eastAsia"/>
          <w:sz w:val="28"/>
          <w:szCs w:val="44"/>
        </w:rPr>
      </w:pPr>
      <w:r>
        <w:rPr>
          <w:rFonts w:ascii="方正小标宋简体" w:eastAsia="方正小标宋简体" w:hAnsi="华文中宋" w:hint="eastAsia"/>
          <w:sz w:val="28"/>
          <w:szCs w:val="44"/>
        </w:rPr>
        <w:t>首都知识产权服务业协会</w:t>
      </w:r>
    </w:p>
    <w:p w14:paraId="18FCDA29" w14:textId="474DEBAA" w:rsidR="00532216" w:rsidRDefault="00244BD6">
      <w:pPr>
        <w:spacing w:line="560" w:lineRule="exact"/>
        <w:jc w:val="center"/>
        <w:rPr>
          <w:rFonts w:ascii="方正小标宋简体" w:eastAsia="方正小标宋简体" w:hAnsi="华文中宋" w:hint="eastAsia"/>
          <w:sz w:val="32"/>
          <w:szCs w:val="44"/>
        </w:rPr>
      </w:pPr>
      <w:r>
        <w:rPr>
          <w:rFonts w:ascii="方正小标宋简体" w:eastAsia="方正小标宋简体" w:hAnsi="华文中宋" w:hint="eastAsia"/>
          <w:sz w:val="28"/>
          <w:szCs w:val="44"/>
        </w:rPr>
        <w:t>2</w:t>
      </w:r>
      <w:r>
        <w:rPr>
          <w:rFonts w:ascii="方正小标宋简体" w:eastAsia="方正小标宋简体" w:hAnsi="华文中宋"/>
          <w:sz w:val="28"/>
          <w:szCs w:val="44"/>
        </w:rPr>
        <w:t>02</w:t>
      </w:r>
      <w:r w:rsidR="00FA1FAC">
        <w:rPr>
          <w:rFonts w:ascii="方正小标宋简体" w:eastAsia="方正小标宋简体" w:hAnsi="华文中宋" w:hint="eastAsia"/>
          <w:sz w:val="28"/>
          <w:szCs w:val="44"/>
        </w:rPr>
        <w:t>4</w:t>
      </w:r>
      <w:r>
        <w:rPr>
          <w:rFonts w:ascii="方正小标宋简体" w:eastAsia="方正小标宋简体" w:hAnsi="华文中宋" w:hint="eastAsia"/>
          <w:sz w:val="28"/>
          <w:szCs w:val="44"/>
        </w:rPr>
        <w:t>年</w:t>
      </w:r>
      <w:r w:rsidR="00FA1FAC">
        <w:rPr>
          <w:rFonts w:ascii="方正小标宋简体" w:eastAsia="方正小标宋简体" w:hAnsi="华文中宋" w:hint="eastAsia"/>
          <w:sz w:val="28"/>
          <w:szCs w:val="44"/>
        </w:rPr>
        <w:t>1</w:t>
      </w:r>
      <w:r w:rsidR="00A02188">
        <w:rPr>
          <w:rFonts w:ascii="方正小标宋简体" w:eastAsia="方正小标宋简体" w:hAnsi="华文中宋" w:hint="eastAsia"/>
          <w:sz w:val="28"/>
          <w:szCs w:val="44"/>
        </w:rPr>
        <w:t>2</w:t>
      </w:r>
      <w:r w:rsidR="007103CF">
        <w:rPr>
          <w:rFonts w:ascii="方正小标宋简体" w:eastAsia="方正小标宋简体" w:hAnsi="华文中宋" w:hint="eastAsia"/>
          <w:sz w:val="28"/>
          <w:szCs w:val="44"/>
        </w:rPr>
        <w:t>月</w:t>
      </w:r>
      <w:r w:rsidR="00A02188">
        <w:rPr>
          <w:rFonts w:ascii="方正小标宋简体" w:eastAsia="方正小标宋简体" w:hAnsi="华文中宋" w:hint="eastAsia"/>
          <w:sz w:val="28"/>
          <w:szCs w:val="44"/>
        </w:rPr>
        <w:t>24</w:t>
      </w:r>
      <w:r w:rsidR="007103CF">
        <w:rPr>
          <w:rFonts w:ascii="方正小标宋简体" w:eastAsia="方正小标宋简体" w:hAnsi="华文中宋" w:hint="eastAsia"/>
          <w:sz w:val="28"/>
          <w:szCs w:val="44"/>
        </w:rPr>
        <w:t>日</w:t>
      </w:r>
    </w:p>
    <w:p w14:paraId="374A22A6" w14:textId="77777777" w:rsidR="00532216" w:rsidRDefault="007103CF">
      <w:pPr>
        <w:spacing w:line="560" w:lineRule="exact"/>
        <w:rPr>
          <w:rFonts w:ascii="方正小标宋简体" w:eastAsia="方正小标宋简体" w:hAnsi="华文中宋" w:hint="eastAsia"/>
          <w:sz w:val="44"/>
          <w:szCs w:val="44"/>
        </w:rPr>
      </w:pPr>
      <w:r>
        <w:rPr>
          <w:rFonts w:ascii="方正小标宋简体" w:eastAsia="方正小标宋简体" w:hAnsi="华文中宋"/>
          <w:sz w:val="44"/>
          <w:szCs w:val="44"/>
        </w:rPr>
        <w:br w:type="page"/>
      </w:r>
    </w:p>
    <w:p w14:paraId="32200648" w14:textId="77777777" w:rsidR="00532216" w:rsidRDefault="007103CF">
      <w:pPr>
        <w:spacing w:line="560" w:lineRule="exact"/>
        <w:jc w:val="center"/>
        <w:rPr>
          <w:rFonts w:ascii="汉仪中宋简" w:eastAsia="汉仪中宋简"/>
          <w:sz w:val="44"/>
          <w:szCs w:val="44"/>
          <w:lang w:val="zh-CN"/>
        </w:rPr>
      </w:pPr>
      <w:r>
        <w:rPr>
          <w:rFonts w:ascii="汉仪中宋简" w:eastAsia="汉仪中宋简" w:hint="eastAsia"/>
          <w:sz w:val="44"/>
          <w:szCs w:val="44"/>
          <w:lang w:val="zh-CN"/>
        </w:rPr>
        <w:lastRenderedPageBreak/>
        <w:t>目 录</w:t>
      </w:r>
    </w:p>
    <w:p w14:paraId="119DD90B" w14:textId="77777777" w:rsidR="00532216" w:rsidRDefault="00532216">
      <w:pPr>
        <w:spacing w:line="560" w:lineRule="exact"/>
        <w:jc w:val="center"/>
        <w:rPr>
          <w:sz w:val="44"/>
          <w:szCs w:val="44"/>
        </w:rPr>
      </w:pPr>
    </w:p>
    <w:p w14:paraId="6F9C2926" w14:textId="77777777" w:rsidR="00532216" w:rsidRDefault="009F6C95">
      <w:pPr>
        <w:pStyle w:val="TOC1"/>
        <w:tabs>
          <w:tab w:val="right" w:leader="dot" w:pos="8296"/>
        </w:tabs>
        <w:spacing w:after="0" w:line="560" w:lineRule="exact"/>
        <w:rPr>
          <w:kern w:val="2"/>
          <w:sz w:val="28"/>
          <w:szCs w:val="28"/>
        </w:rPr>
      </w:pPr>
      <w:r>
        <w:rPr>
          <w:sz w:val="28"/>
          <w:szCs w:val="28"/>
        </w:rPr>
        <w:fldChar w:fldCharType="begin"/>
      </w:r>
      <w:r w:rsidR="007103CF">
        <w:rPr>
          <w:sz w:val="28"/>
          <w:szCs w:val="28"/>
        </w:rPr>
        <w:instrText xml:space="preserve"> TOC \o "1-3" \h \z \u </w:instrText>
      </w:r>
      <w:r>
        <w:rPr>
          <w:sz w:val="28"/>
          <w:szCs w:val="28"/>
        </w:rPr>
        <w:fldChar w:fldCharType="separate"/>
      </w:r>
      <w:hyperlink w:anchor="_Toc478647582" w:history="1">
        <w:r w:rsidR="007103CF">
          <w:rPr>
            <w:rStyle w:val="af3"/>
            <w:rFonts w:ascii="仿宋_GB2312" w:eastAsia="仿宋_GB2312" w:hint="eastAsia"/>
            <w:sz w:val="28"/>
            <w:szCs w:val="28"/>
          </w:rPr>
          <w:t>一、任务来源，起草单位，协作单位，主要起草人</w:t>
        </w:r>
        <w:r w:rsidR="007103CF">
          <w:rPr>
            <w:sz w:val="28"/>
            <w:szCs w:val="28"/>
          </w:rPr>
          <w:tab/>
        </w:r>
        <w:r w:rsidR="00F94C8F">
          <w:rPr>
            <w:sz w:val="28"/>
            <w:szCs w:val="28"/>
          </w:rPr>
          <w:t>1</w:t>
        </w:r>
      </w:hyperlink>
    </w:p>
    <w:p w14:paraId="54E392CF" w14:textId="77777777" w:rsidR="00532216" w:rsidRDefault="007103CF">
      <w:pPr>
        <w:pStyle w:val="TOC1"/>
        <w:tabs>
          <w:tab w:val="right" w:leader="dot" w:pos="8296"/>
        </w:tabs>
        <w:spacing w:after="0" w:line="560" w:lineRule="exact"/>
        <w:rPr>
          <w:kern w:val="2"/>
          <w:sz w:val="28"/>
          <w:szCs w:val="28"/>
        </w:rPr>
      </w:pPr>
      <w:hyperlink w:anchor="_Toc478647583" w:history="1">
        <w:r>
          <w:rPr>
            <w:rStyle w:val="af3"/>
            <w:rFonts w:ascii="仿宋_GB2312" w:eastAsia="仿宋_GB2312" w:hint="eastAsia"/>
            <w:sz w:val="28"/>
            <w:szCs w:val="28"/>
          </w:rPr>
          <w:t>二、制定标准的必要性和意义</w:t>
        </w:r>
        <w:r>
          <w:rPr>
            <w:sz w:val="28"/>
            <w:szCs w:val="28"/>
          </w:rPr>
          <w:tab/>
        </w:r>
        <w:r w:rsidR="00F94C8F">
          <w:rPr>
            <w:sz w:val="28"/>
            <w:szCs w:val="28"/>
          </w:rPr>
          <w:t>1</w:t>
        </w:r>
      </w:hyperlink>
    </w:p>
    <w:p w14:paraId="398400B7" w14:textId="77777777" w:rsidR="00532216" w:rsidRDefault="007103CF">
      <w:pPr>
        <w:pStyle w:val="TOC1"/>
        <w:tabs>
          <w:tab w:val="right" w:leader="dot" w:pos="8296"/>
        </w:tabs>
        <w:spacing w:after="0" w:line="560" w:lineRule="exact"/>
        <w:rPr>
          <w:kern w:val="2"/>
          <w:sz w:val="28"/>
          <w:szCs w:val="28"/>
        </w:rPr>
      </w:pPr>
      <w:hyperlink w:anchor="_Toc478647584" w:history="1">
        <w:r>
          <w:rPr>
            <w:rStyle w:val="af3"/>
            <w:rFonts w:ascii="仿宋_GB2312" w:eastAsia="仿宋_GB2312" w:hint="eastAsia"/>
            <w:sz w:val="28"/>
            <w:szCs w:val="28"/>
          </w:rPr>
          <w:t>三、主要工作过程</w:t>
        </w:r>
        <w:r>
          <w:rPr>
            <w:sz w:val="28"/>
            <w:szCs w:val="28"/>
          </w:rPr>
          <w:tab/>
        </w:r>
        <w:r w:rsidR="00F94C8F">
          <w:rPr>
            <w:sz w:val="28"/>
            <w:szCs w:val="28"/>
          </w:rPr>
          <w:t>2</w:t>
        </w:r>
      </w:hyperlink>
    </w:p>
    <w:p w14:paraId="181C4D71" w14:textId="77777777" w:rsidR="00532216" w:rsidRDefault="007103CF">
      <w:pPr>
        <w:pStyle w:val="TOC1"/>
        <w:tabs>
          <w:tab w:val="right" w:leader="dot" w:pos="8296"/>
        </w:tabs>
        <w:spacing w:after="0" w:line="560" w:lineRule="exact"/>
        <w:rPr>
          <w:kern w:val="2"/>
          <w:sz w:val="28"/>
          <w:szCs w:val="28"/>
        </w:rPr>
      </w:pPr>
      <w:hyperlink w:anchor="_Toc478647585" w:history="1">
        <w:r>
          <w:rPr>
            <w:rStyle w:val="af3"/>
            <w:rFonts w:ascii="仿宋_GB2312" w:eastAsia="仿宋_GB2312" w:hint="eastAsia"/>
            <w:sz w:val="28"/>
            <w:szCs w:val="28"/>
          </w:rPr>
          <w:t>四、制定标准的原则和依据，与现行法律、法规、标准的关系</w:t>
        </w:r>
        <w:r>
          <w:rPr>
            <w:sz w:val="28"/>
            <w:szCs w:val="28"/>
          </w:rPr>
          <w:tab/>
        </w:r>
        <w:r w:rsidR="00F94C8F">
          <w:rPr>
            <w:sz w:val="28"/>
            <w:szCs w:val="28"/>
          </w:rPr>
          <w:t>3</w:t>
        </w:r>
      </w:hyperlink>
    </w:p>
    <w:p w14:paraId="10D39D2E" w14:textId="77777777" w:rsidR="00532216" w:rsidRDefault="007103CF">
      <w:pPr>
        <w:pStyle w:val="TOC1"/>
        <w:tabs>
          <w:tab w:val="right" w:leader="dot" w:pos="8296"/>
        </w:tabs>
        <w:spacing w:after="0" w:line="560" w:lineRule="exact"/>
        <w:rPr>
          <w:kern w:val="2"/>
          <w:sz w:val="28"/>
          <w:szCs w:val="28"/>
        </w:rPr>
      </w:pPr>
      <w:hyperlink w:anchor="_Toc478647586" w:history="1">
        <w:r>
          <w:rPr>
            <w:rStyle w:val="af3"/>
            <w:rFonts w:ascii="仿宋_GB2312" w:eastAsia="仿宋_GB2312" w:hint="eastAsia"/>
            <w:sz w:val="28"/>
            <w:szCs w:val="28"/>
          </w:rPr>
          <w:t>五、主要条款的说明，主要技术指标、参数、实验验证的论述</w:t>
        </w:r>
        <w:r>
          <w:rPr>
            <w:sz w:val="28"/>
            <w:szCs w:val="28"/>
          </w:rPr>
          <w:tab/>
        </w:r>
        <w:r w:rsidR="00F94C8F">
          <w:rPr>
            <w:sz w:val="28"/>
            <w:szCs w:val="28"/>
          </w:rPr>
          <w:t>4</w:t>
        </w:r>
      </w:hyperlink>
    </w:p>
    <w:p w14:paraId="214198DF" w14:textId="67CE4C10" w:rsidR="00532216" w:rsidRDefault="0015705A">
      <w:pPr>
        <w:pStyle w:val="TOC1"/>
        <w:tabs>
          <w:tab w:val="right" w:leader="dot" w:pos="8296"/>
        </w:tabs>
        <w:spacing w:after="0" w:line="560" w:lineRule="exact"/>
        <w:rPr>
          <w:kern w:val="2"/>
          <w:sz w:val="28"/>
          <w:szCs w:val="28"/>
        </w:rPr>
      </w:pPr>
      <w:hyperlink w:anchor="_Toc478647587" w:history="1">
        <w:r>
          <w:rPr>
            <w:rStyle w:val="af3"/>
            <w:rFonts w:ascii="仿宋_GB2312" w:eastAsia="仿宋_GB2312" w:hint="eastAsia"/>
            <w:sz w:val="28"/>
            <w:szCs w:val="28"/>
          </w:rPr>
          <w:t>六、重大意见分歧的处理依据和结果</w:t>
        </w:r>
        <w:r>
          <w:rPr>
            <w:sz w:val="28"/>
            <w:szCs w:val="28"/>
          </w:rPr>
          <w:tab/>
          <w:t>7</w:t>
        </w:r>
      </w:hyperlink>
    </w:p>
    <w:p w14:paraId="6C926E76" w14:textId="7048EB16" w:rsidR="00532216" w:rsidRDefault="0015705A">
      <w:pPr>
        <w:pStyle w:val="TOC1"/>
        <w:tabs>
          <w:tab w:val="right" w:leader="dot" w:pos="8296"/>
        </w:tabs>
        <w:spacing w:after="0" w:line="560" w:lineRule="exact"/>
        <w:rPr>
          <w:kern w:val="2"/>
          <w:sz w:val="28"/>
          <w:szCs w:val="28"/>
        </w:rPr>
      </w:pPr>
      <w:hyperlink w:anchor="_Toc478647588" w:history="1">
        <w:r>
          <w:rPr>
            <w:rStyle w:val="af3"/>
            <w:rFonts w:ascii="仿宋_GB2312" w:eastAsia="仿宋_GB2312" w:hint="eastAsia"/>
            <w:sz w:val="28"/>
            <w:szCs w:val="28"/>
          </w:rPr>
          <w:t>七、采用国际标准和国外先进标准的，说明采标程度，以及与国内外同类标准水平的对比情况</w:t>
        </w:r>
        <w:r>
          <w:rPr>
            <w:sz w:val="28"/>
            <w:szCs w:val="28"/>
          </w:rPr>
          <w:tab/>
          <w:t>7</w:t>
        </w:r>
      </w:hyperlink>
    </w:p>
    <w:p w14:paraId="48A4A1B3" w14:textId="386F8CB3" w:rsidR="00532216" w:rsidRDefault="0015705A">
      <w:pPr>
        <w:pStyle w:val="TOC1"/>
        <w:tabs>
          <w:tab w:val="right" w:leader="dot" w:pos="8296"/>
        </w:tabs>
        <w:spacing w:after="0" w:line="560" w:lineRule="exact"/>
        <w:rPr>
          <w:kern w:val="2"/>
          <w:sz w:val="28"/>
          <w:szCs w:val="28"/>
        </w:rPr>
      </w:pPr>
      <w:hyperlink w:anchor="_Toc478647589" w:history="1">
        <w:r>
          <w:rPr>
            <w:rStyle w:val="af3"/>
            <w:rFonts w:ascii="仿宋_GB2312" w:eastAsia="仿宋_GB2312" w:hint="eastAsia"/>
            <w:sz w:val="28"/>
            <w:szCs w:val="28"/>
          </w:rPr>
          <w:t>八、作为推荐性标准或者强制性标准的建议及其理由</w:t>
        </w:r>
        <w:r>
          <w:rPr>
            <w:sz w:val="28"/>
            <w:szCs w:val="28"/>
          </w:rPr>
          <w:tab/>
          <w:t>7</w:t>
        </w:r>
      </w:hyperlink>
    </w:p>
    <w:p w14:paraId="6EDC1B2E" w14:textId="2A758379" w:rsidR="00532216" w:rsidRDefault="0015705A">
      <w:pPr>
        <w:pStyle w:val="TOC1"/>
        <w:tabs>
          <w:tab w:val="right" w:leader="dot" w:pos="8296"/>
        </w:tabs>
        <w:spacing w:after="0" w:line="560" w:lineRule="exact"/>
        <w:rPr>
          <w:kern w:val="2"/>
          <w:sz w:val="28"/>
          <w:szCs w:val="28"/>
        </w:rPr>
      </w:pPr>
      <w:hyperlink w:anchor="_Toc478647590" w:history="1">
        <w:r>
          <w:rPr>
            <w:rStyle w:val="af3"/>
            <w:rFonts w:ascii="仿宋_GB2312" w:eastAsia="仿宋_GB2312" w:hint="eastAsia"/>
            <w:sz w:val="28"/>
            <w:szCs w:val="28"/>
          </w:rPr>
          <w:t>九、贯彻标准的措施建议</w:t>
        </w:r>
        <w:r>
          <w:rPr>
            <w:sz w:val="28"/>
            <w:szCs w:val="28"/>
          </w:rPr>
          <w:tab/>
          <w:t>7</w:t>
        </w:r>
      </w:hyperlink>
    </w:p>
    <w:p w14:paraId="0D0B94AC" w14:textId="794187A1" w:rsidR="00532216" w:rsidRDefault="0015705A">
      <w:pPr>
        <w:pStyle w:val="TOC1"/>
        <w:tabs>
          <w:tab w:val="right" w:leader="dot" w:pos="8296"/>
        </w:tabs>
        <w:spacing w:after="0" w:line="560" w:lineRule="exact"/>
        <w:rPr>
          <w:kern w:val="2"/>
          <w:sz w:val="28"/>
          <w:szCs w:val="28"/>
        </w:rPr>
      </w:pPr>
      <w:hyperlink w:anchor="_Toc478647591" w:history="1">
        <w:r>
          <w:rPr>
            <w:rStyle w:val="af3"/>
            <w:rFonts w:ascii="仿宋_GB2312" w:eastAsia="仿宋_GB2312" w:hint="eastAsia"/>
            <w:sz w:val="28"/>
            <w:szCs w:val="28"/>
          </w:rPr>
          <w:t>十、其他应说明的事项</w:t>
        </w:r>
        <w:r>
          <w:rPr>
            <w:sz w:val="28"/>
            <w:szCs w:val="28"/>
          </w:rPr>
          <w:tab/>
          <w:t>7</w:t>
        </w:r>
      </w:hyperlink>
    </w:p>
    <w:p w14:paraId="3F077A34" w14:textId="77777777" w:rsidR="00354D01" w:rsidRDefault="009F6C95" w:rsidP="00354D01">
      <w:pPr>
        <w:tabs>
          <w:tab w:val="left" w:pos="1260"/>
        </w:tabs>
        <w:spacing w:line="560" w:lineRule="exact"/>
        <w:rPr>
          <w:b/>
          <w:bCs/>
          <w:sz w:val="28"/>
          <w:szCs w:val="28"/>
          <w:lang w:val="zh-CN"/>
        </w:rPr>
        <w:sectPr w:rsidR="00354D01" w:rsidSect="009B1969">
          <w:footerReference w:type="even" r:id="rId8"/>
          <w:footerReference w:type="default" r:id="rId9"/>
          <w:pgSz w:w="11906" w:h="16838"/>
          <w:pgMar w:top="1440" w:right="1800" w:bottom="1440" w:left="1800" w:header="851" w:footer="992" w:gutter="0"/>
          <w:pgNumType w:start="1"/>
          <w:cols w:space="425"/>
          <w:docGrid w:type="lines" w:linePitch="312"/>
        </w:sectPr>
      </w:pPr>
      <w:r>
        <w:rPr>
          <w:b/>
          <w:bCs/>
          <w:sz w:val="28"/>
          <w:szCs w:val="28"/>
          <w:lang w:val="zh-CN"/>
        </w:rPr>
        <w:fldChar w:fldCharType="end"/>
      </w:r>
      <w:r w:rsidR="001455FF">
        <w:rPr>
          <w:b/>
          <w:bCs/>
          <w:sz w:val="28"/>
          <w:szCs w:val="28"/>
          <w:lang w:val="zh-CN"/>
        </w:rPr>
        <w:tab/>
      </w:r>
      <w:bookmarkStart w:id="0" w:name="_Toc478647582"/>
    </w:p>
    <w:p w14:paraId="191F2646" w14:textId="07A115DA" w:rsidR="00532216" w:rsidRPr="00067B2A" w:rsidRDefault="007103CF" w:rsidP="00067B2A">
      <w:pPr>
        <w:pStyle w:val="1"/>
        <w:spacing w:before="0" w:after="0" w:line="560" w:lineRule="exact"/>
        <w:ind w:firstLineChars="200" w:firstLine="643"/>
        <w:rPr>
          <w:rFonts w:ascii="仿宋_GB2312" w:eastAsia="仿宋_GB2312"/>
          <w:sz w:val="32"/>
        </w:rPr>
      </w:pPr>
      <w:r w:rsidRPr="00354D01">
        <w:rPr>
          <w:rFonts w:ascii="仿宋_GB2312" w:eastAsia="仿宋_GB2312" w:hint="eastAsia"/>
          <w:sz w:val="32"/>
        </w:rPr>
        <w:lastRenderedPageBreak/>
        <w:t>一、任务来源，起草单位，协作单位，主要起草人</w:t>
      </w:r>
      <w:bookmarkEnd w:id="0"/>
    </w:p>
    <w:p w14:paraId="681C2A50" w14:textId="1681D9C0" w:rsidR="00021EDF" w:rsidRDefault="002609D3" w:rsidP="00021EDF">
      <w:pPr>
        <w:spacing w:line="560" w:lineRule="exact"/>
        <w:ind w:firstLineChars="200" w:firstLine="640"/>
        <w:rPr>
          <w:rFonts w:ascii="仿宋_GB2312" w:eastAsia="仿宋_GB2312"/>
          <w:sz w:val="32"/>
        </w:rPr>
      </w:pPr>
      <w:r w:rsidRPr="002609D3">
        <w:rPr>
          <w:rFonts w:ascii="仿宋_GB2312" w:eastAsia="仿宋_GB2312" w:hint="eastAsia"/>
          <w:sz w:val="32"/>
        </w:rPr>
        <w:t>《知识产权强国建设纲要(2021-2035年)》提出完善以企业为主体、市场为导向的高质量创造机制，并明确提出以质量和价值为标准，改革完善知识产权考核评价机制的相关要求。</w:t>
      </w:r>
      <w:r w:rsidR="00977AC6">
        <w:rPr>
          <w:rFonts w:ascii="仿宋_GB2312" w:eastAsia="仿宋_GB2312" w:hint="eastAsia"/>
          <w:sz w:val="32"/>
        </w:rPr>
        <w:t>专利质量是实现</w:t>
      </w:r>
      <w:r w:rsidRPr="002609D3">
        <w:rPr>
          <w:rFonts w:ascii="仿宋_GB2312" w:eastAsia="仿宋_GB2312" w:hint="eastAsia"/>
          <w:sz w:val="32"/>
        </w:rPr>
        <w:t>法律价值和经济价值的基础，提升专利质量是推动知识产权高质量发展的重要方面。</w:t>
      </w:r>
      <w:r>
        <w:rPr>
          <w:rFonts w:ascii="仿宋_GB2312" w:eastAsia="仿宋_GB2312" w:hint="eastAsia"/>
          <w:sz w:val="32"/>
          <w:lang w:eastAsia="zh-Hans"/>
        </w:rPr>
        <w:t>然而，</w:t>
      </w:r>
      <w:r>
        <w:rPr>
          <w:rFonts w:ascii="仿宋_GB2312" w:eastAsia="仿宋_GB2312" w:hint="eastAsia"/>
          <w:sz w:val="32"/>
        </w:rPr>
        <w:t>目前</w:t>
      </w:r>
      <w:r w:rsidR="00977AC6">
        <w:rPr>
          <w:rFonts w:ascii="仿宋_GB2312" w:eastAsia="仿宋_GB2312" w:hint="eastAsia"/>
          <w:sz w:val="32"/>
        </w:rPr>
        <w:t>我国</w:t>
      </w:r>
      <w:r w:rsidR="00977AC6" w:rsidRPr="00977AC6">
        <w:rPr>
          <w:rFonts w:ascii="仿宋_GB2312" w:eastAsia="仿宋_GB2312" w:hint="eastAsia"/>
          <w:sz w:val="32"/>
        </w:rPr>
        <w:t>从专利分析角度提出专利质量评价方法的研究</w:t>
      </w:r>
      <w:r w:rsidR="00977AC6">
        <w:rPr>
          <w:rFonts w:ascii="仿宋_GB2312" w:eastAsia="仿宋_GB2312" w:hint="eastAsia"/>
          <w:sz w:val="32"/>
        </w:rPr>
        <w:t>和标准</w:t>
      </w:r>
      <w:r w:rsidR="00977AC6" w:rsidRPr="00977AC6">
        <w:rPr>
          <w:rFonts w:ascii="仿宋_GB2312" w:eastAsia="仿宋_GB2312" w:hint="eastAsia"/>
          <w:sz w:val="32"/>
        </w:rPr>
        <w:t>较多，</w:t>
      </w:r>
      <w:r w:rsidRPr="002609D3">
        <w:rPr>
          <w:rFonts w:ascii="仿宋_GB2312" w:eastAsia="仿宋_GB2312" w:hint="eastAsia"/>
          <w:sz w:val="32"/>
          <w:lang w:eastAsia="zh-Hans"/>
        </w:rPr>
        <w:t>未建立起完善的专利质量文本评价指标体系</w:t>
      </w:r>
      <w:r>
        <w:rPr>
          <w:rFonts w:ascii="仿宋_GB2312" w:eastAsia="仿宋_GB2312" w:hint="eastAsia"/>
          <w:sz w:val="32"/>
        </w:rPr>
        <w:t>。</w:t>
      </w:r>
      <w:r>
        <w:rPr>
          <w:rFonts w:ascii="仿宋_GB2312" w:eastAsia="仿宋_GB2312" w:hint="eastAsia"/>
          <w:sz w:val="32"/>
          <w:lang w:eastAsia="zh-Hans"/>
        </w:rPr>
        <w:t>因此，</w:t>
      </w:r>
      <w:r>
        <w:rPr>
          <w:rFonts w:ascii="仿宋_GB2312" w:eastAsia="仿宋_GB2312"/>
          <w:sz w:val="32"/>
        </w:rPr>
        <w:t>首都知识产权服务业协会</w:t>
      </w:r>
      <w:r>
        <w:rPr>
          <w:rFonts w:ascii="仿宋_GB2312" w:eastAsia="仿宋_GB2312" w:hint="eastAsia"/>
          <w:sz w:val="32"/>
        </w:rPr>
        <w:t>标准化技术委员会组织开展本团体标准的制定工作。</w:t>
      </w:r>
    </w:p>
    <w:p w14:paraId="78B73F80" w14:textId="122DB27D"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本标准起草单位：</w:t>
      </w:r>
      <w:r w:rsidR="00D76AF4" w:rsidRPr="00D76AF4">
        <w:rPr>
          <w:rFonts w:ascii="仿宋_GB2312" w:eastAsia="仿宋_GB2312" w:hint="eastAsia"/>
          <w:sz w:val="32"/>
        </w:rPr>
        <w:t>北京三友知识产权代理有限公司、北京博遵律师事务所、北京中知君达知识产权代理有限公司、高文律师事务所、北京律智知识产权代理有限公司、北京阿特利康医疗科技有限责任公司、北京国标律师事务所、北京金信知识产权代理有限公司、北京博雅睿泉专利代理事务所（特殊普通合伙）、北京市尚公律师事务所、北京市万慧达律师事务所、北京化育知识产权代理有限公司、首都知识产权服务业协会</w:t>
      </w:r>
      <w:r w:rsidR="00E23E44" w:rsidRPr="00E23E44">
        <w:rPr>
          <w:rFonts w:ascii="仿宋_GB2312" w:eastAsia="仿宋_GB2312" w:hint="eastAsia"/>
          <w:sz w:val="32"/>
        </w:rPr>
        <w:t>。</w:t>
      </w:r>
    </w:p>
    <w:p w14:paraId="290BF8FA" w14:textId="164ABD57" w:rsidR="00532216" w:rsidRDefault="007103CF" w:rsidP="003A193F">
      <w:pPr>
        <w:spacing w:line="560" w:lineRule="exact"/>
        <w:ind w:firstLineChars="200" w:firstLine="640"/>
        <w:rPr>
          <w:rFonts w:ascii="仿宋_GB2312" w:eastAsia="仿宋_GB2312"/>
          <w:sz w:val="32"/>
        </w:rPr>
      </w:pPr>
      <w:r>
        <w:rPr>
          <w:rFonts w:ascii="仿宋_GB2312" w:eastAsia="仿宋_GB2312" w:hint="eastAsia"/>
          <w:sz w:val="32"/>
        </w:rPr>
        <w:t>本标准主要起草人：</w:t>
      </w:r>
      <w:r w:rsidR="00D76AF4" w:rsidRPr="00D76AF4">
        <w:rPr>
          <w:rFonts w:ascii="仿宋_GB2312" w:eastAsia="仿宋_GB2312" w:hint="eastAsia"/>
          <w:sz w:val="32"/>
        </w:rPr>
        <w:t>李建忠、马佑平、牛艺文、潘聪、阚梓</w:t>
      </w:r>
      <w:r w:rsidR="00D76AF4" w:rsidRPr="00D76AF4">
        <w:rPr>
          <w:rFonts w:ascii="微软雅黑" w:eastAsia="微软雅黑" w:hAnsi="微软雅黑" w:cs="微软雅黑" w:hint="eastAsia"/>
          <w:sz w:val="32"/>
        </w:rPr>
        <w:t>瑄</w:t>
      </w:r>
      <w:r w:rsidR="00D76AF4" w:rsidRPr="00D76AF4">
        <w:rPr>
          <w:rFonts w:ascii="仿宋_GB2312" w:eastAsia="仿宋_GB2312" w:hAnsi="仿宋_GB2312" w:cs="仿宋_GB2312" w:hint="eastAsia"/>
          <w:sz w:val="32"/>
        </w:rPr>
        <w:t>、孙宝海、赵志强、李宏涛、张皓、郭少晶、回旋、白华胜、黄艳丽、高永懿、李建、李屹林、王腾</w:t>
      </w:r>
      <w:r w:rsidR="00E23E44" w:rsidRPr="00E23E44">
        <w:rPr>
          <w:rFonts w:ascii="仿宋_GB2312" w:eastAsia="仿宋_GB2312" w:hAnsi="仿宋_GB2312" w:cs="仿宋_GB2312" w:hint="eastAsia"/>
          <w:sz w:val="32"/>
        </w:rPr>
        <w:t>。</w:t>
      </w:r>
    </w:p>
    <w:p w14:paraId="4B5B62D1" w14:textId="77777777" w:rsidR="00532216" w:rsidRDefault="007103CF" w:rsidP="00F72516">
      <w:pPr>
        <w:pStyle w:val="1"/>
        <w:spacing w:before="0" w:after="0" w:line="560" w:lineRule="exact"/>
        <w:ind w:firstLineChars="200" w:firstLine="643"/>
        <w:rPr>
          <w:rFonts w:ascii="仿宋_GB2312" w:eastAsia="仿宋_GB2312"/>
          <w:sz w:val="32"/>
        </w:rPr>
      </w:pPr>
      <w:bookmarkStart w:id="1" w:name="_Toc478647583"/>
      <w:r>
        <w:rPr>
          <w:rFonts w:ascii="仿宋_GB2312" w:eastAsia="仿宋_GB2312" w:hint="eastAsia"/>
          <w:sz w:val="32"/>
        </w:rPr>
        <w:t>二、制定标准的必要性和意义</w:t>
      </w:r>
      <w:bookmarkEnd w:id="1"/>
    </w:p>
    <w:p w14:paraId="41CAE031" w14:textId="7DFA07E3" w:rsidR="00F85CEC" w:rsidRPr="00F85CEC" w:rsidRDefault="00F85CEC" w:rsidP="0055224A">
      <w:pPr>
        <w:pStyle w:val="af2"/>
        <w:spacing w:before="0" w:beforeAutospacing="0" w:after="0" w:afterAutospacing="0" w:line="560" w:lineRule="exact"/>
        <w:ind w:firstLineChars="200" w:firstLine="640"/>
        <w:jc w:val="both"/>
        <w:rPr>
          <w:rFonts w:ascii="仿宋_GB2312" w:eastAsia="仿宋_GB2312" w:hint="eastAsia"/>
          <w:sz w:val="32"/>
        </w:rPr>
      </w:pPr>
      <w:r w:rsidRPr="00F85CEC">
        <w:rPr>
          <w:rFonts w:ascii="仿宋_GB2312" w:eastAsia="仿宋_GB2312"/>
          <w:sz w:val="32"/>
        </w:rPr>
        <w:t>制定《专利申请文本</w:t>
      </w:r>
      <w:r w:rsidR="000958D9">
        <w:rPr>
          <w:rFonts w:ascii="仿宋_GB2312" w:eastAsia="仿宋_GB2312" w:hint="eastAsia"/>
          <w:sz w:val="32"/>
        </w:rPr>
        <w:t>撰写</w:t>
      </w:r>
      <w:r w:rsidRPr="00F85CEC">
        <w:rPr>
          <w:rFonts w:ascii="仿宋_GB2312" w:eastAsia="仿宋_GB2312"/>
          <w:sz w:val="32"/>
        </w:rPr>
        <w:t>规范》可以确保专利申请文件撰写的专业性和准确性，从而提升专利申请的整体质量。这</w:t>
      </w:r>
      <w:r w:rsidRPr="00F85CEC">
        <w:rPr>
          <w:rFonts w:ascii="仿宋_GB2312" w:eastAsia="仿宋_GB2312"/>
          <w:sz w:val="32"/>
        </w:rPr>
        <w:lastRenderedPageBreak/>
        <w:t>不仅有助于提高专利权的获得率和稳定性，对于知识产权服务行业来说，这是提升服务水平、增强竞争力的关键。</w:t>
      </w:r>
    </w:p>
    <w:p w14:paraId="1F079D08" w14:textId="77777777" w:rsidR="00F85CEC" w:rsidRPr="00F85CEC" w:rsidRDefault="00F85CEC" w:rsidP="0055224A">
      <w:pPr>
        <w:pStyle w:val="af2"/>
        <w:spacing w:before="0" w:beforeAutospacing="0" w:after="0" w:afterAutospacing="0" w:line="560" w:lineRule="exact"/>
        <w:ind w:firstLineChars="200" w:firstLine="640"/>
        <w:jc w:val="both"/>
        <w:rPr>
          <w:rFonts w:ascii="仿宋_GB2312" w:eastAsia="仿宋_GB2312" w:hint="eastAsia"/>
          <w:sz w:val="32"/>
        </w:rPr>
      </w:pPr>
      <w:r w:rsidRPr="00F85CEC">
        <w:rPr>
          <w:rFonts w:ascii="仿宋_GB2312" w:eastAsia="仿宋_GB2312"/>
          <w:sz w:val="32"/>
        </w:rPr>
        <w:t>其次，该标准的制定和实施有助于规范知识产权服务市场，促进公平竞争。统一的专利申请文本质量标准有助于形成规范的市场环境，避免因服务质量参差不齐而导致的市场混乱，保障了企业和创新者的合法权益。此外，高标准的专利申请文件也有助于提升公众对专利制度的信任，促进知识产权的保护和利用，这对于知识产权服务业的长期健康发展具有重要意义。</w:t>
      </w:r>
    </w:p>
    <w:p w14:paraId="29AF20E4" w14:textId="77777777" w:rsidR="00532216" w:rsidRDefault="007103CF" w:rsidP="00F72516">
      <w:pPr>
        <w:pStyle w:val="1"/>
        <w:spacing w:before="0" w:after="0" w:line="560" w:lineRule="exact"/>
        <w:ind w:firstLineChars="200" w:firstLine="643"/>
        <w:rPr>
          <w:rFonts w:ascii="仿宋_GB2312" w:eastAsia="仿宋_GB2312"/>
          <w:sz w:val="32"/>
        </w:rPr>
      </w:pPr>
      <w:bookmarkStart w:id="2" w:name="_Toc478647584"/>
      <w:r>
        <w:rPr>
          <w:rFonts w:ascii="仿宋_GB2312" w:eastAsia="仿宋_GB2312" w:hint="eastAsia"/>
          <w:sz w:val="32"/>
        </w:rPr>
        <w:t>三、主要工作过程</w:t>
      </w:r>
      <w:bookmarkEnd w:id="2"/>
    </w:p>
    <w:p w14:paraId="3E8D92C2" w14:textId="77777777" w:rsidR="00532216" w:rsidRDefault="007103CF">
      <w:pPr>
        <w:spacing w:line="560" w:lineRule="exact"/>
        <w:ind w:firstLineChars="200" w:firstLine="640"/>
        <w:outlineLvl w:val="1"/>
        <w:rPr>
          <w:rFonts w:ascii="仿宋_GB2312" w:eastAsia="仿宋_GB2312"/>
          <w:sz w:val="32"/>
        </w:rPr>
      </w:pPr>
      <w:bookmarkStart w:id="3" w:name="_Toc478647585"/>
      <w:r>
        <w:rPr>
          <w:rFonts w:ascii="仿宋_GB2312" w:eastAsia="仿宋_GB2312" w:hint="eastAsia"/>
          <w:sz w:val="32"/>
        </w:rPr>
        <w:t>（一）前期研究阶段</w:t>
      </w:r>
    </w:p>
    <w:p w14:paraId="584404B3" w14:textId="555ED89D" w:rsidR="00532216" w:rsidRDefault="007103CF">
      <w:pPr>
        <w:spacing w:line="560" w:lineRule="exact"/>
        <w:ind w:firstLineChars="200" w:firstLine="640"/>
        <w:rPr>
          <w:rFonts w:ascii="仿宋_GB2312" w:eastAsia="仿宋_GB2312"/>
          <w:sz w:val="32"/>
        </w:rPr>
      </w:pPr>
      <w:r>
        <w:rPr>
          <w:rFonts w:ascii="仿宋_GB2312" w:eastAsia="仿宋_GB2312"/>
          <w:sz w:val="32"/>
        </w:rPr>
        <w:t>近年来，</w:t>
      </w:r>
      <w:r w:rsidR="008D18E3">
        <w:rPr>
          <w:rFonts w:ascii="仿宋_GB2312" w:eastAsia="仿宋_GB2312" w:hint="eastAsia"/>
          <w:sz w:val="32"/>
        </w:rPr>
        <w:t>知识产权服务业的竞争愈发激烈，</w:t>
      </w:r>
      <w:r w:rsidR="001B0129">
        <w:rPr>
          <w:rFonts w:ascii="仿宋_GB2312" w:eastAsia="仿宋_GB2312" w:hint="eastAsia"/>
          <w:sz w:val="32"/>
        </w:rPr>
        <w:t>服务费用成了企业选择服务机构的首选评估条件；越来越低的服务费用导致知识产权服务业的服务水平大幅下降；对行业内的服务水平尤其是专利申请文件的质量进行统一规范，</w:t>
      </w:r>
      <w:r w:rsidR="00A262F2">
        <w:rPr>
          <w:rFonts w:ascii="仿宋_GB2312" w:eastAsia="仿宋_GB2312" w:hint="eastAsia"/>
          <w:sz w:val="32"/>
        </w:rPr>
        <w:t>将有助于</w:t>
      </w:r>
      <w:r w:rsidR="001B0129">
        <w:rPr>
          <w:rFonts w:ascii="仿宋_GB2312" w:eastAsia="仿宋_GB2312" w:hint="eastAsia"/>
          <w:sz w:val="32"/>
        </w:rPr>
        <w:t>该行业的</w:t>
      </w:r>
      <w:r w:rsidR="00A262F2">
        <w:rPr>
          <w:rFonts w:ascii="仿宋_GB2312" w:eastAsia="仿宋_GB2312" w:hint="eastAsia"/>
          <w:sz w:val="32"/>
        </w:rPr>
        <w:t>稳定发展</w:t>
      </w:r>
      <w:r w:rsidR="001B0129">
        <w:rPr>
          <w:rFonts w:ascii="仿宋_GB2312" w:eastAsia="仿宋_GB2312" w:hint="eastAsia"/>
          <w:sz w:val="32"/>
        </w:rPr>
        <w:t>。首都知识产权服务业协会根据上述情况，</w:t>
      </w:r>
      <w:r w:rsidR="00A262F2">
        <w:rPr>
          <w:rFonts w:ascii="仿宋_GB2312" w:eastAsia="仿宋_GB2312" w:hint="eastAsia"/>
          <w:sz w:val="32"/>
        </w:rPr>
        <w:t>制定本规范</w:t>
      </w:r>
    </w:p>
    <w:p w14:paraId="44753A44" w14:textId="77777777"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（二）标准立项</w:t>
      </w:r>
    </w:p>
    <w:p w14:paraId="60492A7A" w14:textId="2F19A732" w:rsidR="00532216" w:rsidRDefault="007103CF">
      <w:pPr>
        <w:spacing w:line="560" w:lineRule="exact"/>
        <w:ind w:firstLineChars="200" w:firstLine="640"/>
        <w:rPr>
          <w:rFonts w:ascii="仿宋_GB2312" w:eastAsia="仿宋_GB2312"/>
          <w:sz w:val="32"/>
        </w:rPr>
      </w:pPr>
      <w:r w:rsidRPr="00977AC6">
        <w:rPr>
          <w:rFonts w:ascii="仿宋_GB2312" w:eastAsia="仿宋_GB2312"/>
          <w:sz w:val="32"/>
        </w:rPr>
        <w:t>202</w:t>
      </w:r>
      <w:r w:rsidR="00977AC6" w:rsidRPr="00977AC6">
        <w:rPr>
          <w:rFonts w:ascii="仿宋_GB2312" w:eastAsia="仿宋_GB2312"/>
          <w:sz w:val="32"/>
        </w:rPr>
        <w:t>1</w:t>
      </w:r>
      <w:r w:rsidRPr="00977AC6">
        <w:rPr>
          <w:rFonts w:ascii="仿宋_GB2312" w:eastAsia="仿宋_GB2312" w:hint="eastAsia"/>
          <w:sz w:val="32"/>
        </w:rPr>
        <w:t>年</w:t>
      </w:r>
      <w:r w:rsidRPr="00977AC6">
        <w:rPr>
          <w:rFonts w:ascii="仿宋_GB2312" w:eastAsia="仿宋_GB2312"/>
          <w:sz w:val="32"/>
        </w:rPr>
        <w:t>8</w:t>
      </w:r>
      <w:r w:rsidRPr="00977AC6">
        <w:rPr>
          <w:rFonts w:ascii="仿宋_GB2312" w:eastAsia="仿宋_GB2312" w:hint="eastAsia"/>
          <w:sz w:val="32"/>
        </w:rPr>
        <w:t>月</w:t>
      </w:r>
      <w:r w:rsidRPr="00977AC6">
        <w:rPr>
          <w:rFonts w:ascii="仿宋_GB2312" w:eastAsia="仿宋_GB2312"/>
          <w:sz w:val="32"/>
        </w:rPr>
        <w:t>12</w:t>
      </w:r>
      <w:r w:rsidRPr="00977AC6">
        <w:rPr>
          <w:rFonts w:ascii="仿宋_GB2312" w:eastAsia="仿宋_GB2312" w:hint="eastAsia"/>
          <w:sz w:val="32"/>
        </w:rPr>
        <w:t>日，首都知识产权服务业协会标准化技术委员会召开了线上会议，会议审查通过了</w:t>
      </w:r>
      <w:r w:rsidR="00977AC6" w:rsidRPr="00977AC6">
        <w:rPr>
          <w:rFonts w:ascii="仿宋_GB2312" w:eastAsia="仿宋_GB2312" w:hint="eastAsia"/>
          <w:sz w:val="32"/>
        </w:rPr>
        <w:t>《专利</w:t>
      </w:r>
      <w:r w:rsidR="00EB2193">
        <w:rPr>
          <w:rFonts w:ascii="仿宋_GB2312" w:eastAsia="仿宋_GB2312" w:hint="eastAsia"/>
          <w:sz w:val="32"/>
        </w:rPr>
        <w:t>申请文本</w:t>
      </w:r>
      <w:r w:rsidR="000958D9">
        <w:rPr>
          <w:rFonts w:ascii="仿宋_GB2312" w:eastAsia="仿宋_GB2312" w:hint="eastAsia"/>
          <w:sz w:val="32"/>
        </w:rPr>
        <w:t>撰写</w:t>
      </w:r>
      <w:r w:rsidR="00977AC6" w:rsidRPr="00977AC6">
        <w:rPr>
          <w:rFonts w:ascii="仿宋_GB2312" w:eastAsia="仿宋_GB2312" w:hint="eastAsia"/>
          <w:sz w:val="32"/>
        </w:rPr>
        <w:t>规范》</w:t>
      </w:r>
      <w:r w:rsidRPr="00977AC6">
        <w:rPr>
          <w:rFonts w:ascii="仿宋_GB2312" w:eastAsia="仿宋_GB2312" w:hint="eastAsia"/>
          <w:sz w:val="32"/>
        </w:rPr>
        <w:t>团体标准立项。</w:t>
      </w:r>
    </w:p>
    <w:p w14:paraId="71EF7A1C" w14:textId="77777777"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（三）标准草案的形成</w:t>
      </w:r>
    </w:p>
    <w:p w14:paraId="0B2C84AD" w14:textId="6EA974CB"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标准立项后，首都知识产权服务业协会组建了工作组，开展标准草案的撰写工作，由于之前课题研究基础较好，</w:t>
      </w:r>
      <w:r>
        <w:rPr>
          <w:rFonts w:ascii="仿宋_GB2312" w:eastAsia="仿宋_GB2312" w:hint="eastAsia"/>
          <w:sz w:val="32"/>
        </w:rPr>
        <w:lastRenderedPageBreak/>
        <w:t>20</w:t>
      </w:r>
      <w:r>
        <w:rPr>
          <w:rFonts w:ascii="仿宋_GB2312" w:eastAsia="仿宋_GB2312"/>
          <w:sz w:val="32"/>
        </w:rPr>
        <w:t>2</w:t>
      </w:r>
      <w:r w:rsidR="00A17313">
        <w:rPr>
          <w:rFonts w:ascii="仿宋_GB2312" w:eastAsia="仿宋_GB2312" w:hint="eastAsia"/>
          <w:sz w:val="32"/>
        </w:rPr>
        <w:t>4</w:t>
      </w:r>
      <w:r>
        <w:rPr>
          <w:rFonts w:ascii="仿宋_GB2312" w:eastAsia="仿宋_GB2312" w:hint="eastAsia"/>
          <w:sz w:val="32"/>
        </w:rPr>
        <w:t>年</w:t>
      </w:r>
      <w:r w:rsidR="00A17313">
        <w:rPr>
          <w:rFonts w:ascii="仿宋_GB2312" w:eastAsia="仿宋_GB2312" w:hint="eastAsia"/>
          <w:sz w:val="32"/>
        </w:rPr>
        <w:t>1</w:t>
      </w:r>
      <w:r w:rsidR="00303F98">
        <w:rPr>
          <w:rFonts w:ascii="仿宋_GB2312" w:eastAsia="仿宋_GB2312"/>
          <w:sz w:val="32"/>
        </w:rPr>
        <w:t>0</w:t>
      </w:r>
      <w:r>
        <w:rPr>
          <w:rFonts w:ascii="仿宋_GB2312" w:eastAsia="仿宋_GB2312" w:hint="eastAsia"/>
          <w:sz w:val="32"/>
        </w:rPr>
        <w:t>月，经过内部讨论后的标准草案形成。</w:t>
      </w:r>
    </w:p>
    <w:p w14:paraId="2C39A33B" w14:textId="77777777" w:rsidR="00303F98" w:rsidRDefault="00303F98" w:rsidP="00303F98">
      <w:pPr>
        <w:spacing w:line="560" w:lineRule="exact"/>
        <w:ind w:firstLineChars="200" w:firstLine="640"/>
        <w:outlineLvl w:val="1"/>
        <w:rPr>
          <w:rFonts w:ascii="仿宋_GB2312" w:eastAsia="仿宋_GB2312"/>
          <w:sz w:val="32"/>
        </w:rPr>
      </w:pPr>
      <w:r>
        <w:rPr>
          <w:rFonts w:ascii="仿宋_GB2312" w:eastAsia="仿宋_GB2312" w:hint="eastAsia"/>
          <w:sz w:val="32"/>
        </w:rPr>
        <w:t>（四）标准征求意见稿的形成</w:t>
      </w:r>
    </w:p>
    <w:p w14:paraId="3A37DA69" w14:textId="77777777" w:rsidR="00303F98" w:rsidRDefault="00303F98" w:rsidP="00303F98">
      <w:pPr>
        <w:spacing w:line="560" w:lineRule="exact"/>
        <w:ind w:firstLineChars="200" w:firstLine="640"/>
        <w:rPr>
          <w:rFonts w:ascii="仿宋_GB2312" w:eastAsia="仿宋_GB2312"/>
          <w:sz w:val="32"/>
        </w:rPr>
      </w:pPr>
      <w:r>
        <w:rPr>
          <w:rFonts w:ascii="仿宋_GB2312" w:eastAsia="仿宋_GB2312" w:hint="eastAsia"/>
          <w:sz w:val="32"/>
        </w:rPr>
        <w:t>2</w:t>
      </w:r>
      <w:r>
        <w:rPr>
          <w:rFonts w:ascii="仿宋_GB2312" w:eastAsia="仿宋_GB2312"/>
          <w:sz w:val="32"/>
        </w:rPr>
        <w:t>024</w:t>
      </w:r>
      <w:r>
        <w:rPr>
          <w:rFonts w:ascii="仿宋_GB2312" w:eastAsia="仿宋_GB2312" w:hint="eastAsia"/>
          <w:sz w:val="32"/>
        </w:rPr>
        <w:t>年1</w:t>
      </w:r>
      <w:r>
        <w:rPr>
          <w:rFonts w:ascii="仿宋_GB2312" w:eastAsia="仿宋_GB2312"/>
          <w:sz w:val="32"/>
        </w:rPr>
        <w:t>1</w:t>
      </w:r>
      <w:r>
        <w:rPr>
          <w:rFonts w:ascii="仿宋_GB2312" w:eastAsia="仿宋_GB2312" w:hint="eastAsia"/>
          <w:sz w:val="32"/>
        </w:rPr>
        <w:t>月，该标准进行了专家评审，根据专家意见修改形成标准征求意见稿，面向社会征求公众意见。</w:t>
      </w:r>
    </w:p>
    <w:p w14:paraId="0BC2CF08" w14:textId="77777777" w:rsidR="00303F98" w:rsidRDefault="00303F98" w:rsidP="001D622F">
      <w:pPr>
        <w:pStyle w:val="2"/>
        <w:spacing w:before="0" w:after="0" w:line="560" w:lineRule="exact"/>
        <w:ind w:firstLineChars="200" w:firstLine="640"/>
      </w:pPr>
      <w:r w:rsidRPr="001D622F">
        <w:rPr>
          <w:rFonts w:ascii="仿宋_GB2312" w:eastAsia="仿宋_GB2312" w:hAnsi="Times New Roman" w:cs="Times New Roman" w:hint="eastAsia"/>
          <w:b w:val="0"/>
          <w:bCs w:val="0"/>
          <w:szCs w:val="20"/>
        </w:rPr>
        <w:t>（五）标准送审稿的形成</w:t>
      </w:r>
    </w:p>
    <w:p w14:paraId="0D99CE6A" w14:textId="5407DE3E" w:rsidR="00C27984" w:rsidRPr="00C27984" w:rsidRDefault="00303F98" w:rsidP="001D622F">
      <w:pPr>
        <w:spacing w:line="560" w:lineRule="exact"/>
        <w:ind w:firstLineChars="200" w:firstLine="640"/>
        <w:rPr>
          <w:rFonts w:ascii="仿宋_GB2312" w:eastAsia="仿宋_GB2312"/>
          <w:sz w:val="32"/>
        </w:rPr>
      </w:pPr>
      <w:r w:rsidRPr="00702B60">
        <w:rPr>
          <w:rFonts w:ascii="仿宋_GB2312" w:eastAsia="仿宋_GB2312" w:hint="eastAsia"/>
          <w:sz w:val="32"/>
        </w:rPr>
        <w:t>标准征求意见稿形成后，</w:t>
      </w:r>
      <w:r w:rsidRPr="00702B60">
        <w:rPr>
          <w:rFonts w:ascii="仿宋_GB2312" w:eastAsia="仿宋_GB2312" w:hint="eastAsia"/>
          <w:sz w:val="32"/>
          <w:lang w:eastAsia="zh-Hans"/>
        </w:rPr>
        <w:t>首都知识产权服务业</w:t>
      </w:r>
      <w:r w:rsidRPr="00702B60">
        <w:rPr>
          <w:rFonts w:ascii="仿宋_GB2312" w:eastAsia="仿宋_GB2312" w:hint="eastAsia"/>
          <w:sz w:val="32"/>
        </w:rPr>
        <w:t>协会进行对外发布，征求社会各界意见，</w:t>
      </w:r>
      <w:r>
        <w:rPr>
          <w:rFonts w:ascii="仿宋_GB2312" w:eastAsia="仿宋_GB2312" w:hint="eastAsia"/>
          <w:sz w:val="32"/>
        </w:rPr>
        <w:t>经过3</w:t>
      </w:r>
      <w:r>
        <w:rPr>
          <w:rFonts w:ascii="仿宋_GB2312" w:eastAsia="仿宋_GB2312"/>
          <w:sz w:val="32"/>
        </w:rPr>
        <w:t>0</w:t>
      </w:r>
      <w:r>
        <w:rPr>
          <w:rFonts w:ascii="仿宋_GB2312" w:eastAsia="仿宋_GB2312" w:hint="eastAsia"/>
          <w:sz w:val="32"/>
        </w:rPr>
        <w:t>天的意见征求期，2</w:t>
      </w:r>
      <w:r>
        <w:rPr>
          <w:rFonts w:ascii="仿宋_GB2312" w:eastAsia="仿宋_GB2312"/>
          <w:sz w:val="32"/>
        </w:rPr>
        <w:t>024</w:t>
      </w:r>
      <w:r>
        <w:rPr>
          <w:rFonts w:ascii="仿宋_GB2312" w:eastAsia="仿宋_GB2312" w:hint="eastAsia"/>
          <w:sz w:val="32"/>
        </w:rPr>
        <w:t>年1</w:t>
      </w:r>
      <w:r>
        <w:rPr>
          <w:rFonts w:ascii="仿宋_GB2312" w:eastAsia="仿宋_GB2312"/>
          <w:sz w:val="32"/>
        </w:rPr>
        <w:t>2</w:t>
      </w:r>
      <w:r>
        <w:rPr>
          <w:rFonts w:ascii="仿宋_GB2312" w:eastAsia="仿宋_GB2312" w:hint="eastAsia"/>
          <w:sz w:val="32"/>
        </w:rPr>
        <w:t>月1</w:t>
      </w:r>
      <w:r>
        <w:rPr>
          <w:rFonts w:ascii="仿宋_GB2312" w:eastAsia="仿宋_GB2312"/>
          <w:sz w:val="32"/>
        </w:rPr>
        <w:t>9</w:t>
      </w:r>
      <w:r w:rsidR="00936351">
        <w:rPr>
          <w:rFonts w:ascii="仿宋_GB2312" w:eastAsia="仿宋_GB2312" w:hint="eastAsia"/>
          <w:sz w:val="32"/>
        </w:rPr>
        <w:t>日完成公示。根据社会公众意见修改形成标准送审稿，并于12月20日完成专家评审。</w:t>
      </w:r>
    </w:p>
    <w:p w14:paraId="7B414D6F" w14:textId="77777777" w:rsidR="00532216" w:rsidRDefault="007103CF" w:rsidP="00F72516">
      <w:pPr>
        <w:pStyle w:val="1"/>
        <w:spacing w:before="0" w:after="0" w:line="560" w:lineRule="exact"/>
        <w:ind w:firstLineChars="200" w:firstLine="643"/>
        <w:rPr>
          <w:rFonts w:ascii="仿宋_GB2312" w:eastAsia="仿宋_GB2312"/>
          <w:sz w:val="32"/>
        </w:rPr>
      </w:pPr>
      <w:r>
        <w:rPr>
          <w:rFonts w:ascii="仿宋_GB2312" w:eastAsia="仿宋_GB2312" w:hint="eastAsia"/>
          <w:sz w:val="32"/>
        </w:rPr>
        <w:t>四、制定标准的原则和依据，与现行法律、法规、标准的关系</w:t>
      </w:r>
      <w:bookmarkEnd w:id="3"/>
    </w:p>
    <w:p w14:paraId="13448833" w14:textId="77777777"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（一）</w:t>
      </w:r>
      <w:r>
        <w:rPr>
          <w:rFonts w:ascii="仿宋_GB2312" w:eastAsia="仿宋_GB2312"/>
          <w:sz w:val="32"/>
        </w:rPr>
        <w:t>标准制定的原则</w:t>
      </w:r>
    </w:p>
    <w:p w14:paraId="4729BD28" w14:textId="77777777" w:rsidR="00532216" w:rsidRDefault="007103CF">
      <w:pPr>
        <w:spacing w:line="560" w:lineRule="exact"/>
        <w:ind w:firstLineChars="200" w:firstLine="640"/>
        <w:rPr>
          <w:rFonts w:ascii="仿宋_GB2312" w:eastAsia="仿宋_GB2312"/>
          <w:sz w:val="32"/>
        </w:rPr>
      </w:pPr>
      <w:r>
        <w:rPr>
          <w:rFonts w:ascii="仿宋_GB2312" w:eastAsia="仿宋_GB2312"/>
          <w:sz w:val="32"/>
        </w:rPr>
        <w:t>标准制定过程中</w:t>
      </w:r>
      <w:r>
        <w:rPr>
          <w:rFonts w:ascii="仿宋_GB2312" w:eastAsia="仿宋_GB2312" w:hint="eastAsia"/>
          <w:sz w:val="32"/>
        </w:rPr>
        <w:t>有</w:t>
      </w:r>
      <w:r>
        <w:rPr>
          <w:rFonts w:ascii="仿宋_GB2312" w:eastAsia="仿宋_GB2312"/>
          <w:sz w:val="32"/>
        </w:rPr>
        <w:t>三个基本原则</w:t>
      </w:r>
      <w:r>
        <w:rPr>
          <w:rFonts w:ascii="仿宋_GB2312" w:eastAsia="仿宋_GB2312" w:hint="eastAsia"/>
          <w:sz w:val="32"/>
        </w:rPr>
        <w:t>，分别为标准的适用性，标准的先进性和标准的统一性。</w:t>
      </w:r>
    </w:p>
    <w:p w14:paraId="274A7CF4" w14:textId="5CD1C0F5"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1.标准的适用性。标准应具有很强的实用性，尽量保证更多的</w:t>
      </w:r>
      <w:r w:rsidR="001F2A21">
        <w:rPr>
          <w:rFonts w:ascii="仿宋_GB2312" w:eastAsia="仿宋_GB2312" w:hint="eastAsia"/>
          <w:sz w:val="32"/>
        </w:rPr>
        <w:t>企业和服务机构</w:t>
      </w:r>
      <w:r>
        <w:rPr>
          <w:rFonts w:ascii="仿宋_GB2312" w:eastAsia="仿宋_GB2312" w:hint="eastAsia"/>
          <w:sz w:val="32"/>
        </w:rPr>
        <w:t>能用较少的时间看懂标准、理解标准并方便的使用标准。</w:t>
      </w:r>
    </w:p>
    <w:p w14:paraId="6FA852D0" w14:textId="203D8C90"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2.标准的先进性。标准条款的内容符合我国</w:t>
      </w:r>
      <w:r w:rsidR="001F2A21">
        <w:rPr>
          <w:rFonts w:ascii="仿宋_GB2312" w:eastAsia="仿宋_GB2312" w:hint="eastAsia"/>
          <w:sz w:val="32"/>
        </w:rPr>
        <w:t>专利代理行业</w:t>
      </w:r>
      <w:r>
        <w:rPr>
          <w:rFonts w:ascii="仿宋_GB2312" w:eastAsia="仿宋_GB2312" w:hint="eastAsia"/>
          <w:sz w:val="32"/>
        </w:rPr>
        <w:t>发展的趋势，积极响应国家已经制定出台的法规、政策和标准，与国家正在制定或修订过程中的法规、政策和标准的制定或者修订方向保持一致。</w:t>
      </w:r>
    </w:p>
    <w:p w14:paraId="277DDBEB" w14:textId="77777777"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3.标准的统一性。标准内容条款做最大限度的统一，把类似或者相关的内容进行统一。</w:t>
      </w:r>
    </w:p>
    <w:p w14:paraId="226A7EA5" w14:textId="77777777"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（二）标准制定的依据</w:t>
      </w:r>
    </w:p>
    <w:p w14:paraId="6A89433A" w14:textId="77777777"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lastRenderedPageBreak/>
        <w:t>1.标准制定过程中主要依据的法律法规标准如下：</w:t>
      </w:r>
    </w:p>
    <w:p w14:paraId="2EE4E642" w14:textId="419B70C5" w:rsidR="00532216" w:rsidRPr="00D414BE" w:rsidRDefault="007103CF">
      <w:pPr>
        <w:spacing w:line="560" w:lineRule="exact"/>
        <w:ind w:firstLineChars="200" w:firstLine="640"/>
        <w:rPr>
          <w:rFonts w:ascii="仿宋_GB2312" w:eastAsia="仿宋_GB2312"/>
          <w:sz w:val="32"/>
        </w:rPr>
      </w:pPr>
      <w:r w:rsidRPr="00D414BE">
        <w:rPr>
          <w:rFonts w:ascii="仿宋_GB2312" w:eastAsia="仿宋_GB2312" w:hint="eastAsia"/>
          <w:sz w:val="32"/>
        </w:rPr>
        <w:t>《</w:t>
      </w:r>
      <w:r w:rsidR="00D414BE" w:rsidRPr="00A34DD8">
        <w:rPr>
          <w:rFonts w:ascii="仿宋_GB2312" w:eastAsia="仿宋_GB2312" w:hint="eastAsia"/>
          <w:sz w:val="32"/>
        </w:rPr>
        <w:t>中华人民共和国</w:t>
      </w:r>
      <w:r w:rsidR="001F2A21">
        <w:rPr>
          <w:rFonts w:ascii="仿宋_GB2312" w:eastAsia="仿宋_GB2312" w:hint="eastAsia"/>
          <w:sz w:val="32"/>
        </w:rPr>
        <w:t>专利法</w:t>
      </w:r>
      <w:r w:rsidRPr="00D414BE">
        <w:rPr>
          <w:rFonts w:ascii="仿宋_GB2312" w:eastAsia="仿宋_GB2312" w:hint="eastAsia"/>
          <w:sz w:val="32"/>
        </w:rPr>
        <w:t>》；</w:t>
      </w:r>
    </w:p>
    <w:p w14:paraId="1E6231D1" w14:textId="77528BC1" w:rsidR="00532216" w:rsidRPr="00D414BE" w:rsidRDefault="007103CF">
      <w:pPr>
        <w:spacing w:line="560" w:lineRule="exact"/>
        <w:ind w:firstLineChars="200" w:firstLine="640"/>
        <w:rPr>
          <w:rFonts w:ascii="仿宋_GB2312" w:eastAsia="仿宋_GB2312"/>
          <w:sz w:val="32"/>
        </w:rPr>
      </w:pPr>
      <w:r w:rsidRPr="00D414BE">
        <w:rPr>
          <w:rFonts w:ascii="仿宋_GB2312" w:eastAsia="仿宋_GB2312" w:hint="eastAsia"/>
          <w:sz w:val="32"/>
        </w:rPr>
        <w:t>《</w:t>
      </w:r>
      <w:r w:rsidR="00D414BE" w:rsidRPr="00D414BE">
        <w:rPr>
          <w:rFonts w:ascii="仿宋_GB2312" w:eastAsia="仿宋_GB2312" w:hint="eastAsia"/>
          <w:sz w:val="32"/>
        </w:rPr>
        <w:t>中华人民共和国</w:t>
      </w:r>
      <w:r w:rsidR="001F2A21">
        <w:rPr>
          <w:rFonts w:ascii="仿宋_GB2312" w:eastAsia="仿宋_GB2312" w:hint="eastAsia"/>
          <w:sz w:val="32"/>
        </w:rPr>
        <w:t>专利法实施细则</w:t>
      </w:r>
      <w:r w:rsidRPr="00D414BE">
        <w:rPr>
          <w:rFonts w:ascii="仿宋_GB2312" w:eastAsia="仿宋_GB2312" w:hint="eastAsia"/>
          <w:sz w:val="32"/>
        </w:rPr>
        <w:t>》；</w:t>
      </w:r>
    </w:p>
    <w:p w14:paraId="6F78D8E9" w14:textId="77777777" w:rsidR="00532216" w:rsidRPr="00902C5E" w:rsidRDefault="007103CF">
      <w:pPr>
        <w:spacing w:line="560" w:lineRule="exact"/>
        <w:ind w:firstLineChars="200" w:firstLine="640"/>
        <w:rPr>
          <w:rFonts w:ascii="仿宋_GB2312" w:eastAsia="仿宋_GB2312"/>
          <w:sz w:val="32"/>
        </w:rPr>
      </w:pPr>
      <w:r w:rsidRPr="00902C5E">
        <w:rPr>
          <w:rFonts w:ascii="仿宋_GB2312" w:eastAsia="仿宋_GB2312" w:hint="eastAsia"/>
          <w:sz w:val="32"/>
        </w:rPr>
        <w:t>《标准化工作导则</w:t>
      </w:r>
      <w:r w:rsidRPr="00902C5E">
        <w:rPr>
          <w:rFonts w:ascii="仿宋_GB2312" w:eastAsia="仿宋_GB2312"/>
          <w:sz w:val="32"/>
        </w:rPr>
        <w:t xml:space="preserve"> </w:t>
      </w:r>
      <w:r w:rsidRPr="00902C5E">
        <w:rPr>
          <w:rFonts w:ascii="仿宋_GB2312" w:eastAsia="仿宋_GB2312" w:hint="eastAsia"/>
          <w:sz w:val="32"/>
        </w:rPr>
        <w:t>第1部分</w:t>
      </w:r>
      <w:r w:rsidRPr="00902C5E">
        <w:rPr>
          <w:rFonts w:ascii="仿宋_GB2312" w:eastAsia="仿宋_GB2312"/>
          <w:sz w:val="32"/>
        </w:rPr>
        <w:t xml:space="preserve"> </w:t>
      </w:r>
      <w:r w:rsidRPr="00902C5E">
        <w:rPr>
          <w:rFonts w:ascii="仿宋_GB2312" w:eastAsia="仿宋_GB2312" w:hint="eastAsia"/>
          <w:sz w:val="32"/>
        </w:rPr>
        <w:t>标准化文件的结构和起草规则》（</w:t>
      </w:r>
      <w:r w:rsidRPr="00902C5E">
        <w:rPr>
          <w:rFonts w:ascii="仿宋_GB2312" w:eastAsia="仿宋_GB2312"/>
          <w:sz w:val="32"/>
        </w:rPr>
        <w:t>GB/T 1.1-2020</w:t>
      </w:r>
      <w:r w:rsidRPr="00902C5E">
        <w:rPr>
          <w:rFonts w:ascii="仿宋_GB2312" w:eastAsia="仿宋_GB2312" w:hint="eastAsia"/>
          <w:sz w:val="32"/>
        </w:rPr>
        <w:t>）；</w:t>
      </w:r>
    </w:p>
    <w:p w14:paraId="0A264853" w14:textId="77777777" w:rsidR="00532216" w:rsidRDefault="007103CF">
      <w:pPr>
        <w:spacing w:line="560" w:lineRule="exact"/>
        <w:ind w:firstLineChars="200" w:firstLine="640"/>
        <w:rPr>
          <w:rFonts w:ascii="仿宋_GB2312" w:eastAsia="仿宋_GB2312"/>
          <w:sz w:val="32"/>
        </w:rPr>
      </w:pPr>
      <w:r w:rsidRPr="00902C5E">
        <w:rPr>
          <w:rFonts w:ascii="仿宋_GB2312" w:eastAsia="仿宋_GB2312" w:hint="eastAsia"/>
          <w:sz w:val="32"/>
        </w:rPr>
        <w:t>《团体标准</w:t>
      </w:r>
      <w:r w:rsidRPr="00902C5E">
        <w:rPr>
          <w:rFonts w:ascii="仿宋_GB2312" w:eastAsia="仿宋_GB2312"/>
          <w:sz w:val="32"/>
        </w:rPr>
        <w:t xml:space="preserve"> </w:t>
      </w:r>
      <w:r w:rsidRPr="00902C5E">
        <w:rPr>
          <w:rFonts w:ascii="仿宋_GB2312" w:eastAsia="仿宋_GB2312" w:hint="eastAsia"/>
          <w:sz w:val="32"/>
        </w:rPr>
        <w:t>第1部分</w:t>
      </w:r>
      <w:r w:rsidRPr="00902C5E">
        <w:rPr>
          <w:rFonts w:ascii="仿宋_GB2312" w:eastAsia="仿宋_GB2312"/>
          <w:sz w:val="32"/>
        </w:rPr>
        <w:t xml:space="preserve"> </w:t>
      </w:r>
      <w:r w:rsidRPr="00902C5E">
        <w:rPr>
          <w:rFonts w:ascii="仿宋_GB2312" w:eastAsia="仿宋_GB2312" w:hint="eastAsia"/>
          <w:sz w:val="32"/>
        </w:rPr>
        <w:t>良好行为指南》（GB/T</w:t>
      </w:r>
      <w:r w:rsidRPr="00902C5E">
        <w:rPr>
          <w:rFonts w:ascii="仿宋_GB2312" w:eastAsia="仿宋_GB2312"/>
          <w:sz w:val="32"/>
        </w:rPr>
        <w:t xml:space="preserve"> </w:t>
      </w:r>
      <w:r w:rsidRPr="00902C5E">
        <w:rPr>
          <w:rFonts w:ascii="仿宋_GB2312" w:eastAsia="仿宋_GB2312" w:hint="eastAsia"/>
          <w:sz w:val="32"/>
        </w:rPr>
        <w:t>200004.1-2016）；</w:t>
      </w:r>
    </w:p>
    <w:p w14:paraId="4C2B7F64" w14:textId="1046DB96" w:rsidR="00F33816" w:rsidRPr="00902C5E" w:rsidRDefault="00F33816">
      <w:pPr>
        <w:spacing w:line="560" w:lineRule="exact"/>
        <w:ind w:firstLineChars="200" w:firstLine="640"/>
        <w:rPr>
          <w:rFonts w:ascii="仿宋_GB2312" w:eastAsia="仿宋_GB2312"/>
          <w:sz w:val="32"/>
        </w:rPr>
      </w:pPr>
      <w:r w:rsidRPr="00F33816">
        <w:rPr>
          <w:rFonts w:ascii="仿宋_GB2312" w:eastAsia="仿宋_GB2312"/>
          <w:sz w:val="32"/>
        </w:rPr>
        <w:t>《专利审查指南》</w:t>
      </w:r>
      <w:r>
        <w:rPr>
          <w:rFonts w:ascii="仿宋_GB2312" w:eastAsia="仿宋_GB2312" w:hint="eastAsia"/>
          <w:sz w:val="32"/>
        </w:rPr>
        <w:t>。</w:t>
      </w:r>
    </w:p>
    <w:p w14:paraId="247DD0D5" w14:textId="77777777"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（三）与现行法律、法规、标准的关系</w:t>
      </w:r>
    </w:p>
    <w:p w14:paraId="09C133F4" w14:textId="7FBCA5A3"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和现行国家标准、行业标准和地方标准没有冲突的地方。</w:t>
      </w:r>
    </w:p>
    <w:p w14:paraId="25332664" w14:textId="6572B31D" w:rsidR="00532216" w:rsidRDefault="007103CF" w:rsidP="00977AC6">
      <w:pPr>
        <w:pStyle w:val="1"/>
        <w:spacing w:before="0" w:after="0" w:line="560" w:lineRule="exact"/>
        <w:ind w:firstLineChars="200" w:firstLine="643"/>
        <w:rPr>
          <w:rFonts w:ascii="仿宋_GB2312" w:eastAsia="仿宋_GB2312"/>
          <w:sz w:val="32"/>
        </w:rPr>
      </w:pPr>
      <w:bookmarkStart w:id="4" w:name="_Toc478647586"/>
      <w:r>
        <w:rPr>
          <w:rFonts w:ascii="仿宋_GB2312" w:eastAsia="仿宋_GB2312" w:hint="eastAsia"/>
          <w:sz w:val="32"/>
        </w:rPr>
        <w:t>五、主要条款的说明，主要技术指标、参数、实验验证的论述</w:t>
      </w:r>
      <w:bookmarkEnd w:id="4"/>
    </w:p>
    <w:p w14:paraId="36548BAB" w14:textId="77777777"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（一）范围</w:t>
      </w:r>
    </w:p>
    <w:p w14:paraId="647EE195" w14:textId="0385AC36"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明确</w:t>
      </w:r>
      <w:r>
        <w:rPr>
          <w:rFonts w:ascii="仿宋_GB2312" w:eastAsia="仿宋_GB2312"/>
          <w:sz w:val="32"/>
        </w:rPr>
        <w:t>了本标准的</w:t>
      </w:r>
      <w:r>
        <w:rPr>
          <w:rFonts w:ascii="仿宋_GB2312" w:eastAsia="仿宋_GB2312" w:hint="eastAsia"/>
          <w:sz w:val="32"/>
        </w:rPr>
        <w:t>标准</w:t>
      </w:r>
      <w:r>
        <w:rPr>
          <w:rFonts w:ascii="仿宋_GB2312" w:eastAsia="仿宋_GB2312"/>
          <w:sz w:val="32"/>
        </w:rPr>
        <w:t>化内容</w:t>
      </w:r>
      <w:r>
        <w:rPr>
          <w:rFonts w:ascii="仿宋_GB2312" w:eastAsia="仿宋_GB2312" w:hint="eastAsia"/>
          <w:sz w:val="32"/>
        </w:rPr>
        <w:t>：</w:t>
      </w:r>
      <w:r w:rsidR="0055224A" w:rsidRPr="0055224A">
        <w:rPr>
          <w:rFonts w:ascii="仿宋_GB2312" w:eastAsia="仿宋_GB2312" w:hint="eastAsia"/>
          <w:sz w:val="32"/>
        </w:rPr>
        <w:t>专利申请文本的名称、摘要、摘要附图、权利要求等部分的要求</w:t>
      </w:r>
      <w:r>
        <w:rPr>
          <w:rFonts w:ascii="仿宋_GB2312" w:eastAsia="仿宋_GB2312" w:hint="eastAsia"/>
          <w:sz w:val="32"/>
        </w:rPr>
        <w:t>。</w:t>
      </w:r>
    </w:p>
    <w:p w14:paraId="72A0EF63" w14:textId="77777777"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（二）规范性引用文件</w:t>
      </w:r>
    </w:p>
    <w:p w14:paraId="230C9623" w14:textId="5FB4B918" w:rsidR="00532216" w:rsidRDefault="00263127" w:rsidP="0014488C">
      <w:pPr>
        <w:ind w:firstLineChars="200" w:firstLine="640"/>
      </w:pPr>
      <w:r w:rsidRPr="0014488C">
        <w:rPr>
          <w:rFonts w:ascii="仿宋_GB2312" w:eastAsia="仿宋_GB2312" w:hint="eastAsia"/>
          <w:sz w:val="32"/>
        </w:rPr>
        <w:t>本文件没有规范性引用文件。</w:t>
      </w:r>
    </w:p>
    <w:p w14:paraId="34E88938" w14:textId="77777777" w:rsidR="00532216" w:rsidRDefault="007103CF" w:rsidP="0014488C">
      <w:pPr>
        <w:pStyle w:val="2"/>
        <w:spacing w:before="0" w:after="0" w:line="240" w:lineRule="auto"/>
        <w:ind w:firstLineChars="200" w:firstLine="640"/>
      </w:pPr>
      <w:r w:rsidRPr="0014488C">
        <w:rPr>
          <w:rFonts w:ascii="仿宋_GB2312" w:eastAsia="仿宋_GB2312" w:hAnsi="Times New Roman" w:cs="Times New Roman" w:hint="eastAsia"/>
          <w:b w:val="0"/>
          <w:bCs w:val="0"/>
          <w:szCs w:val="20"/>
        </w:rPr>
        <w:t>（三）术语和定义</w:t>
      </w:r>
    </w:p>
    <w:p w14:paraId="57E4EE47" w14:textId="0AB6F7E3" w:rsidR="00532216" w:rsidRDefault="007103CF" w:rsidP="0014488C">
      <w:pPr>
        <w:ind w:firstLineChars="200" w:firstLine="640"/>
      </w:pPr>
      <w:r w:rsidRPr="0014488C">
        <w:rPr>
          <w:rFonts w:ascii="仿宋_GB2312" w:eastAsia="仿宋_GB2312" w:hint="eastAsia"/>
          <w:sz w:val="32"/>
        </w:rPr>
        <w:t>本文件对一些术语进行了定义，包括</w:t>
      </w:r>
      <w:r w:rsidR="0055224A" w:rsidRPr="0014488C">
        <w:rPr>
          <w:rFonts w:ascii="仿宋_GB2312" w:eastAsia="仿宋_GB2312" w:hint="eastAsia"/>
          <w:sz w:val="32"/>
        </w:rPr>
        <w:t>专利</w:t>
      </w:r>
      <w:r w:rsidRPr="0014488C">
        <w:rPr>
          <w:rFonts w:ascii="仿宋_GB2312" w:eastAsia="仿宋_GB2312" w:hint="eastAsia"/>
          <w:sz w:val="32"/>
        </w:rPr>
        <w:t>、</w:t>
      </w:r>
      <w:r w:rsidR="0055224A" w:rsidRPr="0014488C">
        <w:rPr>
          <w:rFonts w:ascii="仿宋_GB2312" w:eastAsia="仿宋_GB2312" w:hint="eastAsia"/>
          <w:sz w:val="32"/>
        </w:rPr>
        <w:t>权利要求书</w:t>
      </w:r>
      <w:r w:rsidR="00BE7C36" w:rsidRPr="0014488C">
        <w:rPr>
          <w:rFonts w:ascii="仿宋_GB2312" w:eastAsia="仿宋_GB2312" w:hint="eastAsia"/>
          <w:sz w:val="32"/>
        </w:rPr>
        <w:t>、</w:t>
      </w:r>
      <w:r w:rsidR="0055224A" w:rsidRPr="0014488C">
        <w:rPr>
          <w:rFonts w:ascii="仿宋_GB2312" w:eastAsia="仿宋_GB2312" w:hint="eastAsia"/>
          <w:sz w:val="32"/>
        </w:rPr>
        <w:t>说明书、附图、实施例等</w:t>
      </w:r>
      <w:r w:rsidRPr="0014488C">
        <w:rPr>
          <w:rFonts w:ascii="仿宋_GB2312" w:eastAsia="仿宋_GB2312" w:hint="eastAsia"/>
          <w:sz w:val="32"/>
        </w:rPr>
        <w:t>。</w:t>
      </w:r>
    </w:p>
    <w:p w14:paraId="0495F7D5" w14:textId="1ECFB94A"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（四）</w:t>
      </w:r>
      <w:r w:rsidR="0055224A">
        <w:rPr>
          <w:rFonts w:ascii="仿宋_GB2312" w:eastAsia="仿宋_GB2312" w:hint="eastAsia"/>
          <w:sz w:val="32"/>
        </w:rPr>
        <w:t>专利申请文本通用性要求</w:t>
      </w:r>
    </w:p>
    <w:p w14:paraId="08515849" w14:textId="7D7B8BDC" w:rsidR="00532216" w:rsidRDefault="007103CF" w:rsidP="0014488C">
      <w:pPr>
        <w:ind w:firstLineChars="200" w:firstLine="640"/>
      </w:pPr>
      <w:r w:rsidRPr="0014488C">
        <w:rPr>
          <w:rFonts w:ascii="仿宋_GB2312" w:eastAsia="仿宋_GB2312" w:hint="eastAsia"/>
          <w:sz w:val="32"/>
        </w:rPr>
        <w:t>本文件对</w:t>
      </w:r>
      <w:r w:rsidR="0055224A" w:rsidRPr="0014488C">
        <w:rPr>
          <w:rFonts w:ascii="仿宋_GB2312" w:eastAsia="仿宋_GB2312" w:hint="eastAsia"/>
          <w:sz w:val="32"/>
        </w:rPr>
        <w:t>专利申请文本通用性提出要求</w:t>
      </w:r>
      <w:r w:rsidRPr="0014488C">
        <w:rPr>
          <w:rFonts w:ascii="仿宋_GB2312" w:eastAsia="仿宋_GB2312" w:hint="eastAsia"/>
          <w:sz w:val="32"/>
        </w:rPr>
        <w:t>，</w:t>
      </w:r>
      <w:r w:rsidR="0055224A" w:rsidRPr="0014488C">
        <w:rPr>
          <w:rFonts w:ascii="仿宋_GB2312" w:eastAsia="仿宋_GB2312" w:hint="eastAsia"/>
          <w:sz w:val="32"/>
        </w:rPr>
        <w:t>包括不应是非正常专利申请行为申请的专利文本、主题应属于专利法规定的发明、实用新型或外观设计、不应为法律规定的不授予专</w:t>
      </w:r>
      <w:r w:rsidR="0055224A" w:rsidRPr="0014488C">
        <w:rPr>
          <w:rFonts w:ascii="仿宋_GB2312" w:eastAsia="仿宋_GB2312" w:hint="eastAsia"/>
          <w:sz w:val="32"/>
        </w:rPr>
        <w:lastRenderedPageBreak/>
        <w:t>利权的文本等</w:t>
      </w:r>
      <w:r w:rsidRPr="0014488C">
        <w:rPr>
          <w:rFonts w:ascii="仿宋_GB2312" w:eastAsia="仿宋_GB2312" w:hint="eastAsia"/>
          <w:sz w:val="32"/>
        </w:rPr>
        <w:t>。</w:t>
      </w:r>
    </w:p>
    <w:p w14:paraId="33B49AF3" w14:textId="2D875FA2"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（五）</w:t>
      </w:r>
      <w:r w:rsidR="0055224A" w:rsidRPr="0055224A">
        <w:rPr>
          <w:rFonts w:ascii="仿宋_GB2312" w:eastAsia="仿宋_GB2312" w:hint="eastAsia"/>
          <w:sz w:val="32"/>
        </w:rPr>
        <w:t>发明和实用新型</w:t>
      </w:r>
    </w:p>
    <w:p w14:paraId="32A9191F" w14:textId="7FA84B70" w:rsidR="00532216" w:rsidRPr="0014488C" w:rsidRDefault="007103CF" w:rsidP="0014488C">
      <w:pPr>
        <w:ind w:firstLineChars="200" w:firstLine="640"/>
        <w:rPr>
          <w:rFonts w:ascii="仿宋_GB2312" w:eastAsia="仿宋_GB2312"/>
          <w:sz w:val="32"/>
        </w:rPr>
      </w:pPr>
      <w:r w:rsidRPr="0014488C">
        <w:rPr>
          <w:rFonts w:ascii="仿宋_GB2312" w:eastAsia="仿宋_GB2312" w:hint="eastAsia"/>
          <w:sz w:val="32"/>
        </w:rPr>
        <w:t>本文件</w:t>
      </w:r>
      <w:r w:rsidR="0055224A" w:rsidRPr="0014488C">
        <w:rPr>
          <w:rFonts w:ascii="仿宋_GB2312" w:eastAsia="仿宋_GB2312" w:hint="eastAsia"/>
          <w:sz w:val="32"/>
        </w:rPr>
        <w:t>对发明和实用新型专利文本的摘要、摘要附图、权利要求书、说明书、说明书附图等要素的撰写提出了相关规范要求</w:t>
      </w:r>
      <w:r w:rsidRPr="0014488C">
        <w:rPr>
          <w:rFonts w:ascii="仿宋_GB2312" w:eastAsia="仿宋_GB2312" w:hint="eastAsia"/>
          <w:sz w:val="32"/>
        </w:rPr>
        <w:t>。</w:t>
      </w:r>
    </w:p>
    <w:p w14:paraId="1C35809F" w14:textId="0A633A63" w:rsidR="00532216" w:rsidRDefault="007103CF">
      <w:pPr>
        <w:spacing w:line="560" w:lineRule="exact"/>
        <w:ind w:firstLineChars="200" w:firstLine="640"/>
        <w:outlineLvl w:val="1"/>
        <w:rPr>
          <w:rFonts w:ascii="仿宋_GB2312" w:eastAsia="仿宋_GB2312"/>
          <w:sz w:val="32"/>
        </w:rPr>
      </w:pPr>
      <w:r>
        <w:rPr>
          <w:rFonts w:ascii="仿宋_GB2312" w:eastAsia="仿宋_GB2312" w:hint="eastAsia"/>
          <w:sz w:val="32"/>
        </w:rPr>
        <w:t>（六）</w:t>
      </w:r>
      <w:r w:rsidR="008629AF">
        <w:rPr>
          <w:rFonts w:ascii="仿宋_GB2312" w:eastAsia="仿宋_GB2312" w:hint="eastAsia"/>
          <w:sz w:val="32"/>
        </w:rPr>
        <w:t>外观设计</w:t>
      </w:r>
    </w:p>
    <w:p w14:paraId="69CD894A" w14:textId="10855CA4" w:rsidR="00532216" w:rsidRDefault="008629AF">
      <w:pPr>
        <w:spacing w:line="560" w:lineRule="exact"/>
        <w:ind w:firstLineChars="200" w:firstLine="640"/>
        <w:outlineLvl w:val="1"/>
        <w:rPr>
          <w:rFonts w:ascii="仿宋_GB2312" w:eastAsia="仿宋_GB2312"/>
          <w:sz w:val="32"/>
        </w:rPr>
      </w:pPr>
      <w:r>
        <w:rPr>
          <w:rFonts w:ascii="仿宋_GB2312" w:eastAsia="仿宋_GB2312" w:hint="eastAsia"/>
          <w:sz w:val="32"/>
        </w:rPr>
        <w:t>本文件对外观设计专利文本的产品名称、简要说明、外观设计附图等要素的撰写提出了相关规范要求。</w:t>
      </w:r>
    </w:p>
    <w:p w14:paraId="0D18C1B7" w14:textId="77777777" w:rsidR="00532216" w:rsidRDefault="007103CF" w:rsidP="00F72516">
      <w:pPr>
        <w:pStyle w:val="1"/>
        <w:spacing w:before="0" w:after="0" w:line="560" w:lineRule="exact"/>
        <w:ind w:firstLineChars="200" w:firstLine="643"/>
        <w:rPr>
          <w:rFonts w:ascii="仿宋_GB2312" w:eastAsia="仿宋_GB2312"/>
          <w:sz w:val="32"/>
        </w:rPr>
      </w:pPr>
      <w:bookmarkStart w:id="5" w:name="_Toc478647587"/>
      <w:r>
        <w:rPr>
          <w:rFonts w:ascii="仿宋_GB2312" w:eastAsia="仿宋_GB2312" w:hint="eastAsia"/>
          <w:sz w:val="32"/>
        </w:rPr>
        <w:t>六、重大意见分歧的处理依据和结果</w:t>
      </w:r>
      <w:bookmarkEnd w:id="5"/>
    </w:p>
    <w:p w14:paraId="09CC3731" w14:textId="77777777"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无</w:t>
      </w:r>
    </w:p>
    <w:p w14:paraId="7A6DFEA1" w14:textId="77777777" w:rsidR="00532216" w:rsidRDefault="007103CF" w:rsidP="00F72516">
      <w:pPr>
        <w:pStyle w:val="1"/>
        <w:spacing w:before="0" w:after="0" w:line="560" w:lineRule="exact"/>
        <w:ind w:firstLineChars="200" w:firstLine="643"/>
        <w:rPr>
          <w:rFonts w:ascii="仿宋_GB2312" w:eastAsia="仿宋_GB2312"/>
          <w:sz w:val="32"/>
        </w:rPr>
      </w:pPr>
      <w:bookmarkStart w:id="6" w:name="_Toc478647588"/>
      <w:r>
        <w:rPr>
          <w:rFonts w:ascii="仿宋_GB2312" w:eastAsia="仿宋_GB2312" w:hint="eastAsia"/>
          <w:sz w:val="32"/>
        </w:rPr>
        <w:t>七、采用国际标准和国外先进标准的，说明采标程度，以及与国内外同类标准水平的对比情况</w:t>
      </w:r>
      <w:bookmarkEnd w:id="6"/>
    </w:p>
    <w:p w14:paraId="68CE70A7" w14:textId="77777777" w:rsidR="00532216" w:rsidRDefault="007103CF">
      <w:pPr>
        <w:spacing w:line="560" w:lineRule="exact"/>
        <w:ind w:firstLineChars="200" w:firstLine="640"/>
        <w:rPr>
          <w:rFonts w:ascii="仿宋_GB2312" w:eastAsia="仿宋_GB2312"/>
          <w:sz w:val="32"/>
        </w:rPr>
      </w:pPr>
      <w:r>
        <w:rPr>
          <w:rFonts w:ascii="仿宋_GB2312" w:eastAsia="仿宋_GB2312" w:hint="eastAsia"/>
          <w:sz w:val="32"/>
        </w:rPr>
        <w:t>无</w:t>
      </w:r>
    </w:p>
    <w:p w14:paraId="52C4B4C5" w14:textId="77777777" w:rsidR="00532216" w:rsidRDefault="007103CF" w:rsidP="00F72516">
      <w:pPr>
        <w:pStyle w:val="1"/>
        <w:spacing w:before="0" w:after="0" w:line="560" w:lineRule="exact"/>
        <w:ind w:firstLineChars="200" w:firstLine="643"/>
        <w:rPr>
          <w:rFonts w:ascii="仿宋_GB2312" w:eastAsia="仿宋_GB2312"/>
          <w:sz w:val="32"/>
        </w:rPr>
      </w:pPr>
      <w:bookmarkStart w:id="7" w:name="_Toc478647589"/>
      <w:r>
        <w:rPr>
          <w:rFonts w:ascii="仿宋_GB2312" w:eastAsia="仿宋_GB2312" w:hint="eastAsia"/>
          <w:sz w:val="32"/>
        </w:rPr>
        <w:t>八、作为推荐性标准或者强制性标准的建议及其理由</w:t>
      </w:r>
      <w:bookmarkEnd w:id="7"/>
    </w:p>
    <w:p w14:paraId="5F57DE4E" w14:textId="77777777" w:rsidR="00532216" w:rsidRDefault="007103CF">
      <w:pPr>
        <w:spacing w:line="560" w:lineRule="exact"/>
        <w:ind w:firstLineChars="200" w:firstLine="640"/>
        <w:rPr>
          <w:rFonts w:ascii="仿宋_GB2312" w:eastAsia="仿宋_GB2312"/>
          <w:sz w:val="32"/>
          <w:szCs w:val="21"/>
        </w:rPr>
      </w:pPr>
      <w:r>
        <w:rPr>
          <w:rFonts w:ascii="仿宋_GB2312" w:eastAsia="仿宋_GB2312" w:hint="eastAsia"/>
          <w:sz w:val="32"/>
          <w:szCs w:val="21"/>
        </w:rPr>
        <w:t>本标准为推荐性标准，供各单位根据实际情况使用。</w:t>
      </w:r>
    </w:p>
    <w:p w14:paraId="48F83006" w14:textId="77777777" w:rsidR="00532216" w:rsidRDefault="007103CF" w:rsidP="00F72516">
      <w:pPr>
        <w:pStyle w:val="1"/>
        <w:spacing w:before="0" w:after="0" w:line="560" w:lineRule="exact"/>
        <w:ind w:firstLineChars="200" w:firstLine="643"/>
        <w:rPr>
          <w:rFonts w:ascii="仿宋_GB2312" w:eastAsia="仿宋_GB2312"/>
          <w:sz w:val="32"/>
        </w:rPr>
      </w:pPr>
      <w:bookmarkStart w:id="8" w:name="_Toc478647590"/>
      <w:r>
        <w:rPr>
          <w:rFonts w:ascii="仿宋_GB2312" w:eastAsia="仿宋_GB2312" w:hint="eastAsia"/>
          <w:sz w:val="32"/>
        </w:rPr>
        <w:t>九、贯彻标准的措施建议</w:t>
      </w:r>
      <w:bookmarkEnd w:id="8"/>
    </w:p>
    <w:p w14:paraId="74574046" w14:textId="7B8B480C" w:rsidR="00532216" w:rsidRDefault="007103CF">
      <w:pPr>
        <w:spacing w:line="560" w:lineRule="exact"/>
        <w:ind w:firstLineChars="200" w:firstLine="640"/>
        <w:rPr>
          <w:rFonts w:ascii="仿宋_GB2312" w:eastAsia="仿宋_GB2312"/>
          <w:sz w:val="32"/>
          <w:szCs w:val="21"/>
          <w:highlight w:val="yellow"/>
        </w:rPr>
      </w:pPr>
      <w:r>
        <w:rPr>
          <w:rFonts w:ascii="仿宋_GB2312" w:eastAsia="仿宋_GB2312" w:hint="eastAsia"/>
          <w:sz w:val="32"/>
          <w:szCs w:val="21"/>
        </w:rPr>
        <w:t>本标准提供</w:t>
      </w:r>
      <w:r w:rsidR="008629AF" w:rsidRPr="00F85CEC">
        <w:rPr>
          <w:rFonts w:ascii="仿宋_GB2312" w:eastAsia="仿宋_GB2312"/>
          <w:sz w:val="32"/>
        </w:rPr>
        <w:t>专利申请文本</w:t>
      </w:r>
      <w:r w:rsidR="000958D9">
        <w:rPr>
          <w:rFonts w:ascii="仿宋_GB2312" w:eastAsia="仿宋_GB2312" w:hint="eastAsia"/>
          <w:sz w:val="32"/>
        </w:rPr>
        <w:t>撰写</w:t>
      </w:r>
      <w:r w:rsidR="008629AF" w:rsidRPr="00F85CEC">
        <w:rPr>
          <w:rFonts w:ascii="仿宋_GB2312" w:eastAsia="仿宋_GB2312"/>
          <w:sz w:val="32"/>
        </w:rPr>
        <w:t>规范</w:t>
      </w:r>
      <w:r>
        <w:rPr>
          <w:rFonts w:ascii="仿宋_GB2312" w:eastAsia="仿宋_GB2312" w:hint="eastAsia"/>
          <w:sz w:val="32"/>
          <w:szCs w:val="21"/>
        </w:rPr>
        <w:t>，因此建议本标准在贯彻过程中应由首都知识产权服务业协会依据标准进行相应指导，以便于各单位贯彻执行。</w:t>
      </w:r>
    </w:p>
    <w:p w14:paraId="5249C56C" w14:textId="77777777" w:rsidR="00532216" w:rsidRDefault="007103CF" w:rsidP="00F72516">
      <w:pPr>
        <w:pStyle w:val="1"/>
        <w:spacing w:before="0" w:after="0" w:line="560" w:lineRule="exact"/>
        <w:ind w:firstLineChars="200" w:firstLine="643"/>
        <w:rPr>
          <w:rFonts w:ascii="仿宋_GB2312" w:eastAsia="仿宋_GB2312"/>
          <w:sz w:val="32"/>
        </w:rPr>
      </w:pPr>
      <w:bookmarkStart w:id="9" w:name="_Toc478647591"/>
      <w:r>
        <w:rPr>
          <w:rFonts w:ascii="仿宋_GB2312" w:eastAsia="仿宋_GB2312" w:hint="eastAsia"/>
          <w:sz w:val="32"/>
        </w:rPr>
        <w:t>十、其他应说明的事项</w:t>
      </w:r>
      <w:bookmarkEnd w:id="9"/>
    </w:p>
    <w:p w14:paraId="7327B425" w14:textId="77777777" w:rsidR="00532216" w:rsidRDefault="007103CF">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无</w:t>
      </w:r>
    </w:p>
    <w:sectPr w:rsidR="00532216" w:rsidSect="009B1969">
      <w:footerReference w:type="even"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5F5D3" w14:textId="77777777" w:rsidR="006339B1" w:rsidRDefault="006339B1">
      <w:r>
        <w:separator/>
      </w:r>
    </w:p>
  </w:endnote>
  <w:endnote w:type="continuationSeparator" w:id="0">
    <w:p w14:paraId="7C58DF55" w14:textId="77777777" w:rsidR="006339B1" w:rsidRDefault="0063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汉仪中宋简">
    <w:altName w:val="黑体"/>
    <w:charset w:val="86"/>
    <w:family w:val="modern"/>
    <w:pitch w:val="default"/>
    <w:sig w:usb0="00000000" w:usb1="00000000" w:usb2="00000012"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B7B46" w14:textId="7B8EE9AA" w:rsidR="00354D01" w:rsidRDefault="00354D01">
    <w:pPr>
      <w:pStyle w:val="ac"/>
    </w:pPr>
  </w:p>
  <w:p w14:paraId="14FC5C45" w14:textId="77777777" w:rsidR="00354D01" w:rsidRDefault="00354D0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EADA4" w14:textId="314E5A83" w:rsidR="00354D01" w:rsidRDefault="00354D01">
    <w:pPr>
      <w:pStyle w:val="ac"/>
      <w:jc w:val="right"/>
    </w:pPr>
  </w:p>
  <w:p w14:paraId="13E62560" w14:textId="77777777" w:rsidR="00F25DCD" w:rsidRDefault="00F25DC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714384"/>
      <w:docPartObj>
        <w:docPartGallery w:val="Page Numbers (Bottom of Page)"/>
        <w:docPartUnique/>
      </w:docPartObj>
    </w:sdtPr>
    <w:sdtContent>
      <w:p w14:paraId="4F872AF9" w14:textId="08AAE326" w:rsidR="00354D01" w:rsidRDefault="00354D01">
        <w:pPr>
          <w:pStyle w:val="ac"/>
        </w:pPr>
        <w:r>
          <w:fldChar w:fldCharType="begin"/>
        </w:r>
        <w:r>
          <w:instrText>PAGE   \* MERGEFORMAT</w:instrText>
        </w:r>
        <w:r>
          <w:fldChar w:fldCharType="separate"/>
        </w:r>
        <w:r w:rsidR="00936351" w:rsidRPr="00936351">
          <w:rPr>
            <w:noProof/>
            <w:lang w:val="zh-CN"/>
          </w:rPr>
          <w:t>4</w:t>
        </w:r>
        <w:r>
          <w:fldChar w:fldCharType="end"/>
        </w:r>
      </w:p>
    </w:sdtContent>
  </w:sdt>
  <w:p w14:paraId="0F887CB5" w14:textId="77777777" w:rsidR="00354D01" w:rsidRDefault="00354D01">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253324"/>
      <w:docPartObj>
        <w:docPartGallery w:val="Page Numbers (Bottom of Page)"/>
        <w:docPartUnique/>
      </w:docPartObj>
    </w:sdtPr>
    <w:sdtContent>
      <w:p w14:paraId="20842ABE" w14:textId="4E5AA8A4" w:rsidR="00354D01" w:rsidRDefault="00354D01">
        <w:pPr>
          <w:pStyle w:val="ac"/>
          <w:jc w:val="right"/>
        </w:pPr>
        <w:r>
          <w:fldChar w:fldCharType="begin"/>
        </w:r>
        <w:r>
          <w:instrText>PAGE   \* MERGEFORMAT</w:instrText>
        </w:r>
        <w:r>
          <w:fldChar w:fldCharType="separate"/>
        </w:r>
        <w:r w:rsidR="00936351" w:rsidRPr="00936351">
          <w:rPr>
            <w:noProof/>
            <w:lang w:val="zh-CN"/>
          </w:rPr>
          <w:t>3</w:t>
        </w:r>
        <w:r>
          <w:fldChar w:fldCharType="end"/>
        </w:r>
      </w:p>
    </w:sdtContent>
  </w:sdt>
  <w:p w14:paraId="09688FEC" w14:textId="77777777" w:rsidR="00354D01" w:rsidRDefault="00354D0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606C1" w14:textId="77777777" w:rsidR="006339B1" w:rsidRDefault="006339B1">
      <w:r>
        <w:separator/>
      </w:r>
    </w:p>
  </w:footnote>
  <w:footnote w:type="continuationSeparator" w:id="0">
    <w:p w14:paraId="729694D3" w14:textId="77777777" w:rsidR="006339B1" w:rsidRDefault="00633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EA2025"/>
    <w:multiLevelType w:val="multilevel"/>
    <w:tmpl w:val="6CEA2025"/>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2"/>
      <w:suff w:val="nothing"/>
      <w:lvlText w:val="%1%2.%3.%4　"/>
      <w:lvlJc w:val="left"/>
      <w:pPr>
        <w:ind w:left="3118"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55142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embedSystemFonts/>
  <w:bordersDoNotSurroundHeader/>
  <w:bordersDoNotSurroundFooter/>
  <w:defaultTabStop w:val="425"/>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4F"/>
    <w:rsid w:val="DFF57C3E"/>
    <w:rsid w:val="FFF2E626"/>
    <w:rsid w:val="000003C3"/>
    <w:rsid w:val="00002846"/>
    <w:rsid w:val="00005C3C"/>
    <w:rsid w:val="00010EA2"/>
    <w:rsid w:val="00013070"/>
    <w:rsid w:val="000154A1"/>
    <w:rsid w:val="00015E8B"/>
    <w:rsid w:val="000163BB"/>
    <w:rsid w:val="000172D7"/>
    <w:rsid w:val="00021EDF"/>
    <w:rsid w:val="00024409"/>
    <w:rsid w:val="0002554B"/>
    <w:rsid w:val="00026DE2"/>
    <w:rsid w:val="00032856"/>
    <w:rsid w:val="00034F53"/>
    <w:rsid w:val="00036487"/>
    <w:rsid w:val="0003794B"/>
    <w:rsid w:val="00051A73"/>
    <w:rsid w:val="00052CDC"/>
    <w:rsid w:val="000541A2"/>
    <w:rsid w:val="00054321"/>
    <w:rsid w:val="0006006F"/>
    <w:rsid w:val="000617CD"/>
    <w:rsid w:val="00067B2A"/>
    <w:rsid w:val="00071479"/>
    <w:rsid w:val="00073243"/>
    <w:rsid w:val="00075972"/>
    <w:rsid w:val="000807FF"/>
    <w:rsid w:val="000811C5"/>
    <w:rsid w:val="00081569"/>
    <w:rsid w:val="00082A97"/>
    <w:rsid w:val="00083FD8"/>
    <w:rsid w:val="00084B6B"/>
    <w:rsid w:val="000856D1"/>
    <w:rsid w:val="00086C38"/>
    <w:rsid w:val="000875FE"/>
    <w:rsid w:val="00087DF4"/>
    <w:rsid w:val="000905C2"/>
    <w:rsid w:val="00090A39"/>
    <w:rsid w:val="00090E69"/>
    <w:rsid w:val="000912A4"/>
    <w:rsid w:val="000926B7"/>
    <w:rsid w:val="000958D9"/>
    <w:rsid w:val="00096874"/>
    <w:rsid w:val="000A278E"/>
    <w:rsid w:val="000A3950"/>
    <w:rsid w:val="000A46C8"/>
    <w:rsid w:val="000A5A24"/>
    <w:rsid w:val="000A5E2E"/>
    <w:rsid w:val="000A62F4"/>
    <w:rsid w:val="000B2DAB"/>
    <w:rsid w:val="000B7E2C"/>
    <w:rsid w:val="000C18D9"/>
    <w:rsid w:val="000C3072"/>
    <w:rsid w:val="000C3099"/>
    <w:rsid w:val="000C3663"/>
    <w:rsid w:val="000C4DA2"/>
    <w:rsid w:val="000D4EBF"/>
    <w:rsid w:val="000D67B8"/>
    <w:rsid w:val="000D68C1"/>
    <w:rsid w:val="000E14A3"/>
    <w:rsid w:val="000E24FE"/>
    <w:rsid w:val="000E32F1"/>
    <w:rsid w:val="000E4864"/>
    <w:rsid w:val="000E4CC2"/>
    <w:rsid w:val="000E58C8"/>
    <w:rsid w:val="000E5948"/>
    <w:rsid w:val="000E6448"/>
    <w:rsid w:val="000E6643"/>
    <w:rsid w:val="000E6DA2"/>
    <w:rsid w:val="000E7291"/>
    <w:rsid w:val="000F26C3"/>
    <w:rsid w:val="000F2E8E"/>
    <w:rsid w:val="000F6AF5"/>
    <w:rsid w:val="00103B30"/>
    <w:rsid w:val="00110960"/>
    <w:rsid w:val="00113A32"/>
    <w:rsid w:val="00115FFC"/>
    <w:rsid w:val="00123B05"/>
    <w:rsid w:val="00130FCE"/>
    <w:rsid w:val="00132193"/>
    <w:rsid w:val="00137200"/>
    <w:rsid w:val="00137DB5"/>
    <w:rsid w:val="001423C3"/>
    <w:rsid w:val="0014485B"/>
    <w:rsid w:val="0014488C"/>
    <w:rsid w:val="00144B5B"/>
    <w:rsid w:val="001455FF"/>
    <w:rsid w:val="001507CF"/>
    <w:rsid w:val="00150BAB"/>
    <w:rsid w:val="00151829"/>
    <w:rsid w:val="00153E28"/>
    <w:rsid w:val="001569A4"/>
    <w:rsid w:val="0015705A"/>
    <w:rsid w:val="00160556"/>
    <w:rsid w:val="00166439"/>
    <w:rsid w:val="00166CCA"/>
    <w:rsid w:val="00167854"/>
    <w:rsid w:val="0017267E"/>
    <w:rsid w:val="00174A59"/>
    <w:rsid w:val="001825E4"/>
    <w:rsid w:val="00183381"/>
    <w:rsid w:val="001837C5"/>
    <w:rsid w:val="00184B0D"/>
    <w:rsid w:val="0019048E"/>
    <w:rsid w:val="001932CA"/>
    <w:rsid w:val="001947F8"/>
    <w:rsid w:val="00197B7B"/>
    <w:rsid w:val="001A1E77"/>
    <w:rsid w:val="001A2798"/>
    <w:rsid w:val="001A310E"/>
    <w:rsid w:val="001A3693"/>
    <w:rsid w:val="001A382A"/>
    <w:rsid w:val="001A6DE9"/>
    <w:rsid w:val="001B0129"/>
    <w:rsid w:val="001B0B33"/>
    <w:rsid w:val="001B642B"/>
    <w:rsid w:val="001C2BEE"/>
    <w:rsid w:val="001C34EC"/>
    <w:rsid w:val="001C5B94"/>
    <w:rsid w:val="001D3352"/>
    <w:rsid w:val="001D622F"/>
    <w:rsid w:val="001D6337"/>
    <w:rsid w:val="001D70A0"/>
    <w:rsid w:val="001E0673"/>
    <w:rsid w:val="001E21CD"/>
    <w:rsid w:val="001E50A5"/>
    <w:rsid w:val="001E5ABD"/>
    <w:rsid w:val="001E69FE"/>
    <w:rsid w:val="001E726A"/>
    <w:rsid w:val="001E7C86"/>
    <w:rsid w:val="001F2A21"/>
    <w:rsid w:val="0020051A"/>
    <w:rsid w:val="00200575"/>
    <w:rsid w:val="002005F5"/>
    <w:rsid w:val="0020118F"/>
    <w:rsid w:val="0020156D"/>
    <w:rsid w:val="00201E68"/>
    <w:rsid w:val="00206E41"/>
    <w:rsid w:val="0020794B"/>
    <w:rsid w:val="00212551"/>
    <w:rsid w:val="00220565"/>
    <w:rsid w:val="00227F35"/>
    <w:rsid w:val="0023025E"/>
    <w:rsid w:val="00234D1D"/>
    <w:rsid w:val="00235BAF"/>
    <w:rsid w:val="00244BD6"/>
    <w:rsid w:val="0024534E"/>
    <w:rsid w:val="00245F80"/>
    <w:rsid w:val="0024667B"/>
    <w:rsid w:val="00256BCC"/>
    <w:rsid w:val="002609D3"/>
    <w:rsid w:val="00261722"/>
    <w:rsid w:val="00261C80"/>
    <w:rsid w:val="00261CE9"/>
    <w:rsid w:val="00263127"/>
    <w:rsid w:val="00265183"/>
    <w:rsid w:val="0026560A"/>
    <w:rsid w:val="00270643"/>
    <w:rsid w:val="00271C6A"/>
    <w:rsid w:val="00272809"/>
    <w:rsid w:val="002728D0"/>
    <w:rsid w:val="0027725A"/>
    <w:rsid w:val="00277AEE"/>
    <w:rsid w:val="002805B0"/>
    <w:rsid w:val="00286C61"/>
    <w:rsid w:val="00291856"/>
    <w:rsid w:val="0029236E"/>
    <w:rsid w:val="00295387"/>
    <w:rsid w:val="00295571"/>
    <w:rsid w:val="002959FF"/>
    <w:rsid w:val="0029671E"/>
    <w:rsid w:val="00296952"/>
    <w:rsid w:val="002A2E44"/>
    <w:rsid w:val="002A2FB0"/>
    <w:rsid w:val="002A35D2"/>
    <w:rsid w:val="002A4608"/>
    <w:rsid w:val="002B531C"/>
    <w:rsid w:val="002B69D5"/>
    <w:rsid w:val="002C069C"/>
    <w:rsid w:val="002C1656"/>
    <w:rsid w:val="002C38E6"/>
    <w:rsid w:val="002C77E4"/>
    <w:rsid w:val="002D25DF"/>
    <w:rsid w:val="002D3E09"/>
    <w:rsid w:val="002D5003"/>
    <w:rsid w:val="002E0B76"/>
    <w:rsid w:val="002E2340"/>
    <w:rsid w:val="002E2860"/>
    <w:rsid w:val="002E296A"/>
    <w:rsid w:val="002E3853"/>
    <w:rsid w:val="002E6C3D"/>
    <w:rsid w:val="002F201C"/>
    <w:rsid w:val="002F2533"/>
    <w:rsid w:val="002F5934"/>
    <w:rsid w:val="00301559"/>
    <w:rsid w:val="0030226A"/>
    <w:rsid w:val="00302692"/>
    <w:rsid w:val="00303F98"/>
    <w:rsid w:val="003058A0"/>
    <w:rsid w:val="00305F65"/>
    <w:rsid w:val="00311F1D"/>
    <w:rsid w:val="00314734"/>
    <w:rsid w:val="00315FED"/>
    <w:rsid w:val="00317EC1"/>
    <w:rsid w:val="00325847"/>
    <w:rsid w:val="00331C5E"/>
    <w:rsid w:val="0033202E"/>
    <w:rsid w:val="00332543"/>
    <w:rsid w:val="00333D1F"/>
    <w:rsid w:val="003405FE"/>
    <w:rsid w:val="00340657"/>
    <w:rsid w:val="0034554F"/>
    <w:rsid w:val="00346385"/>
    <w:rsid w:val="00352544"/>
    <w:rsid w:val="00354D01"/>
    <w:rsid w:val="00356497"/>
    <w:rsid w:val="00357E50"/>
    <w:rsid w:val="003610A3"/>
    <w:rsid w:val="00361812"/>
    <w:rsid w:val="003629F8"/>
    <w:rsid w:val="003639A8"/>
    <w:rsid w:val="0036479F"/>
    <w:rsid w:val="003667BC"/>
    <w:rsid w:val="0036778C"/>
    <w:rsid w:val="003741E9"/>
    <w:rsid w:val="00375621"/>
    <w:rsid w:val="00377177"/>
    <w:rsid w:val="00380B8F"/>
    <w:rsid w:val="003821FC"/>
    <w:rsid w:val="003830BE"/>
    <w:rsid w:val="0038440E"/>
    <w:rsid w:val="003945F9"/>
    <w:rsid w:val="00394B79"/>
    <w:rsid w:val="00395D33"/>
    <w:rsid w:val="003964EE"/>
    <w:rsid w:val="003A060C"/>
    <w:rsid w:val="003A1365"/>
    <w:rsid w:val="003A193F"/>
    <w:rsid w:val="003A2B79"/>
    <w:rsid w:val="003A58E3"/>
    <w:rsid w:val="003A6E08"/>
    <w:rsid w:val="003B0851"/>
    <w:rsid w:val="003B24FC"/>
    <w:rsid w:val="003B307F"/>
    <w:rsid w:val="003B3DA0"/>
    <w:rsid w:val="003B41B5"/>
    <w:rsid w:val="003B48C0"/>
    <w:rsid w:val="003B590A"/>
    <w:rsid w:val="003B6DC2"/>
    <w:rsid w:val="003C1E80"/>
    <w:rsid w:val="003C4D72"/>
    <w:rsid w:val="003C663E"/>
    <w:rsid w:val="003D07B1"/>
    <w:rsid w:val="003D0800"/>
    <w:rsid w:val="003D2898"/>
    <w:rsid w:val="003D6E77"/>
    <w:rsid w:val="003E0ED0"/>
    <w:rsid w:val="003E2209"/>
    <w:rsid w:val="003E5475"/>
    <w:rsid w:val="003F473B"/>
    <w:rsid w:val="004009C7"/>
    <w:rsid w:val="00400DA2"/>
    <w:rsid w:val="00402E1E"/>
    <w:rsid w:val="00404618"/>
    <w:rsid w:val="00404707"/>
    <w:rsid w:val="0040762A"/>
    <w:rsid w:val="00415239"/>
    <w:rsid w:val="00415801"/>
    <w:rsid w:val="00415ACB"/>
    <w:rsid w:val="00421396"/>
    <w:rsid w:val="00421B4A"/>
    <w:rsid w:val="00423DFF"/>
    <w:rsid w:val="0043027E"/>
    <w:rsid w:val="004312F2"/>
    <w:rsid w:val="00431771"/>
    <w:rsid w:val="00431D04"/>
    <w:rsid w:val="004336E3"/>
    <w:rsid w:val="004359F5"/>
    <w:rsid w:val="0043782B"/>
    <w:rsid w:val="0044011C"/>
    <w:rsid w:val="0044037E"/>
    <w:rsid w:val="004415FC"/>
    <w:rsid w:val="00442D06"/>
    <w:rsid w:val="004435B7"/>
    <w:rsid w:val="004454A5"/>
    <w:rsid w:val="0044653E"/>
    <w:rsid w:val="00455A3A"/>
    <w:rsid w:val="00456047"/>
    <w:rsid w:val="00456302"/>
    <w:rsid w:val="00460116"/>
    <w:rsid w:val="00461198"/>
    <w:rsid w:val="00461BD3"/>
    <w:rsid w:val="00463618"/>
    <w:rsid w:val="00482119"/>
    <w:rsid w:val="00484DB1"/>
    <w:rsid w:val="00485EBA"/>
    <w:rsid w:val="004863B4"/>
    <w:rsid w:val="0048716C"/>
    <w:rsid w:val="00490C00"/>
    <w:rsid w:val="004919C2"/>
    <w:rsid w:val="00495941"/>
    <w:rsid w:val="00497E34"/>
    <w:rsid w:val="004A0636"/>
    <w:rsid w:val="004A0ABB"/>
    <w:rsid w:val="004B104B"/>
    <w:rsid w:val="004B2B0C"/>
    <w:rsid w:val="004B2E32"/>
    <w:rsid w:val="004B5FF7"/>
    <w:rsid w:val="004C340B"/>
    <w:rsid w:val="004C67FA"/>
    <w:rsid w:val="004C691B"/>
    <w:rsid w:val="004C6DE3"/>
    <w:rsid w:val="004D60B5"/>
    <w:rsid w:val="004D7298"/>
    <w:rsid w:val="004E084D"/>
    <w:rsid w:val="004E144A"/>
    <w:rsid w:val="004E1FCF"/>
    <w:rsid w:val="004E2C04"/>
    <w:rsid w:val="004E48B3"/>
    <w:rsid w:val="004E733C"/>
    <w:rsid w:val="004F2DF4"/>
    <w:rsid w:val="004F3145"/>
    <w:rsid w:val="004F3299"/>
    <w:rsid w:val="004F6120"/>
    <w:rsid w:val="004F7538"/>
    <w:rsid w:val="00502387"/>
    <w:rsid w:val="005039FE"/>
    <w:rsid w:val="00503B4B"/>
    <w:rsid w:val="00504612"/>
    <w:rsid w:val="00511E0D"/>
    <w:rsid w:val="00516FCF"/>
    <w:rsid w:val="00517006"/>
    <w:rsid w:val="005209B8"/>
    <w:rsid w:val="005237B4"/>
    <w:rsid w:val="00530062"/>
    <w:rsid w:val="00531155"/>
    <w:rsid w:val="00532216"/>
    <w:rsid w:val="0053287A"/>
    <w:rsid w:val="005349A6"/>
    <w:rsid w:val="00537481"/>
    <w:rsid w:val="00541DC9"/>
    <w:rsid w:val="005422D6"/>
    <w:rsid w:val="00544D68"/>
    <w:rsid w:val="00547580"/>
    <w:rsid w:val="0055224A"/>
    <w:rsid w:val="005553C3"/>
    <w:rsid w:val="00560B6C"/>
    <w:rsid w:val="005611E9"/>
    <w:rsid w:val="00562F4D"/>
    <w:rsid w:val="00571F65"/>
    <w:rsid w:val="00572E60"/>
    <w:rsid w:val="005800A2"/>
    <w:rsid w:val="005846B6"/>
    <w:rsid w:val="005931C3"/>
    <w:rsid w:val="0059498A"/>
    <w:rsid w:val="00596A9A"/>
    <w:rsid w:val="00597068"/>
    <w:rsid w:val="005A0B30"/>
    <w:rsid w:val="005A17A1"/>
    <w:rsid w:val="005B0A5B"/>
    <w:rsid w:val="005B3A2A"/>
    <w:rsid w:val="005B4B28"/>
    <w:rsid w:val="005B50DB"/>
    <w:rsid w:val="005C18E6"/>
    <w:rsid w:val="005C1CB5"/>
    <w:rsid w:val="005C3DDF"/>
    <w:rsid w:val="005C486D"/>
    <w:rsid w:val="005D1DD3"/>
    <w:rsid w:val="005D28E2"/>
    <w:rsid w:val="005E5678"/>
    <w:rsid w:val="005E608B"/>
    <w:rsid w:val="005E6350"/>
    <w:rsid w:val="005E71C8"/>
    <w:rsid w:val="005E7F64"/>
    <w:rsid w:val="005F4927"/>
    <w:rsid w:val="005F5ACD"/>
    <w:rsid w:val="005F6B9D"/>
    <w:rsid w:val="005F7178"/>
    <w:rsid w:val="006035B7"/>
    <w:rsid w:val="00605313"/>
    <w:rsid w:val="00605D0B"/>
    <w:rsid w:val="00606031"/>
    <w:rsid w:val="006065D3"/>
    <w:rsid w:val="00606F93"/>
    <w:rsid w:val="006076CA"/>
    <w:rsid w:val="00610658"/>
    <w:rsid w:val="00610DD1"/>
    <w:rsid w:val="00610F07"/>
    <w:rsid w:val="00615C58"/>
    <w:rsid w:val="00616985"/>
    <w:rsid w:val="00616C6F"/>
    <w:rsid w:val="00620543"/>
    <w:rsid w:val="00623A00"/>
    <w:rsid w:val="00624244"/>
    <w:rsid w:val="00626A81"/>
    <w:rsid w:val="00630338"/>
    <w:rsid w:val="0063220A"/>
    <w:rsid w:val="006339B1"/>
    <w:rsid w:val="006342A2"/>
    <w:rsid w:val="0063772F"/>
    <w:rsid w:val="00646FE4"/>
    <w:rsid w:val="00647243"/>
    <w:rsid w:val="00652D8F"/>
    <w:rsid w:val="00653523"/>
    <w:rsid w:val="006535AD"/>
    <w:rsid w:val="006610AC"/>
    <w:rsid w:val="00661C7A"/>
    <w:rsid w:val="00661FCA"/>
    <w:rsid w:val="00663E09"/>
    <w:rsid w:val="006654DF"/>
    <w:rsid w:val="00666E77"/>
    <w:rsid w:val="0066718E"/>
    <w:rsid w:val="006678FE"/>
    <w:rsid w:val="006721D2"/>
    <w:rsid w:val="00674738"/>
    <w:rsid w:val="00674AF1"/>
    <w:rsid w:val="0067680F"/>
    <w:rsid w:val="006801FD"/>
    <w:rsid w:val="00680EF0"/>
    <w:rsid w:val="00682944"/>
    <w:rsid w:val="00686EDE"/>
    <w:rsid w:val="006875DA"/>
    <w:rsid w:val="006922B8"/>
    <w:rsid w:val="0069416C"/>
    <w:rsid w:val="006A38C1"/>
    <w:rsid w:val="006A5FFE"/>
    <w:rsid w:val="006B014D"/>
    <w:rsid w:val="006B2ABC"/>
    <w:rsid w:val="006B4788"/>
    <w:rsid w:val="006B5D17"/>
    <w:rsid w:val="006B79D5"/>
    <w:rsid w:val="006C1DFF"/>
    <w:rsid w:val="006C3E47"/>
    <w:rsid w:val="006C4425"/>
    <w:rsid w:val="006C4BD3"/>
    <w:rsid w:val="006C793A"/>
    <w:rsid w:val="006D1692"/>
    <w:rsid w:val="006D4348"/>
    <w:rsid w:val="006D4BF4"/>
    <w:rsid w:val="006E1693"/>
    <w:rsid w:val="006E3858"/>
    <w:rsid w:val="006E3C5D"/>
    <w:rsid w:val="006E63BC"/>
    <w:rsid w:val="006F3B59"/>
    <w:rsid w:val="006F638E"/>
    <w:rsid w:val="007012E9"/>
    <w:rsid w:val="007037E6"/>
    <w:rsid w:val="007042C5"/>
    <w:rsid w:val="007077C2"/>
    <w:rsid w:val="007103CF"/>
    <w:rsid w:val="007116E8"/>
    <w:rsid w:val="0072270A"/>
    <w:rsid w:val="00722A2B"/>
    <w:rsid w:val="007241BF"/>
    <w:rsid w:val="007505C6"/>
    <w:rsid w:val="00751AD9"/>
    <w:rsid w:val="00755B42"/>
    <w:rsid w:val="007603CF"/>
    <w:rsid w:val="007624EB"/>
    <w:rsid w:val="00766E45"/>
    <w:rsid w:val="00767AF9"/>
    <w:rsid w:val="00767EA8"/>
    <w:rsid w:val="007758A4"/>
    <w:rsid w:val="007759A3"/>
    <w:rsid w:val="00775C7B"/>
    <w:rsid w:val="00776878"/>
    <w:rsid w:val="0077719C"/>
    <w:rsid w:val="00782B92"/>
    <w:rsid w:val="007835DF"/>
    <w:rsid w:val="007876DB"/>
    <w:rsid w:val="00791A3C"/>
    <w:rsid w:val="007921C5"/>
    <w:rsid w:val="007924AA"/>
    <w:rsid w:val="007950A6"/>
    <w:rsid w:val="00795D69"/>
    <w:rsid w:val="007971C7"/>
    <w:rsid w:val="00797B71"/>
    <w:rsid w:val="007A0C00"/>
    <w:rsid w:val="007A0EAD"/>
    <w:rsid w:val="007A1243"/>
    <w:rsid w:val="007A32E5"/>
    <w:rsid w:val="007A4A56"/>
    <w:rsid w:val="007A4C05"/>
    <w:rsid w:val="007A526A"/>
    <w:rsid w:val="007A5458"/>
    <w:rsid w:val="007A7E4E"/>
    <w:rsid w:val="007B0159"/>
    <w:rsid w:val="007B0AC7"/>
    <w:rsid w:val="007B10FE"/>
    <w:rsid w:val="007B177B"/>
    <w:rsid w:val="007B1E9A"/>
    <w:rsid w:val="007B757E"/>
    <w:rsid w:val="007C1CE7"/>
    <w:rsid w:val="007C2ACF"/>
    <w:rsid w:val="007C384B"/>
    <w:rsid w:val="007C44B5"/>
    <w:rsid w:val="007D132D"/>
    <w:rsid w:val="007D3672"/>
    <w:rsid w:val="007D3B24"/>
    <w:rsid w:val="007D50E6"/>
    <w:rsid w:val="007D6E34"/>
    <w:rsid w:val="007E1399"/>
    <w:rsid w:val="007E5B6C"/>
    <w:rsid w:val="007E6572"/>
    <w:rsid w:val="007E7E3A"/>
    <w:rsid w:val="007F4D96"/>
    <w:rsid w:val="007F54B7"/>
    <w:rsid w:val="0080040C"/>
    <w:rsid w:val="00802851"/>
    <w:rsid w:val="00803FB8"/>
    <w:rsid w:val="00804072"/>
    <w:rsid w:val="0080484E"/>
    <w:rsid w:val="008053E3"/>
    <w:rsid w:val="008058F6"/>
    <w:rsid w:val="00810554"/>
    <w:rsid w:val="00814D7E"/>
    <w:rsid w:val="00815391"/>
    <w:rsid w:val="00816C6E"/>
    <w:rsid w:val="00817675"/>
    <w:rsid w:val="00820EC4"/>
    <w:rsid w:val="00824DB6"/>
    <w:rsid w:val="008258CF"/>
    <w:rsid w:val="008332BD"/>
    <w:rsid w:val="00834EF4"/>
    <w:rsid w:val="00840212"/>
    <w:rsid w:val="00845BC8"/>
    <w:rsid w:val="00847FA8"/>
    <w:rsid w:val="00850A41"/>
    <w:rsid w:val="008577DF"/>
    <w:rsid w:val="008601C1"/>
    <w:rsid w:val="00860524"/>
    <w:rsid w:val="00860FD1"/>
    <w:rsid w:val="008629AF"/>
    <w:rsid w:val="00863CF7"/>
    <w:rsid w:val="008641D2"/>
    <w:rsid w:val="00866490"/>
    <w:rsid w:val="008666C3"/>
    <w:rsid w:val="00871EEE"/>
    <w:rsid w:val="00873809"/>
    <w:rsid w:val="008823F0"/>
    <w:rsid w:val="00883C5D"/>
    <w:rsid w:val="0088515B"/>
    <w:rsid w:val="00887319"/>
    <w:rsid w:val="00890F56"/>
    <w:rsid w:val="008A2E00"/>
    <w:rsid w:val="008A4859"/>
    <w:rsid w:val="008A48C4"/>
    <w:rsid w:val="008A5A87"/>
    <w:rsid w:val="008A78DB"/>
    <w:rsid w:val="008B4D3F"/>
    <w:rsid w:val="008D18E3"/>
    <w:rsid w:val="008D5270"/>
    <w:rsid w:val="008E2F58"/>
    <w:rsid w:val="008E3001"/>
    <w:rsid w:val="008E41ED"/>
    <w:rsid w:val="008E48E8"/>
    <w:rsid w:val="008E64F1"/>
    <w:rsid w:val="008F3920"/>
    <w:rsid w:val="00902C5E"/>
    <w:rsid w:val="00910279"/>
    <w:rsid w:val="00914B84"/>
    <w:rsid w:val="00916816"/>
    <w:rsid w:val="00920C48"/>
    <w:rsid w:val="00926156"/>
    <w:rsid w:val="00927284"/>
    <w:rsid w:val="0093406E"/>
    <w:rsid w:val="00936351"/>
    <w:rsid w:val="0093675C"/>
    <w:rsid w:val="009376B4"/>
    <w:rsid w:val="009429C9"/>
    <w:rsid w:val="009466D6"/>
    <w:rsid w:val="0095390B"/>
    <w:rsid w:val="00953A26"/>
    <w:rsid w:val="00954773"/>
    <w:rsid w:val="00954BB1"/>
    <w:rsid w:val="00964A08"/>
    <w:rsid w:val="009650F0"/>
    <w:rsid w:val="0096604D"/>
    <w:rsid w:val="00966332"/>
    <w:rsid w:val="0096691B"/>
    <w:rsid w:val="00966ACA"/>
    <w:rsid w:val="00970CF9"/>
    <w:rsid w:val="00973108"/>
    <w:rsid w:val="00974A35"/>
    <w:rsid w:val="00975650"/>
    <w:rsid w:val="00977AC6"/>
    <w:rsid w:val="00986C58"/>
    <w:rsid w:val="00994193"/>
    <w:rsid w:val="00994271"/>
    <w:rsid w:val="00994BC9"/>
    <w:rsid w:val="00995C1C"/>
    <w:rsid w:val="009970F3"/>
    <w:rsid w:val="009A06D0"/>
    <w:rsid w:val="009A14B8"/>
    <w:rsid w:val="009A36DC"/>
    <w:rsid w:val="009A6023"/>
    <w:rsid w:val="009A63BA"/>
    <w:rsid w:val="009A7CB2"/>
    <w:rsid w:val="009B13C7"/>
    <w:rsid w:val="009B1969"/>
    <w:rsid w:val="009B2417"/>
    <w:rsid w:val="009B5FEE"/>
    <w:rsid w:val="009C386A"/>
    <w:rsid w:val="009C38D8"/>
    <w:rsid w:val="009C4093"/>
    <w:rsid w:val="009C65CC"/>
    <w:rsid w:val="009C745D"/>
    <w:rsid w:val="009C7DF0"/>
    <w:rsid w:val="009D009B"/>
    <w:rsid w:val="009D08F3"/>
    <w:rsid w:val="009D2355"/>
    <w:rsid w:val="009D3DD5"/>
    <w:rsid w:val="009D4CD3"/>
    <w:rsid w:val="009D5873"/>
    <w:rsid w:val="009D67ED"/>
    <w:rsid w:val="009E1B5C"/>
    <w:rsid w:val="009E1F0B"/>
    <w:rsid w:val="009E2C76"/>
    <w:rsid w:val="009F1701"/>
    <w:rsid w:val="009F1764"/>
    <w:rsid w:val="009F287A"/>
    <w:rsid w:val="009F32CB"/>
    <w:rsid w:val="009F4D37"/>
    <w:rsid w:val="009F6B53"/>
    <w:rsid w:val="009F6B96"/>
    <w:rsid w:val="009F6C95"/>
    <w:rsid w:val="00A01599"/>
    <w:rsid w:val="00A02188"/>
    <w:rsid w:val="00A0416D"/>
    <w:rsid w:val="00A0428A"/>
    <w:rsid w:val="00A06494"/>
    <w:rsid w:val="00A0756A"/>
    <w:rsid w:val="00A114B4"/>
    <w:rsid w:val="00A12451"/>
    <w:rsid w:val="00A1727D"/>
    <w:rsid w:val="00A17313"/>
    <w:rsid w:val="00A20513"/>
    <w:rsid w:val="00A20F8B"/>
    <w:rsid w:val="00A21168"/>
    <w:rsid w:val="00A2159E"/>
    <w:rsid w:val="00A22DD5"/>
    <w:rsid w:val="00A23123"/>
    <w:rsid w:val="00A234F0"/>
    <w:rsid w:val="00A250C8"/>
    <w:rsid w:val="00A25D85"/>
    <w:rsid w:val="00A262F2"/>
    <w:rsid w:val="00A26EE3"/>
    <w:rsid w:val="00A34DD8"/>
    <w:rsid w:val="00A359AD"/>
    <w:rsid w:val="00A378BD"/>
    <w:rsid w:val="00A41EA2"/>
    <w:rsid w:val="00A4200B"/>
    <w:rsid w:val="00A42769"/>
    <w:rsid w:val="00A46C18"/>
    <w:rsid w:val="00A46ED4"/>
    <w:rsid w:val="00A47CD2"/>
    <w:rsid w:val="00A514B5"/>
    <w:rsid w:val="00A540A9"/>
    <w:rsid w:val="00A572D9"/>
    <w:rsid w:val="00A609A7"/>
    <w:rsid w:val="00A62565"/>
    <w:rsid w:val="00A62CE7"/>
    <w:rsid w:val="00A63821"/>
    <w:rsid w:val="00A65AB7"/>
    <w:rsid w:val="00A66025"/>
    <w:rsid w:val="00A71A3C"/>
    <w:rsid w:val="00A72608"/>
    <w:rsid w:val="00A73170"/>
    <w:rsid w:val="00A734B9"/>
    <w:rsid w:val="00A757BE"/>
    <w:rsid w:val="00A7749F"/>
    <w:rsid w:val="00A83196"/>
    <w:rsid w:val="00A842ED"/>
    <w:rsid w:val="00A86363"/>
    <w:rsid w:val="00A8691F"/>
    <w:rsid w:val="00A918DE"/>
    <w:rsid w:val="00A92D82"/>
    <w:rsid w:val="00A93245"/>
    <w:rsid w:val="00A96CBD"/>
    <w:rsid w:val="00AA0D47"/>
    <w:rsid w:val="00AA19FB"/>
    <w:rsid w:val="00AA7006"/>
    <w:rsid w:val="00AB7B07"/>
    <w:rsid w:val="00AB7E2A"/>
    <w:rsid w:val="00AC0C42"/>
    <w:rsid w:val="00AC24EF"/>
    <w:rsid w:val="00AC2BFA"/>
    <w:rsid w:val="00AC30FC"/>
    <w:rsid w:val="00AC5F14"/>
    <w:rsid w:val="00AC5F47"/>
    <w:rsid w:val="00AD121A"/>
    <w:rsid w:val="00AD2CAA"/>
    <w:rsid w:val="00AD6715"/>
    <w:rsid w:val="00AE6167"/>
    <w:rsid w:val="00AF0503"/>
    <w:rsid w:val="00AF28A9"/>
    <w:rsid w:val="00AF36C6"/>
    <w:rsid w:val="00AF39C4"/>
    <w:rsid w:val="00AF4F56"/>
    <w:rsid w:val="00AF638A"/>
    <w:rsid w:val="00AF6CD9"/>
    <w:rsid w:val="00B03122"/>
    <w:rsid w:val="00B03694"/>
    <w:rsid w:val="00B0522B"/>
    <w:rsid w:val="00B10D97"/>
    <w:rsid w:val="00B11F77"/>
    <w:rsid w:val="00B12F88"/>
    <w:rsid w:val="00B208B8"/>
    <w:rsid w:val="00B2508B"/>
    <w:rsid w:val="00B27A0F"/>
    <w:rsid w:val="00B362EF"/>
    <w:rsid w:val="00B408F7"/>
    <w:rsid w:val="00B409B8"/>
    <w:rsid w:val="00B426C4"/>
    <w:rsid w:val="00B43953"/>
    <w:rsid w:val="00B4431F"/>
    <w:rsid w:val="00B44B53"/>
    <w:rsid w:val="00B45FBB"/>
    <w:rsid w:val="00B50DC5"/>
    <w:rsid w:val="00B51336"/>
    <w:rsid w:val="00B547BC"/>
    <w:rsid w:val="00B60D57"/>
    <w:rsid w:val="00B6102C"/>
    <w:rsid w:val="00B63A39"/>
    <w:rsid w:val="00B66042"/>
    <w:rsid w:val="00B6672D"/>
    <w:rsid w:val="00B67752"/>
    <w:rsid w:val="00B67F97"/>
    <w:rsid w:val="00B74048"/>
    <w:rsid w:val="00B74CB1"/>
    <w:rsid w:val="00B804FB"/>
    <w:rsid w:val="00B81FA0"/>
    <w:rsid w:val="00B84248"/>
    <w:rsid w:val="00B87DDB"/>
    <w:rsid w:val="00B90DA2"/>
    <w:rsid w:val="00B90DE2"/>
    <w:rsid w:val="00B93D2F"/>
    <w:rsid w:val="00B948CC"/>
    <w:rsid w:val="00BA001F"/>
    <w:rsid w:val="00BA05F9"/>
    <w:rsid w:val="00BA0F26"/>
    <w:rsid w:val="00BA27E8"/>
    <w:rsid w:val="00BA3103"/>
    <w:rsid w:val="00BA43F3"/>
    <w:rsid w:val="00BA643D"/>
    <w:rsid w:val="00BA64F9"/>
    <w:rsid w:val="00BB5B8B"/>
    <w:rsid w:val="00BC0D54"/>
    <w:rsid w:val="00BC112D"/>
    <w:rsid w:val="00BC32C0"/>
    <w:rsid w:val="00BD05EB"/>
    <w:rsid w:val="00BD194E"/>
    <w:rsid w:val="00BD1AA7"/>
    <w:rsid w:val="00BD2381"/>
    <w:rsid w:val="00BD4F62"/>
    <w:rsid w:val="00BD6FFF"/>
    <w:rsid w:val="00BE11DC"/>
    <w:rsid w:val="00BE41B2"/>
    <w:rsid w:val="00BE6617"/>
    <w:rsid w:val="00BE7C36"/>
    <w:rsid w:val="00BF0406"/>
    <w:rsid w:val="00BF0D95"/>
    <w:rsid w:val="00C01941"/>
    <w:rsid w:val="00C026C7"/>
    <w:rsid w:val="00C03A9B"/>
    <w:rsid w:val="00C043FC"/>
    <w:rsid w:val="00C0553D"/>
    <w:rsid w:val="00C069B8"/>
    <w:rsid w:val="00C06D8B"/>
    <w:rsid w:val="00C11E22"/>
    <w:rsid w:val="00C12A16"/>
    <w:rsid w:val="00C1365B"/>
    <w:rsid w:val="00C166CE"/>
    <w:rsid w:val="00C16E52"/>
    <w:rsid w:val="00C222E4"/>
    <w:rsid w:val="00C22CC3"/>
    <w:rsid w:val="00C25052"/>
    <w:rsid w:val="00C27984"/>
    <w:rsid w:val="00C3088A"/>
    <w:rsid w:val="00C322BB"/>
    <w:rsid w:val="00C34D63"/>
    <w:rsid w:val="00C401F7"/>
    <w:rsid w:val="00C42CA2"/>
    <w:rsid w:val="00C43F21"/>
    <w:rsid w:val="00C4442C"/>
    <w:rsid w:val="00C53A0E"/>
    <w:rsid w:val="00C541CA"/>
    <w:rsid w:val="00C54B93"/>
    <w:rsid w:val="00C55BEB"/>
    <w:rsid w:val="00C6144C"/>
    <w:rsid w:val="00C625BE"/>
    <w:rsid w:val="00C63C4E"/>
    <w:rsid w:val="00C65271"/>
    <w:rsid w:val="00C705A9"/>
    <w:rsid w:val="00C7444C"/>
    <w:rsid w:val="00C7542A"/>
    <w:rsid w:val="00C7671B"/>
    <w:rsid w:val="00C8132A"/>
    <w:rsid w:val="00C82E6E"/>
    <w:rsid w:val="00C84591"/>
    <w:rsid w:val="00C846DF"/>
    <w:rsid w:val="00C8735A"/>
    <w:rsid w:val="00C90232"/>
    <w:rsid w:val="00C96ACB"/>
    <w:rsid w:val="00C97F64"/>
    <w:rsid w:val="00CA115C"/>
    <w:rsid w:val="00CA1A84"/>
    <w:rsid w:val="00CA3D7D"/>
    <w:rsid w:val="00CA5134"/>
    <w:rsid w:val="00CA5C2D"/>
    <w:rsid w:val="00CC08F1"/>
    <w:rsid w:val="00CC5089"/>
    <w:rsid w:val="00CD005E"/>
    <w:rsid w:val="00CD0831"/>
    <w:rsid w:val="00CD0978"/>
    <w:rsid w:val="00CD2A41"/>
    <w:rsid w:val="00CD2B62"/>
    <w:rsid w:val="00CD5665"/>
    <w:rsid w:val="00CD74D0"/>
    <w:rsid w:val="00CE10E1"/>
    <w:rsid w:val="00CE195E"/>
    <w:rsid w:val="00CE2063"/>
    <w:rsid w:val="00CE2296"/>
    <w:rsid w:val="00CE3484"/>
    <w:rsid w:val="00CE54C6"/>
    <w:rsid w:val="00CE56AB"/>
    <w:rsid w:val="00CF0792"/>
    <w:rsid w:val="00CF152E"/>
    <w:rsid w:val="00CF3F04"/>
    <w:rsid w:val="00CF417E"/>
    <w:rsid w:val="00CF6279"/>
    <w:rsid w:val="00CF690B"/>
    <w:rsid w:val="00CF6EF7"/>
    <w:rsid w:val="00CF724C"/>
    <w:rsid w:val="00D0142A"/>
    <w:rsid w:val="00D026E3"/>
    <w:rsid w:val="00D03EB8"/>
    <w:rsid w:val="00D065DC"/>
    <w:rsid w:val="00D134F0"/>
    <w:rsid w:val="00D13CF2"/>
    <w:rsid w:val="00D16B9D"/>
    <w:rsid w:val="00D23157"/>
    <w:rsid w:val="00D31F84"/>
    <w:rsid w:val="00D369F5"/>
    <w:rsid w:val="00D36F25"/>
    <w:rsid w:val="00D414BE"/>
    <w:rsid w:val="00D42AA4"/>
    <w:rsid w:val="00D43327"/>
    <w:rsid w:val="00D52F64"/>
    <w:rsid w:val="00D54919"/>
    <w:rsid w:val="00D55422"/>
    <w:rsid w:val="00D5594F"/>
    <w:rsid w:val="00D60137"/>
    <w:rsid w:val="00D620B3"/>
    <w:rsid w:val="00D644E8"/>
    <w:rsid w:val="00D66249"/>
    <w:rsid w:val="00D67B56"/>
    <w:rsid w:val="00D71ED6"/>
    <w:rsid w:val="00D71FBE"/>
    <w:rsid w:val="00D73DBC"/>
    <w:rsid w:val="00D73FB9"/>
    <w:rsid w:val="00D75678"/>
    <w:rsid w:val="00D76AF4"/>
    <w:rsid w:val="00D77519"/>
    <w:rsid w:val="00D85CE6"/>
    <w:rsid w:val="00D86F16"/>
    <w:rsid w:val="00D8782D"/>
    <w:rsid w:val="00D93E02"/>
    <w:rsid w:val="00D94AB7"/>
    <w:rsid w:val="00D97185"/>
    <w:rsid w:val="00DA02BB"/>
    <w:rsid w:val="00DA3A9E"/>
    <w:rsid w:val="00DA42BA"/>
    <w:rsid w:val="00DA6A7F"/>
    <w:rsid w:val="00DB0F0D"/>
    <w:rsid w:val="00DB6159"/>
    <w:rsid w:val="00DB65DC"/>
    <w:rsid w:val="00DC125B"/>
    <w:rsid w:val="00DC1586"/>
    <w:rsid w:val="00DC3B9A"/>
    <w:rsid w:val="00DC7331"/>
    <w:rsid w:val="00DD77F2"/>
    <w:rsid w:val="00DD7FFD"/>
    <w:rsid w:val="00DE06BB"/>
    <w:rsid w:val="00DE07CD"/>
    <w:rsid w:val="00DE0CD5"/>
    <w:rsid w:val="00DE250A"/>
    <w:rsid w:val="00DE4F94"/>
    <w:rsid w:val="00DE5ACD"/>
    <w:rsid w:val="00DF17F0"/>
    <w:rsid w:val="00DF1966"/>
    <w:rsid w:val="00DF237D"/>
    <w:rsid w:val="00DF5B09"/>
    <w:rsid w:val="00E02FA4"/>
    <w:rsid w:val="00E103A5"/>
    <w:rsid w:val="00E10546"/>
    <w:rsid w:val="00E12154"/>
    <w:rsid w:val="00E1749C"/>
    <w:rsid w:val="00E20B01"/>
    <w:rsid w:val="00E23E44"/>
    <w:rsid w:val="00E25CDC"/>
    <w:rsid w:val="00E2695A"/>
    <w:rsid w:val="00E27EC3"/>
    <w:rsid w:val="00E31D97"/>
    <w:rsid w:val="00E32130"/>
    <w:rsid w:val="00E34AE0"/>
    <w:rsid w:val="00E35ECA"/>
    <w:rsid w:val="00E36F3A"/>
    <w:rsid w:val="00E4004B"/>
    <w:rsid w:val="00E45811"/>
    <w:rsid w:val="00E47DDF"/>
    <w:rsid w:val="00E5003C"/>
    <w:rsid w:val="00E505ED"/>
    <w:rsid w:val="00E509F2"/>
    <w:rsid w:val="00E52226"/>
    <w:rsid w:val="00E52BDB"/>
    <w:rsid w:val="00E53149"/>
    <w:rsid w:val="00E57D2E"/>
    <w:rsid w:val="00E63993"/>
    <w:rsid w:val="00E64473"/>
    <w:rsid w:val="00E67B00"/>
    <w:rsid w:val="00E706CB"/>
    <w:rsid w:val="00E75092"/>
    <w:rsid w:val="00E7737B"/>
    <w:rsid w:val="00E77B73"/>
    <w:rsid w:val="00E8160A"/>
    <w:rsid w:val="00E82A0C"/>
    <w:rsid w:val="00E93E33"/>
    <w:rsid w:val="00E95A2B"/>
    <w:rsid w:val="00E962C9"/>
    <w:rsid w:val="00EA071F"/>
    <w:rsid w:val="00EA4746"/>
    <w:rsid w:val="00EA5DCF"/>
    <w:rsid w:val="00EB1F29"/>
    <w:rsid w:val="00EB2193"/>
    <w:rsid w:val="00EB33DF"/>
    <w:rsid w:val="00EB50DA"/>
    <w:rsid w:val="00EB7447"/>
    <w:rsid w:val="00EB7811"/>
    <w:rsid w:val="00EC273E"/>
    <w:rsid w:val="00EC3478"/>
    <w:rsid w:val="00EC761B"/>
    <w:rsid w:val="00EC7A04"/>
    <w:rsid w:val="00EC7E69"/>
    <w:rsid w:val="00ED5F0E"/>
    <w:rsid w:val="00ED7138"/>
    <w:rsid w:val="00EE1795"/>
    <w:rsid w:val="00EF1BD6"/>
    <w:rsid w:val="00EF2579"/>
    <w:rsid w:val="00EF303F"/>
    <w:rsid w:val="00EF6285"/>
    <w:rsid w:val="00F022FB"/>
    <w:rsid w:val="00F05A31"/>
    <w:rsid w:val="00F06420"/>
    <w:rsid w:val="00F072B9"/>
    <w:rsid w:val="00F13C65"/>
    <w:rsid w:val="00F140B3"/>
    <w:rsid w:val="00F153D7"/>
    <w:rsid w:val="00F16058"/>
    <w:rsid w:val="00F167EE"/>
    <w:rsid w:val="00F21197"/>
    <w:rsid w:val="00F216E4"/>
    <w:rsid w:val="00F21B57"/>
    <w:rsid w:val="00F22A78"/>
    <w:rsid w:val="00F25DCD"/>
    <w:rsid w:val="00F32083"/>
    <w:rsid w:val="00F33816"/>
    <w:rsid w:val="00F348F0"/>
    <w:rsid w:val="00F37221"/>
    <w:rsid w:val="00F37BF1"/>
    <w:rsid w:val="00F523EE"/>
    <w:rsid w:val="00F52A1F"/>
    <w:rsid w:val="00F5494E"/>
    <w:rsid w:val="00F5540E"/>
    <w:rsid w:val="00F67E4D"/>
    <w:rsid w:val="00F71420"/>
    <w:rsid w:val="00F716EF"/>
    <w:rsid w:val="00F72516"/>
    <w:rsid w:val="00F72D46"/>
    <w:rsid w:val="00F72EFE"/>
    <w:rsid w:val="00F735F3"/>
    <w:rsid w:val="00F7459B"/>
    <w:rsid w:val="00F75068"/>
    <w:rsid w:val="00F81DC3"/>
    <w:rsid w:val="00F85CEC"/>
    <w:rsid w:val="00F86C19"/>
    <w:rsid w:val="00F90CC4"/>
    <w:rsid w:val="00F917AC"/>
    <w:rsid w:val="00F9394B"/>
    <w:rsid w:val="00F93EFB"/>
    <w:rsid w:val="00F94C8F"/>
    <w:rsid w:val="00F953FD"/>
    <w:rsid w:val="00F95E41"/>
    <w:rsid w:val="00F97345"/>
    <w:rsid w:val="00FA1FAC"/>
    <w:rsid w:val="00FA4AE1"/>
    <w:rsid w:val="00FA5E45"/>
    <w:rsid w:val="00FA6893"/>
    <w:rsid w:val="00FB20B9"/>
    <w:rsid w:val="00FB33A4"/>
    <w:rsid w:val="00FB41CA"/>
    <w:rsid w:val="00FC1318"/>
    <w:rsid w:val="00FC383E"/>
    <w:rsid w:val="00FC4C15"/>
    <w:rsid w:val="00FD5803"/>
    <w:rsid w:val="00FD6C10"/>
    <w:rsid w:val="00FE37CB"/>
    <w:rsid w:val="00FF18E8"/>
    <w:rsid w:val="00FF5908"/>
    <w:rsid w:val="00FF5F1A"/>
    <w:rsid w:val="0A1050AA"/>
    <w:rsid w:val="2EEF95E2"/>
    <w:rsid w:val="64DDA8DC"/>
    <w:rsid w:val="78AF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730E9"/>
  <w15:docId w15:val="{BAD8CEBC-9683-4077-B2FF-FF3656A0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D5270"/>
    <w:pPr>
      <w:widowControl w:val="0"/>
      <w:jc w:val="both"/>
    </w:pPr>
    <w:rPr>
      <w:kern w:val="2"/>
      <w:sz w:val="21"/>
    </w:rPr>
  </w:style>
  <w:style w:type="paragraph" w:styleId="1">
    <w:name w:val="heading 1"/>
    <w:basedOn w:val="a6"/>
    <w:next w:val="a6"/>
    <w:link w:val="10"/>
    <w:qFormat/>
    <w:rsid w:val="008D5270"/>
    <w:pPr>
      <w:keepNext/>
      <w:keepLines/>
      <w:spacing w:before="340" w:after="330" w:line="578" w:lineRule="auto"/>
      <w:outlineLvl w:val="0"/>
    </w:pPr>
    <w:rPr>
      <w:b/>
      <w:bCs/>
      <w:kern w:val="44"/>
      <w:sz w:val="44"/>
      <w:szCs w:val="44"/>
    </w:rPr>
  </w:style>
  <w:style w:type="paragraph" w:styleId="2">
    <w:name w:val="heading 2"/>
    <w:basedOn w:val="a6"/>
    <w:next w:val="a6"/>
    <w:link w:val="20"/>
    <w:unhideWhenUsed/>
    <w:qFormat/>
    <w:rsid w:val="001D622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6"/>
    <w:next w:val="a6"/>
    <w:link w:val="30"/>
    <w:qFormat/>
    <w:rsid w:val="008D5270"/>
    <w:pPr>
      <w:keepNext/>
      <w:keepLines/>
      <w:spacing w:before="260" w:after="260" w:line="415" w:lineRule="auto"/>
      <w:outlineLvl w:val="2"/>
    </w:pPr>
    <w:rPr>
      <w:b/>
      <w:bCs/>
      <w:sz w:val="32"/>
      <w:szCs w:val="3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3">
    <w:name w:val="toc 3"/>
    <w:basedOn w:val="a6"/>
    <w:next w:val="a6"/>
    <w:uiPriority w:val="39"/>
    <w:unhideWhenUsed/>
    <w:qFormat/>
    <w:rsid w:val="008D5270"/>
    <w:pPr>
      <w:widowControl/>
      <w:spacing w:after="100" w:line="276" w:lineRule="auto"/>
      <w:ind w:left="440"/>
      <w:jc w:val="left"/>
    </w:pPr>
    <w:rPr>
      <w:rFonts w:ascii="Calibri" w:hAnsi="Calibri"/>
      <w:kern w:val="0"/>
      <w:sz w:val="22"/>
      <w:szCs w:val="22"/>
    </w:rPr>
  </w:style>
  <w:style w:type="paragraph" w:styleId="aa">
    <w:name w:val="Balloon Text"/>
    <w:basedOn w:val="a6"/>
    <w:link w:val="ab"/>
    <w:qFormat/>
    <w:rsid w:val="008D5270"/>
    <w:rPr>
      <w:sz w:val="18"/>
      <w:szCs w:val="18"/>
    </w:rPr>
  </w:style>
  <w:style w:type="paragraph" w:styleId="ac">
    <w:name w:val="footer"/>
    <w:basedOn w:val="a6"/>
    <w:link w:val="ad"/>
    <w:uiPriority w:val="99"/>
    <w:qFormat/>
    <w:rsid w:val="008D5270"/>
    <w:pPr>
      <w:tabs>
        <w:tab w:val="center" w:pos="4153"/>
        <w:tab w:val="right" w:pos="8306"/>
      </w:tabs>
      <w:snapToGrid w:val="0"/>
      <w:jc w:val="left"/>
    </w:pPr>
    <w:rPr>
      <w:sz w:val="18"/>
      <w:szCs w:val="18"/>
    </w:rPr>
  </w:style>
  <w:style w:type="paragraph" w:styleId="ae">
    <w:name w:val="header"/>
    <w:basedOn w:val="a6"/>
    <w:link w:val="af"/>
    <w:qFormat/>
    <w:rsid w:val="008D5270"/>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unhideWhenUsed/>
    <w:qFormat/>
    <w:rsid w:val="008D5270"/>
    <w:pPr>
      <w:widowControl/>
      <w:spacing w:after="100" w:line="276" w:lineRule="auto"/>
      <w:jc w:val="left"/>
    </w:pPr>
    <w:rPr>
      <w:rFonts w:ascii="Calibri" w:hAnsi="Calibri"/>
      <w:kern w:val="0"/>
      <w:sz w:val="22"/>
      <w:szCs w:val="22"/>
    </w:rPr>
  </w:style>
  <w:style w:type="paragraph" w:styleId="af0">
    <w:name w:val="footnote text"/>
    <w:basedOn w:val="a6"/>
    <w:link w:val="af1"/>
    <w:uiPriority w:val="99"/>
    <w:unhideWhenUsed/>
    <w:qFormat/>
    <w:rsid w:val="008D5270"/>
    <w:pPr>
      <w:snapToGrid w:val="0"/>
      <w:jc w:val="left"/>
    </w:pPr>
    <w:rPr>
      <w:rFonts w:ascii="Calibri" w:hAnsi="Calibri"/>
      <w:sz w:val="18"/>
      <w:szCs w:val="18"/>
    </w:rPr>
  </w:style>
  <w:style w:type="paragraph" w:styleId="TOC2">
    <w:name w:val="toc 2"/>
    <w:basedOn w:val="a6"/>
    <w:next w:val="a6"/>
    <w:uiPriority w:val="39"/>
    <w:unhideWhenUsed/>
    <w:qFormat/>
    <w:rsid w:val="008D5270"/>
    <w:pPr>
      <w:widowControl/>
      <w:spacing w:after="100" w:line="276" w:lineRule="auto"/>
      <w:ind w:left="220"/>
      <w:jc w:val="left"/>
    </w:pPr>
    <w:rPr>
      <w:rFonts w:ascii="Calibri" w:hAnsi="Calibri"/>
      <w:kern w:val="0"/>
      <w:sz w:val="22"/>
      <w:szCs w:val="22"/>
    </w:rPr>
  </w:style>
  <w:style w:type="paragraph" w:styleId="af2">
    <w:name w:val="Normal (Web)"/>
    <w:basedOn w:val="a6"/>
    <w:uiPriority w:val="99"/>
    <w:unhideWhenUsed/>
    <w:qFormat/>
    <w:rsid w:val="008D5270"/>
    <w:pPr>
      <w:widowControl/>
      <w:spacing w:before="100" w:beforeAutospacing="1" w:after="100" w:afterAutospacing="1"/>
      <w:jc w:val="left"/>
    </w:pPr>
    <w:rPr>
      <w:rFonts w:ascii="宋体" w:hAnsi="宋体" w:cs="宋体"/>
      <w:kern w:val="0"/>
      <w:sz w:val="24"/>
      <w:szCs w:val="24"/>
    </w:rPr>
  </w:style>
  <w:style w:type="character" w:styleId="af3">
    <w:name w:val="Hyperlink"/>
    <w:uiPriority w:val="99"/>
    <w:unhideWhenUsed/>
    <w:qFormat/>
    <w:rsid w:val="008D5270"/>
    <w:rPr>
      <w:color w:val="0000FF"/>
      <w:u w:val="single"/>
    </w:rPr>
  </w:style>
  <w:style w:type="character" w:styleId="af4">
    <w:name w:val="footnote reference"/>
    <w:uiPriority w:val="99"/>
    <w:unhideWhenUsed/>
    <w:qFormat/>
    <w:rsid w:val="008D5270"/>
    <w:rPr>
      <w:vertAlign w:val="superscript"/>
    </w:rPr>
  </w:style>
  <w:style w:type="character" w:customStyle="1" w:styleId="af1">
    <w:name w:val="脚注文本 字符"/>
    <w:link w:val="af0"/>
    <w:uiPriority w:val="99"/>
    <w:qFormat/>
    <w:rsid w:val="008D5270"/>
    <w:rPr>
      <w:rFonts w:ascii="Calibri" w:hAnsi="Calibri"/>
      <w:kern w:val="2"/>
      <w:sz w:val="18"/>
      <w:szCs w:val="18"/>
    </w:rPr>
  </w:style>
  <w:style w:type="character" w:customStyle="1" w:styleId="30">
    <w:name w:val="标题 3 字符"/>
    <w:link w:val="3"/>
    <w:semiHidden/>
    <w:qFormat/>
    <w:rsid w:val="008D5270"/>
    <w:rPr>
      <w:b/>
      <w:bCs/>
      <w:kern w:val="2"/>
      <w:sz w:val="32"/>
      <w:szCs w:val="32"/>
    </w:rPr>
  </w:style>
  <w:style w:type="character" w:customStyle="1" w:styleId="Char">
    <w:name w:val="段 Char"/>
    <w:link w:val="af5"/>
    <w:qFormat/>
    <w:locked/>
    <w:rsid w:val="008D5270"/>
    <w:rPr>
      <w:rFonts w:ascii="宋体" w:hAnsi="宋体"/>
      <w:sz w:val="21"/>
    </w:rPr>
  </w:style>
  <w:style w:type="paragraph" w:customStyle="1" w:styleId="af5">
    <w:name w:val="段"/>
    <w:link w:val="Char"/>
    <w:qFormat/>
    <w:rsid w:val="008D5270"/>
    <w:pPr>
      <w:tabs>
        <w:tab w:val="center" w:pos="4201"/>
        <w:tab w:val="right" w:leader="dot" w:pos="9298"/>
      </w:tabs>
      <w:autoSpaceDE w:val="0"/>
      <w:autoSpaceDN w:val="0"/>
      <w:ind w:firstLineChars="200" w:firstLine="420"/>
      <w:jc w:val="both"/>
    </w:pPr>
    <w:rPr>
      <w:rFonts w:ascii="宋体" w:hAnsi="宋体"/>
      <w:sz w:val="21"/>
    </w:rPr>
  </w:style>
  <w:style w:type="character" w:customStyle="1" w:styleId="ab">
    <w:name w:val="批注框文本 字符"/>
    <w:link w:val="aa"/>
    <w:qFormat/>
    <w:rsid w:val="008D5270"/>
    <w:rPr>
      <w:kern w:val="2"/>
      <w:sz w:val="18"/>
      <w:szCs w:val="18"/>
    </w:rPr>
  </w:style>
  <w:style w:type="character" w:customStyle="1" w:styleId="af">
    <w:name w:val="页眉 字符"/>
    <w:link w:val="ae"/>
    <w:qFormat/>
    <w:rsid w:val="008D5270"/>
    <w:rPr>
      <w:kern w:val="2"/>
      <w:sz w:val="18"/>
      <w:szCs w:val="18"/>
    </w:rPr>
  </w:style>
  <w:style w:type="character" w:customStyle="1" w:styleId="ad">
    <w:name w:val="页脚 字符"/>
    <w:link w:val="ac"/>
    <w:uiPriority w:val="99"/>
    <w:qFormat/>
    <w:rsid w:val="008D5270"/>
    <w:rPr>
      <w:kern w:val="2"/>
      <w:sz w:val="18"/>
      <w:szCs w:val="18"/>
    </w:rPr>
  </w:style>
  <w:style w:type="character" w:customStyle="1" w:styleId="10">
    <w:name w:val="标题 1 字符"/>
    <w:link w:val="1"/>
    <w:qFormat/>
    <w:rsid w:val="008D5270"/>
    <w:rPr>
      <w:b/>
      <w:bCs/>
      <w:kern w:val="44"/>
      <w:sz w:val="44"/>
      <w:szCs w:val="44"/>
    </w:rPr>
  </w:style>
  <w:style w:type="paragraph" w:customStyle="1" w:styleId="TOC10">
    <w:name w:val="TOC 标题1"/>
    <w:basedOn w:val="1"/>
    <w:next w:val="a6"/>
    <w:uiPriority w:val="39"/>
    <w:unhideWhenUsed/>
    <w:qFormat/>
    <w:rsid w:val="008D5270"/>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6"/>
    <w:uiPriority w:val="34"/>
    <w:qFormat/>
    <w:rsid w:val="008D5270"/>
    <w:pPr>
      <w:ind w:firstLineChars="200" w:firstLine="420"/>
    </w:pPr>
    <w:rPr>
      <w:rFonts w:ascii="Calibri" w:hAnsi="Calibri"/>
      <w:szCs w:val="22"/>
    </w:rPr>
  </w:style>
  <w:style w:type="character" w:customStyle="1" w:styleId="12">
    <w:name w:val="占位符文本1"/>
    <w:basedOn w:val="a7"/>
    <w:uiPriority w:val="99"/>
    <w:semiHidden/>
    <w:qFormat/>
    <w:rsid w:val="008D5270"/>
    <w:rPr>
      <w:color w:val="808080"/>
    </w:rPr>
  </w:style>
  <w:style w:type="paragraph" w:customStyle="1" w:styleId="21">
    <w:name w:val="列出段落2"/>
    <w:basedOn w:val="a6"/>
    <w:uiPriority w:val="99"/>
    <w:unhideWhenUsed/>
    <w:qFormat/>
    <w:rsid w:val="008D5270"/>
    <w:pPr>
      <w:ind w:firstLineChars="200" w:firstLine="420"/>
    </w:pPr>
  </w:style>
  <w:style w:type="paragraph" w:customStyle="1" w:styleId="13">
    <w:name w:val="修订1"/>
    <w:hidden/>
    <w:uiPriority w:val="99"/>
    <w:semiHidden/>
    <w:qFormat/>
    <w:rsid w:val="008D5270"/>
    <w:rPr>
      <w:kern w:val="2"/>
      <w:sz w:val="21"/>
    </w:rPr>
  </w:style>
  <w:style w:type="table" w:styleId="af6">
    <w:name w:val="Table Grid"/>
    <w:basedOn w:val="a8"/>
    <w:rsid w:val="007E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EB7447"/>
    <w:rPr>
      <w:kern w:val="2"/>
      <w:sz w:val="21"/>
    </w:rPr>
  </w:style>
  <w:style w:type="paragraph" w:customStyle="1" w:styleId="af8">
    <w:name w:val="标准文件_段"/>
    <w:next w:val="a2"/>
    <w:link w:val="Char0"/>
    <w:qFormat/>
    <w:rsid w:val="00A17313"/>
    <w:pPr>
      <w:autoSpaceDE w:val="0"/>
      <w:autoSpaceDN w:val="0"/>
      <w:ind w:firstLineChars="200" w:firstLine="200"/>
      <w:jc w:val="both"/>
    </w:pPr>
    <w:rPr>
      <w:rFonts w:ascii="宋体" w:hAnsi="宋体"/>
      <w:sz w:val="21"/>
    </w:rPr>
  </w:style>
  <w:style w:type="paragraph" w:customStyle="1" w:styleId="a2">
    <w:name w:val="标准文件_二级条标题"/>
    <w:next w:val="af8"/>
    <w:qFormat/>
    <w:rsid w:val="00A17313"/>
    <w:pPr>
      <w:widowControl w:val="0"/>
      <w:numPr>
        <w:ilvl w:val="3"/>
        <w:numId w:val="1"/>
      </w:numPr>
      <w:spacing w:beforeLines="50" w:afterLines="50"/>
      <w:jc w:val="both"/>
      <w:outlineLvl w:val="2"/>
    </w:pPr>
    <w:rPr>
      <w:rFonts w:ascii="黑体" w:eastAsia="黑体"/>
      <w:sz w:val="21"/>
    </w:rPr>
  </w:style>
  <w:style w:type="paragraph" w:customStyle="1" w:styleId="a3">
    <w:name w:val="标准文件_三级条标题"/>
    <w:basedOn w:val="a2"/>
    <w:next w:val="af8"/>
    <w:qFormat/>
    <w:rsid w:val="00A17313"/>
    <w:pPr>
      <w:widowControl/>
      <w:numPr>
        <w:ilvl w:val="4"/>
      </w:numPr>
      <w:outlineLvl w:val="3"/>
    </w:pPr>
  </w:style>
  <w:style w:type="paragraph" w:customStyle="1" w:styleId="a4">
    <w:name w:val="标准文件_四级条标题"/>
    <w:next w:val="af8"/>
    <w:qFormat/>
    <w:rsid w:val="00A17313"/>
    <w:pPr>
      <w:widowControl w:val="0"/>
      <w:numPr>
        <w:ilvl w:val="5"/>
        <w:numId w:val="1"/>
      </w:numPr>
      <w:spacing w:beforeLines="50" w:afterLines="50"/>
      <w:jc w:val="both"/>
      <w:outlineLvl w:val="4"/>
    </w:pPr>
    <w:rPr>
      <w:rFonts w:ascii="黑体" w:eastAsia="黑体"/>
      <w:sz w:val="21"/>
    </w:rPr>
  </w:style>
  <w:style w:type="paragraph" w:customStyle="1" w:styleId="a5">
    <w:name w:val="标准文件_五级条标题"/>
    <w:next w:val="af8"/>
    <w:qFormat/>
    <w:rsid w:val="00A17313"/>
    <w:pPr>
      <w:widowControl w:val="0"/>
      <w:numPr>
        <w:ilvl w:val="6"/>
        <w:numId w:val="1"/>
      </w:numPr>
      <w:spacing w:beforeLines="50" w:afterLines="50"/>
      <w:jc w:val="both"/>
      <w:outlineLvl w:val="5"/>
    </w:pPr>
    <w:rPr>
      <w:rFonts w:ascii="黑体" w:eastAsia="黑体"/>
      <w:sz w:val="21"/>
    </w:rPr>
  </w:style>
  <w:style w:type="paragraph" w:customStyle="1" w:styleId="a0">
    <w:name w:val="标准文件_章标题"/>
    <w:next w:val="af8"/>
    <w:qFormat/>
    <w:rsid w:val="00A17313"/>
    <w:pPr>
      <w:numPr>
        <w:ilvl w:val="1"/>
        <w:numId w:val="1"/>
      </w:numPr>
      <w:spacing w:beforeLines="100" w:afterLines="100"/>
      <w:jc w:val="both"/>
      <w:outlineLvl w:val="0"/>
    </w:pPr>
    <w:rPr>
      <w:rFonts w:ascii="黑体" w:eastAsia="黑体"/>
      <w:sz w:val="21"/>
    </w:rPr>
  </w:style>
  <w:style w:type="paragraph" w:customStyle="1" w:styleId="a1">
    <w:name w:val="标准文件_一级条标题"/>
    <w:basedOn w:val="a0"/>
    <w:next w:val="af8"/>
    <w:qFormat/>
    <w:rsid w:val="00A17313"/>
    <w:pPr>
      <w:numPr>
        <w:ilvl w:val="2"/>
      </w:numPr>
      <w:spacing w:beforeLines="50" w:afterLines="50"/>
      <w:outlineLvl w:val="1"/>
    </w:pPr>
  </w:style>
  <w:style w:type="paragraph" w:customStyle="1" w:styleId="a">
    <w:name w:val="前言标题"/>
    <w:next w:val="a6"/>
    <w:qFormat/>
    <w:rsid w:val="00A17313"/>
    <w:pPr>
      <w:numPr>
        <w:numId w:val="1"/>
      </w:numPr>
      <w:shd w:val="clear" w:color="FFFFFF" w:fill="FFFFFF"/>
      <w:spacing w:before="540" w:after="600"/>
      <w:jc w:val="center"/>
      <w:outlineLvl w:val="0"/>
    </w:pPr>
    <w:rPr>
      <w:rFonts w:ascii="黑体" w:eastAsia="黑体"/>
      <w:sz w:val="32"/>
    </w:rPr>
  </w:style>
  <w:style w:type="character" w:customStyle="1" w:styleId="Char0">
    <w:name w:val="标准文件_段 Char"/>
    <w:link w:val="af8"/>
    <w:qFormat/>
    <w:rsid w:val="00A17313"/>
    <w:rPr>
      <w:rFonts w:ascii="宋体" w:hAnsi="宋体"/>
      <w:sz w:val="21"/>
    </w:rPr>
  </w:style>
  <w:style w:type="character" w:customStyle="1" w:styleId="20">
    <w:name w:val="标题 2 字符"/>
    <w:basedOn w:val="a7"/>
    <w:link w:val="2"/>
    <w:rsid w:val="001D622F"/>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966980">
      <w:bodyDiv w:val="1"/>
      <w:marLeft w:val="0"/>
      <w:marRight w:val="0"/>
      <w:marTop w:val="0"/>
      <w:marBottom w:val="0"/>
      <w:divBdr>
        <w:top w:val="none" w:sz="0" w:space="0" w:color="auto"/>
        <w:left w:val="none" w:sz="0" w:space="0" w:color="auto"/>
        <w:bottom w:val="none" w:sz="0" w:space="0" w:color="auto"/>
        <w:right w:val="none" w:sz="0" w:space="0" w:color="auto"/>
      </w:divBdr>
    </w:div>
    <w:div w:id="1771465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7</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lyh</dc:creator>
  <cp:lastModifiedBy>jian li</cp:lastModifiedBy>
  <cp:revision>60</cp:revision>
  <cp:lastPrinted>2023-12-28T02:13:00Z</cp:lastPrinted>
  <dcterms:created xsi:type="dcterms:W3CDTF">2022-09-20T08:24:00Z</dcterms:created>
  <dcterms:modified xsi:type="dcterms:W3CDTF">2024-12-26T07:54:00Z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