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附件4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2024年度海淀区标准创新发展拟支持资金项目名单</w:t>
      </w:r>
    </w:p>
    <w:bookmarkEnd w:id="0"/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/>
        </w:rPr>
        <w:t>（D类-承担重大标准化技术支撑平台）</w:t>
      </w:r>
    </w:p>
    <w:p>
      <w:pPr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eastAsia="zh-CN"/>
        </w:rPr>
      </w:pPr>
    </w:p>
    <w:tbl>
      <w:tblPr>
        <w:tblStyle w:val="8"/>
        <w:tblW w:w="13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94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1</w:t>
            </w:r>
          </w:p>
        </w:tc>
        <w:tc>
          <w:tcPr>
            <w:tcW w:w="8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国家标准验证点（钢铁新材料）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钢研纳克检测技术股份有限公司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Bidi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640C4"/>
    <w:multiLevelType w:val="multilevel"/>
    <w:tmpl w:val="EAD640C4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C832685"/>
    <w:rsid w:val="0C832685"/>
    <w:rsid w:val="422844C0"/>
    <w:rsid w:val="46070F23"/>
    <w:rsid w:val="50386990"/>
    <w:rsid w:val="550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 w:firstLineChars="0"/>
      <w:jc w:val="left"/>
      <w:outlineLvl w:val="0"/>
    </w:pPr>
    <w:rPr>
      <w:rFonts w:ascii="minorBidi" w:hAnsi="minorBidi" w:eastAsia="黑体"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5"/>
      </w:tabs>
      <w:spacing w:beforeLines="0" w:beforeAutospacing="0" w:afterLines="0" w:afterAutospacing="0" w:line="360" w:lineRule="auto"/>
      <w:ind w:left="0" w:firstLineChars="0"/>
      <w:jc w:val="left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5"/>
      </w:tabs>
      <w:adjustRightInd w:val="0"/>
      <w:snapToGrid w:val="0"/>
      <w:spacing w:beforeLines="0" w:beforeAutospacing="0" w:afterLines="0" w:afterAutospacing="0" w:line="360" w:lineRule="auto"/>
      <w:ind w:firstLineChars="0"/>
      <w:jc w:val="left"/>
      <w:outlineLvl w:val="3"/>
    </w:pPr>
    <w:rPr>
      <w:rFonts w:ascii="Arial" w:hAnsi="Arial" w:eastAsia="黑体"/>
      <w:sz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2025-01-03T06:22:00Z</dcterms:created>
  <dc:creator>唯小我</dc:creator>
  <cp:lastModifiedBy>唯小我</cp:lastModifiedBy>
  <dcterms:modified xsi:type="dcterms:W3CDTF">2025-01-03T06:22:20Z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4B13ABBCC6D54F2095EE56BA6E98F5AC_11</vt:lpwstr>
  </property>
</Properties>
</file>