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企业租赁燃油燃气大中型客车更换为</w:t>
      </w:r>
      <w:r>
        <w:rPr>
          <w:rFonts w:ascii="仿宋_GB2312" w:hAnsi="仿宋_GB2312" w:eastAsia="仿宋_GB2312" w:cs="仿宋_GB2312"/>
          <w:sz w:val="32"/>
          <w:szCs w:val="32"/>
        </w:rPr>
        <w:t>电动或氢能源等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新能源客车项目拟支持企业名单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北京京东世纪贸易有限公司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利乐包装（北京）有限公司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中芯国际集成电路制造（北京）有限公司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北京新能源汽车股份有限公司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中芯北方集成电路制造（北京）有限公司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通用电气医疗（中国）有限公司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北京ABB贝利工程有限公司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北京ABB开关有限公司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航卫通用电气医疗系统有限公司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xMmJiM2MxYmEyOGY2MWQzNDY1ZmU5Y2EwYzkzOTEifQ=="/>
  </w:docVars>
  <w:rsids>
    <w:rsidRoot w:val="00B61E2B"/>
    <w:rsid w:val="00010BFA"/>
    <w:rsid w:val="000731B1"/>
    <w:rsid w:val="000E1FB7"/>
    <w:rsid w:val="0010680C"/>
    <w:rsid w:val="00170959"/>
    <w:rsid w:val="00467685"/>
    <w:rsid w:val="004B71EF"/>
    <w:rsid w:val="00544830"/>
    <w:rsid w:val="00581206"/>
    <w:rsid w:val="005B23C5"/>
    <w:rsid w:val="008F4687"/>
    <w:rsid w:val="00935FD7"/>
    <w:rsid w:val="00951473"/>
    <w:rsid w:val="00B23B3C"/>
    <w:rsid w:val="00B61E2B"/>
    <w:rsid w:val="00B64617"/>
    <w:rsid w:val="00BA1FE4"/>
    <w:rsid w:val="00BF2132"/>
    <w:rsid w:val="00C8497A"/>
    <w:rsid w:val="00E149B8"/>
    <w:rsid w:val="00F15CEF"/>
    <w:rsid w:val="79EE74E5"/>
    <w:rsid w:val="A6C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8</TotalTime>
  <ScaleCrop>false</ScaleCrop>
  <LinksUpToDate>false</LinksUpToDate>
  <CharactersWithSpaces>212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2024-11-05T09:47:00Z</dcterms:created>
  <dc:creator>lu anliang</dc:creator>
  <cp:lastModifiedBy>BDA</cp:lastModifiedBy>
  <dcterms:modified xsi:type="dcterms:W3CDTF">2024-11-20T17:19:43Z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ACF9A4836DEA49F5A7492BC542E48B5A_12</vt:lpwstr>
  </property>
</Properties>
</file>