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rPr>
        <w:t>关于《</w:t>
      </w:r>
      <w:r>
        <w:rPr>
          <w:rFonts w:hint="eastAsia" w:ascii="方正小标宋简体" w:hAnsi="方正小标宋简体" w:eastAsia="方正小标宋简体" w:cs="方正小标宋简体"/>
          <w:b w:val="0"/>
          <w:bCs w:val="0"/>
          <w:color w:val="auto"/>
          <w:sz w:val="44"/>
          <w:szCs w:val="44"/>
          <w:highlight w:val="none"/>
          <w:lang w:val="en-US" w:eastAsia="zh-CN"/>
        </w:rPr>
        <w:t>石景山区推动工业互联网产业高质量发展支持办法（试行）</w:t>
      </w: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实施细则的起草说明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cs="Times New Roman"/>
          <w:b w:val="0"/>
          <w:bCs w:val="0"/>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lang w:eastAsia="zh-CN"/>
        </w:rPr>
      </w:pPr>
      <w:r>
        <w:rPr>
          <w:rFonts w:hint="eastAsia" w:ascii="黑体" w:hAnsi="黑体" w:eastAsia="黑体" w:cs="黑体"/>
          <w:lang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lang w:eastAsia="zh-CN"/>
        </w:rPr>
      </w:pPr>
      <w:r>
        <w:rPr>
          <w:rFonts w:hint="default" w:ascii="Times New Roman" w:hAnsi="Times New Roman" w:eastAsia="仿宋_GB2312" w:cs="Times New Roman"/>
          <w:sz w:val="32"/>
          <w:szCs w:val="32"/>
        </w:rPr>
        <w:t>为提升</w:t>
      </w:r>
      <w:r>
        <w:rPr>
          <w:rFonts w:hint="eastAsia" w:ascii="Times New Roman" w:hAnsi="Times New Roman" w:eastAsia="仿宋_GB2312" w:cs="Times New Roman"/>
          <w:sz w:val="32"/>
          <w:szCs w:val="32"/>
          <w:lang w:val="en-US" w:eastAsia="zh-CN"/>
        </w:rPr>
        <w:t>工业互联网</w:t>
      </w:r>
      <w:r>
        <w:rPr>
          <w:rFonts w:hint="default" w:ascii="Times New Roman" w:hAnsi="Times New Roman" w:eastAsia="仿宋_GB2312" w:cs="Times New Roman"/>
          <w:sz w:val="32"/>
          <w:szCs w:val="32"/>
        </w:rPr>
        <w:t>产业核心技术创新能力，激发产业创新活力，</w:t>
      </w:r>
      <w:r>
        <w:rPr>
          <w:rFonts w:hint="default" w:ascii="Times New Roman" w:hAnsi="Times New Roman" w:eastAsia="仿宋_GB2312" w:cs="Times New Roman"/>
          <w:color w:val="000000"/>
          <w:sz w:val="32"/>
          <w:szCs w:val="32"/>
        </w:rPr>
        <w:t>提高政策支持和引导效应，根据《石景山区推进工业互联网产业高质量发展支持办法（试行）》（以下简称《</w:t>
      </w:r>
      <w:r>
        <w:rPr>
          <w:rFonts w:hint="eastAsia" w:ascii="Times New Roman" w:hAnsi="Times New Roman" w:cs="Times New Roman"/>
          <w:color w:val="000000"/>
          <w:sz w:val="32"/>
          <w:szCs w:val="32"/>
          <w:lang w:eastAsia="zh-CN"/>
        </w:rPr>
        <w:t>支持</w:t>
      </w:r>
      <w:r>
        <w:rPr>
          <w:rFonts w:hint="default" w:ascii="Times New Roman" w:hAnsi="Times New Roman" w:eastAsia="仿宋_GB2312" w:cs="Times New Roman"/>
          <w:color w:val="000000"/>
          <w:sz w:val="32"/>
          <w:szCs w:val="32"/>
        </w:rPr>
        <w:t>办法》），制定本实施细则</w:t>
      </w:r>
      <w:r>
        <w:rPr>
          <w:rFonts w:hint="eastAsia"/>
          <w:b w:val="0"/>
          <w:bCs w:val="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lang w:eastAsia="zh-CN"/>
        </w:rPr>
      </w:pPr>
      <w:r>
        <w:rPr>
          <w:rFonts w:hint="eastAsia" w:ascii="黑体" w:hAnsi="黑体" w:eastAsia="黑体" w:cs="黑体"/>
          <w:lang w:eastAsia="zh-CN"/>
        </w:rPr>
        <w:t>制定过程</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lang w:eastAsia="zh-CN"/>
        </w:rPr>
      </w:pPr>
      <w:r>
        <w:rPr>
          <w:rFonts w:hint="eastAsia"/>
          <w:lang w:eastAsia="zh-CN"/>
        </w:rPr>
        <w:t>一是深入开展调研。石景山园管委会区科委按照国家、北京市相关政策文件精神，实地走访重点企业、高校和机构，了解发展诉求和实际需求，对《支持办法》实施细则进行完善。</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lang w:eastAsia="zh-CN"/>
        </w:rPr>
      </w:pPr>
      <w:r>
        <w:rPr>
          <w:rFonts w:hint="eastAsia"/>
          <w:lang w:eastAsia="zh-CN"/>
        </w:rPr>
        <w:t>二是广泛征求意见。石景山园管委会区科委与相关委办局、专家、律师等充分沟通并征求意见，并根据相关意见对《支持办法》实施细则进行修改。</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lang w:eastAsia="zh-CN"/>
        </w:rPr>
      </w:pPr>
      <w:r>
        <w:rPr>
          <w:rFonts w:hint="eastAsia"/>
          <w:lang w:eastAsia="zh-CN"/>
        </w:rPr>
        <w:t>三是开展审查咨询工作。石景山园管委会区科委与区司法局、区市场监督管理局、区政务数据局进行沟通，开展政策性文件合法性审查、公平竞争审查等前期咨询工作。</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rPr>
      </w:pPr>
      <w:r>
        <w:rPr>
          <w:rFonts w:hint="eastAsia" w:ascii="黑体" w:hAnsi="黑体" w:eastAsia="黑体" w:cs="黑体"/>
          <w:b w:val="0"/>
          <w:bCs w:val="0"/>
          <w:lang w:eastAsia="zh-CN"/>
        </w:rPr>
        <w:t>三、主要内容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cs="仿宋_GB2312"/>
        </w:rPr>
        <w:t>《支持办法》</w:t>
      </w:r>
      <w:r>
        <w:rPr>
          <w:rFonts w:hint="eastAsia" w:ascii="仿宋_GB2312" w:hAnsi="仿宋_GB2312" w:eastAsia="仿宋_GB2312" w:cs="仿宋_GB2312"/>
          <w:snapToGrid/>
          <w:color w:val="auto"/>
          <w:kern w:val="2"/>
          <w:sz w:val="32"/>
          <w:szCs w:val="32"/>
          <w:highlight w:val="none"/>
          <w:lang w:eastAsia="zh-CN"/>
        </w:rPr>
        <w:t>共16条，</w:t>
      </w:r>
      <w:r>
        <w:rPr>
          <w:rFonts w:hint="eastAsia" w:ascii="仿宋_GB2312" w:hAnsi="仿宋_GB2312" w:cs="仿宋_GB2312"/>
        </w:rPr>
        <w:t>主要支持条</w:t>
      </w:r>
      <w:r>
        <w:rPr>
          <w:rFonts w:hint="eastAsia" w:ascii="仿宋_GB2312"/>
        </w:rPr>
        <w:t>款内容为：</w:t>
      </w: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b/>
          <w:bCs/>
          <w:sz w:val="32"/>
          <w:szCs w:val="32"/>
          <w:lang w:eastAsia="zh-CN"/>
        </w:rPr>
        <w:t>开展</w:t>
      </w:r>
      <w:r>
        <w:rPr>
          <w:rFonts w:hint="eastAsia" w:ascii="Times New Roman" w:hAnsi="Times New Roman" w:eastAsia="仿宋_GB2312" w:cs="Times New Roman"/>
          <w:b/>
          <w:bCs/>
          <w:sz w:val="32"/>
          <w:szCs w:val="32"/>
        </w:rPr>
        <w:t>关键技术攻关。</w:t>
      </w:r>
      <w:r>
        <w:rPr>
          <w:rFonts w:ascii="Times New Roman" w:hAnsi="Times New Roman" w:eastAsia="仿宋_GB2312" w:cs="Times New Roman"/>
          <w:sz w:val="32"/>
          <w:szCs w:val="32"/>
        </w:rPr>
        <w:t>围绕工业互联网平台、工业软件</w:t>
      </w:r>
      <w:r>
        <w:rPr>
          <w:rFonts w:hint="eastAsia" w:ascii="Times New Roman" w:hAnsi="Times New Roman" w:eastAsia="仿宋_GB2312" w:cs="Times New Roman"/>
          <w:sz w:val="32"/>
          <w:szCs w:val="32"/>
        </w:rPr>
        <w:t>、新型网络技术、安全</w:t>
      </w:r>
      <w:r>
        <w:rPr>
          <w:rFonts w:ascii="Times New Roman" w:hAnsi="Times New Roman" w:eastAsia="仿宋_GB2312" w:cs="Times New Roman"/>
          <w:sz w:val="32"/>
          <w:szCs w:val="32"/>
        </w:rPr>
        <w:t>等领域开展核心技术攻关</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val="en-US" w:eastAsia="zh-CN"/>
        </w:rPr>
        <w:t>建设</w:t>
      </w:r>
      <w:r>
        <w:rPr>
          <w:rFonts w:hint="eastAsia" w:ascii="仿宋_GB2312" w:hAnsi="仿宋_GB2312" w:eastAsia="仿宋_GB2312" w:cs="仿宋_GB2312"/>
          <w:b/>
          <w:bCs/>
          <w:sz w:val="32"/>
          <w:szCs w:val="32"/>
        </w:rPr>
        <w:t>工业互联网平台。</w:t>
      </w:r>
      <w:r>
        <w:rPr>
          <w:rFonts w:hint="eastAsia" w:ascii="仿宋_GB2312" w:hAnsi="仿宋_GB2312" w:eastAsia="仿宋_GB2312" w:cs="仿宋_GB2312"/>
          <w:b w:val="0"/>
          <w:bCs w:val="0"/>
          <w:color w:val="auto"/>
          <w:sz w:val="32"/>
          <w:szCs w:val="32"/>
          <w:highlight w:val="none"/>
          <w:lang w:eastAsia="zh-CN"/>
        </w:rPr>
        <w:t>支持</w:t>
      </w:r>
      <w:r>
        <w:rPr>
          <w:rFonts w:hint="eastAsia" w:ascii="仿宋_GB2312" w:hAnsi="仿宋_GB2312" w:eastAsia="仿宋_GB2312" w:cs="仿宋_GB2312"/>
          <w:sz w:val="32"/>
          <w:szCs w:val="32"/>
        </w:rPr>
        <w:t>新建或引入国家“双跨”平台、特色专业型工业</w:t>
      </w:r>
      <w:r>
        <w:rPr>
          <w:rFonts w:hint="eastAsia" w:ascii="仿宋_GB2312" w:hAnsi="仿宋_GB2312" w:eastAsia="仿宋_GB2312" w:cs="仿宋_GB2312"/>
          <w:sz w:val="32"/>
          <w:szCs w:val="32"/>
          <w:lang w:val="en-US" w:eastAsia="zh-CN"/>
        </w:rPr>
        <w:t>互联网</w:t>
      </w:r>
      <w:r>
        <w:rPr>
          <w:rFonts w:hint="eastAsia" w:ascii="仿宋_GB2312" w:hAnsi="仿宋_GB2312" w:eastAsia="仿宋_GB2312" w:cs="仿宋_GB2312"/>
          <w:sz w:val="32"/>
          <w:szCs w:val="32"/>
        </w:rPr>
        <w:t>平台和国家级工业互联网试点示范项目（平台类）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加强</w:t>
      </w:r>
      <w:r>
        <w:rPr>
          <w:rFonts w:hint="eastAsia" w:ascii="仿宋_GB2312" w:hAnsi="仿宋_GB2312" w:eastAsia="仿宋_GB2312" w:cs="仿宋_GB2312"/>
          <w:sz w:val="32"/>
          <w:szCs w:val="32"/>
          <w:highlight w:val="none"/>
        </w:rPr>
        <w:t>平台赋能企业数字化水平提升。</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sz w:val="32"/>
          <w:szCs w:val="32"/>
          <w:lang w:eastAsia="zh-CN"/>
        </w:rPr>
        <w:t>支持</w:t>
      </w:r>
      <w:r>
        <w:rPr>
          <w:rFonts w:hint="eastAsia" w:ascii="仿宋_GB2312" w:hAnsi="仿宋_GB2312" w:eastAsia="仿宋_GB2312" w:cs="仿宋_GB2312"/>
          <w:b/>
          <w:bCs/>
          <w:sz w:val="32"/>
          <w:szCs w:val="32"/>
        </w:rPr>
        <w:t>研发工业软件产品。</w:t>
      </w:r>
      <w:r>
        <w:rPr>
          <w:rFonts w:hint="eastAsia" w:ascii="仿宋_GB2312" w:hAnsi="仿宋_GB2312" w:eastAsia="仿宋_GB2312" w:cs="仿宋_GB2312"/>
          <w:sz w:val="32"/>
          <w:szCs w:val="32"/>
        </w:rPr>
        <w:t>支持研发设计、生产控制、经营管理、工控安全等工业软件自主研发创新能力建设，打造一批市场化服务能力突出的高端工业软件产品。</w:t>
      </w:r>
      <w:r>
        <w:rPr>
          <w:rFonts w:hint="eastAsia" w:ascii="仿宋_GB2312" w:hAnsi="仿宋_GB2312" w:eastAsia="仿宋_GB2312" w:cs="仿宋_GB2312"/>
          <w:b/>
          <w:bCs/>
          <w:sz w:val="32"/>
          <w:szCs w:val="32"/>
        </w:rPr>
        <w:t>四是提升工业数据管理能力。</w:t>
      </w:r>
      <w:r>
        <w:rPr>
          <w:rFonts w:hint="eastAsia" w:ascii="仿宋_GB2312" w:hAnsi="仿宋_GB2312" w:eastAsia="仿宋_GB2312" w:cs="仿宋_GB2312"/>
          <w:sz w:val="32"/>
          <w:szCs w:val="32"/>
        </w:rPr>
        <w:t>对首次通过国家《数据管理能力成熟度评估模型》认证的企业，给予一次性资金支持。</w:t>
      </w:r>
      <w:r>
        <w:rPr>
          <w:rFonts w:hint="eastAsia" w:ascii="仿宋_GB2312" w:hAnsi="仿宋_GB2312" w:eastAsia="仿宋_GB2312" w:cs="仿宋_GB2312"/>
          <w:b/>
          <w:bCs/>
          <w:sz w:val="32"/>
          <w:szCs w:val="32"/>
        </w:rPr>
        <w:t>五是</w:t>
      </w:r>
      <w:r>
        <w:rPr>
          <w:rFonts w:hint="eastAsia" w:ascii="仿宋_GB2312" w:hAnsi="仿宋_GB2312" w:eastAsia="仿宋_GB2312" w:cs="仿宋_GB2312"/>
          <w:b/>
          <w:bCs/>
          <w:sz w:val="32"/>
          <w:szCs w:val="32"/>
          <w:lang w:val="en-US" w:eastAsia="zh-CN"/>
        </w:rPr>
        <w:t>建设</w:t>
      </w:r>
      <w:r>
        <w:rPr>
          <w:rFonts w:hint="eastAsia" w:ascii="仿宋_GB2312" w:hAnsi="仿宋_GB2312" w:eastAsia="仿宋_GB2312" w:cs="仿宋_GB2312"/>
          <w:b/>
          <w:bCs/>
          <w:sz w:val="32"/>
          <w:szCs w:val="32"/>
        </w:rPr>
        <w:t>应用场景</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sz w:val="32"/>
          <w:szCs w:val="32"/>
          <w:highlight w:val="none"/>
          <w:lang w:val="en-US" w:eastAsia="zh-CN"/>
        </w:rPr>
        <w:t>鼓励各类主体打造示范性强、影响力大的“5G+工业互联网”“AI+工业互联网”“</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AR/VR</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+工业互联网</w:t>
      </w:r>
      <w:r>
        <w:rPr>
          <w:rFonts w:hint="eastAsia" w:ascii="仿宋_GB2312" w:hAnsi="仿宋_GB2312" w:eastAsia="仿宋_GB2312" w:cs="仿宋_GB2312"/>
          <w:b w:val="0"/>
          <w:bCs w:val="0"/>
          <w:color w:val="auto"/>
          <w:sz w:val="32"/>
          <w:szCs w:val="32"/>
          <w:highlight w:val="none"/>
          <w:lang w:val="en-US" w:eastAsia="zh-CN"/>
        </w:rPr>
        <w:t>”等典型应用场景，赋能行业发展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六是</w:t>
      </w:r>
      <w:r>
        <w:rPr>
          <w:rFonts w:hint="eastAsia" w:ascii="仿宋_GB2312" w:hAnsi="仿宋_GB2312" w:eastAsia="仿宋_GB2312" w:cs="仿宋_GB2312"/>
          <w:b/>
          <w:bCs/>
          <w:sz w:val="32"/>
          <w:szCs w:val="32"/>
          <w:lang w:val="en-US" w:eastAsia="zh-CN"/>
        </w:rPr>
        <w:t>强化</w:t>
      </w:r>
      <w:r>
        <w:rPr>
          <w:rFonts w:hint="eastAsia" w:ascii="仿宋_GB2312" w:hAnsi="仿宋_GB2312" w:eastAsia="仿宋_GB2312" w:cs="仿宋_GB2312"/>
          <w:b/>
          <w:bCs/>
          <w:sz w:val="32"/>
          <w:szCs w:val="32"/>
        </w:rPr>
        <w:t>产学研协同创新</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鼓励工业互联网企业、高校院所、科研机构等主体协同创新，建设</w:t>
      </w:r>
      <w:r>
        <w:rPr>
          <w:rFonts w:hint="eastAsia" w:ascii="仿宋_GB2312" w:hAnsi="仿宋_GB2312" w:eastAsia="仿宋_GB2312" w:cs="仿宋_GB2312"/>
          <w:b w:val="0"/>
          <w:bCs w:val="0"/>
          <w:color w:val="auto"/>
          <w:sz w:val="32"/>
          <w:szCs w:val="32"/>
          <w:highlight w:val="none"/>
          <w:lang w:eastAsia="zh-CN"/>
        </w:rPr>
        <w:t>国家级或市级重点实验室、创新平台及研究机构等，</w:t>
      </w:r>
      <w:r>
        <w:rPr>
          <w:rFonts w:hint="eastAsia" w:ascii="仿宋_GB2312" w:hAnsi="仿宋_GB2312" w:eastAsia="仿宋_GB2312" w:cs="仿宋_GB2312"/>
          <w:b w:val="0"/>
          <w:bCs w:val="0"/>
          <w:color w:val="auto"/>
          <w:sz w:val="32"/>
          <w:szCs w:val="32"/>
          <w:highlight w:val="none"/>
          <w:lang w:val="en-US" w:eastAsia="zh-CN"/>
        </w:rPr>
        <w:t>并</w:t>
      </w:r>
      <w:r>
        <w:rPr>
          <w:rFonts w:hint="eastAsia" w:ascii="仿宋_GB2312" w:hAnsi="仿宋_GB2312" w:eastAsia="仿宋_GB2312" w:cs="仿宋_GB2312"/>
          <w:sz w:val="32"/>
          <w:szCs w:val="32"/>
        </w:rPr>
        <w:t>在区内实施科技成果转化。</w:t>
      </w:r>
      <w:r>
        <w:rPr>
          <w:rFonts w:hint="eastAsia" w:ascii="仿宋_GB2312" w:hAnsi="仿宋_GB2312" w:eastAsia="仿宋_GB2312" w:cs="仿宋_GB2312"/>
          <w:b/>
          <w:bCs/>
          <w:sz w:val="32"/>
          <w:szCs w:val="32"/>
        </w:rPr>
        <w:t>七是提升安全综合保障能力</w:t>
      </w:r>
      <w:r>
        <w:rPr>
          <w:rFonts w:hint="eastAsia" w:ascii="仿宋_GB2312" w:hAnsi="仿宋_GB2312" w:eastAsia="仿宋_GB2312" w:cs="仿宋_GB2312"/>
          <w:sz w:val="32"/>
          <w:szCs w:val="32"/>
        </w:rPr>
        <w:t>。支持企业开展工业互联网安全分类分级管理、安全监测、工业控制系统网络安全创新应用等工业互联网安全领域试点示范建设。</w:t>
      </w:r>
      <w:r>
        <w:rPr>
          <w:rFonts w:hint="eastAsia" w:ascii="仿宋_GB2312" w:hAnsi="仿宋_GB2312" w:eastAsia="仿宋_GB2312" w:cs="仿宋_GB2312"/>
          <w:b/>
          <w:bCs/>
          <w:sz w:val="32"/>
          <w:szCs w:val="32"/>
        </w:rPr>
        <w:t>八是打造特色产业园区</w:t>
      </w:r>
      <w:r>
        <w:rPr>
          <w:rFonts w:hint="eastAsia" w:ascii="仿宋_GB2312" w:hAnsi="仿宋_GB2312" w:eastAsia="仿宋_GB2312" w:cs="仿宋_GB2312"/>
          <w:sz w:val="32"/>
          <w:szCs w:val="32"/>
        </w:rPr>
        <w:t>。鼓励</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专业化企业和机构运营工业互联网产业园，为入驻企业提供一站式服务平台、共享办公空间、高品质公共交流空间等产业服务，完善运营服务成效</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九是支持人才引育。</w:t>
      </w:r>
      <w:r>
        <w:rPr>
          <w:rFonts w:hint="eastAsia" w:ascii="仿宋_GB2312" w:hAnsi="仿宋_GB2312" w:eastAsia="仿宋_GB2312" w:cs="仿宋_GB2312"/>
          <w:b w:val="0"/>
          <w:bCs w:val="0"/>
          <w:color w:val="auto"/>
          <w:sz w:val="32"/>
          <w:szCs w:val="32"/>
          <w:highlight w:val="none"/>
          <w:lang w:eastAsia="zh-CN"/>
        </w:rPr>
        <w:t>加大人才引进力度，</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推荐评定“景贤人才”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人才</w:t>
      </w:r>
      <w:r>
        <w:rPr>
          <w:rFonts w:hint="eastAsia" w:ascii="仿宋_GB2312" w:hAnsi="仿宋_GB2312" w:eastAsia="仿宋_GB2312" w:cs="仿宋_GB2312"/>
          <w:sz w:val="32"/>
          <w:szCs w:val="32"/>
        </w:rPr>
        <w:t>服务保障，</w:t>
      </w:r>
      <w:r>
        <w:rPr>
          <w:rFonts w:hint="eastAsia" w:ascii="仿宋_GB2312" w:hAnsi="仿宋_GB2312" w:eastAsia="仿宋_GB2312" w:cs="仿宋_GB2312"/>
          <w:b w:val="0"/>
          <w:bCs w:val="0"/>
          <w:color w:val="auto"/>
          <w:sz w:val="32"/>
          <w:szCs w:val="32"/>
          <w:highlight w:val="none"/>
          <w:lang w:eastAsia="zh-CN"/>
        </w:rPr>
        <w:t>建设工业互联网产业专业人才实训基地</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十是强化资本支撑。</w:t>
      </w:r>
      <w:r>
        <w:rPr>
          <w:rFonts w:hint="eastAsia" w:ascii="仿宋_GB2312" w:hAnsi="仿宋_GB2312" w:eastAsia="仿宋_GB2312" w:cs="仿宋_GB2312"/>
          <w:strike w:val="0"/>
          <w:sz w:val="32"/>
          <w:szCs w:val="32"/>
        </w:rPr>
        <w:t>联动市级产业基金，支持工业互联网产业基金“投早、投小、投</w:t>
      </w:r>
      <w:r>
        <w:rPr>
          <w:rFonts w:hint="eastAsia" w:ascii="仿宋_GB2312" w:hAnsi="仿宋_GB2312" w:eastAsia="仿宋_GB2312" w:cs="仿宋_GB2312"/>
          <w:strike w:val="0"/>
          <w:sz w:val="32"/>
          <w:szCs w:val="32"/>
          <w:lang w:eastAsia="zh-CN"/>
        </w:rPr>
        <w:t>硬科技</w:t>
      </w:r>
      <w:r>
        <w:rPr>
          <w:rFonts w:hint="eastAsia" w:ascii="仿宋_GB2312" w:hAnsi="仿宋_GB2312" w:eastAsia="仿宋_GB2312" w:cs="仿宋_GB2312"/>
          <w:strike w:val="0"/>
          <w:sz w:val="32"/>
          <w:szCs w:val="32"/>
        </w:rPr>
        <w:t>”。</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是优化服务环境。</w:t>
      </w:r>
      <w:r>
        <w:rPr>
          <w:rFonts w:hint="eastAsia" w:ascii="仿宋_GB2312" w:hAnsi="仿宋_GB2312" w:eastAsia="仿宋_GB2312" w:cs="仿宋_GB2312"/>
          <w:b w:val="0"/>
          <w:bCs w:val="0"/>
          <w:sz w:val="32"/>
          <w:szCs w:val="32"/>
        </w:rPr>
        <w:t>建立政企沟通渠道，在规划、政策、项目、资源等方面全方位对接，提高服务精准性和有效性</w:t>
      </w:r>
      <w:r>
        <w:rPr>
          <w:rFonts w:hint="eastAsia" w:ascii="仿宋_GB2312" w:hAnsi="仿宋_GB2312" w:eastAsia="仿宋_GB2312" w:cs="仿宋_GB2312"/>
          <w:strike w:val="0"/>
          <w:sz w:val="32"/>
          <w:szCs w:val="32"/>
        </w:rPr>
        <w:t>。</w:t>
      </w:r>
    </w:p>
    <w:p>
      <w:pPr>
        <w:keepNext w:val="0"/>
        <w:keepLines w:val="0"/>
        <w:pageBreakBefore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eastAsia="zh-CN"/>
        </w:rPr>
        <w:t>细则分</w:t>
      </w:r>
      <w:r>
        <w:rPr>
          <w:rFonts w:hint="eastAsia" w:ascii="仿宋_GB2312" w:hAnsi="仿宋_GB2312" w:cs="仿宋_GB2312"/>
          <w:lang w:val="en-US" w:eastAsia="zh-CN"/>
        </w:rPr>
        <w:t>5个部分，主要是：</w:t>
      </w:r>
      <w:r>
        <w:rPr>
          <w:rFonts w:hint="eastAsia" w:ascii="仿宋_GB2312"/>
          <w:b/>
          <w:bCs/>
          <w:lang w:val="en-US" w:eastAsia="zh-CN"/>
        </w:rPr>
        <w:t>总则</w:t>
      </w:r>
      <w:r>
        <w:rPr>
          <w:rFonts w:hint="eastAsia" w:ascii="仿宋_GB2312" w:hAnsi="仿宋_GB2312" w:cs="仿宋_GB2312"/>
          <w:lang w:eastAsia="zh-CN"/>
        </w:rPr>
        <w:t>明确</w:t>
      </w:r>
      <w:r>
        <w:rPr>
          <w:rFonts w:hint="eastAsia" w:ascii="仿宋_GB2312" w:hAnsi="仿宋_GB2312" w:cs="仿宋_GB2312"/>
          <w:lang w:val="en-US" w:eastAsia="zh-CN"/>
        </w:rPr>
        <w:t>支持对象、支持范围和资金安排；</w:t>
      </w:r>
      <w:r>
        <w:rPr>
          <w:rFonts w:hint="eastAsia" w:ascii="仿宋_GB2312"/>
          <w:b/>
          <w:bCs/>
          <w:lang w:eastAsia="zh-CN"/>
        </w:rPr>
        <w:t>申报条件和支持标准</w:t>
      </w:r>
      <w:r>
        <w:rPr>
          <w:rFonts w:hint="eastAsia" w:ascii="仿宋_GB2312" w:hAnsi="仿宋_GB2312" w:cs="仿宋_GB2312"/>
          <w:lang w:eastAsia="zh-CN"/>
        </w:rPr>
        <w:t>分别</w:t>
      </w:r>
      <w:r>
        <w:rPr>
          <w:rFonts w:hint="eastAsia" w:ascii="仿宋_GB2312" w:hAnsi="仿宋_GB2312" w:cs="仿宋_GB2312"/>
          <w:lang w:val="en-US" w:eastAsia="zh-CN"/>
        </w:rPr>
        <w:t>就支持办法具体支持条款的条件和标准进行细化；</w:t>
      </w:r>
      <w:r>
        <w:rPr>
          <w:rFonts w:hint="eastAsia" w:ascii="仿宋_GB2312"/>
          <w:b/>
          <w:bCs/>
          <w:lang w:val="en-US" w:eastAsia="zh-CN"/>
        </w:rPr>
        <w:t>申报程序及评审流程</w:t>
      </w:r>
      <w:r>
        <w:rPr>
          <w:rFonts w:hint="eastAsia" w:ascii="仿宋_GB2312"/>
          <w:b w:val="0"/>
          <w:bCs w:val="0"/>
          <w:lang w:val="en-US" w:eastAsia="zh-CN"/>
        </w:rPr>
        <w:t>明确申报单位</w:t>
      </w:r>
      <w:r>
        <w:rPr>
          <w:rFonts w:hint="eastAsia" w:ascii="仿宋_GB2312"/>
          <w:lang w:val="en-US" w:eastAsia="zh-CN"/>
        </w:rPr>
        <w:t>申报流程，需要提供的申报材料，细化评审机制，和明确不予支持及追回资金的情形；</w:t>
      </w:r>
      <w:r>
        <w:rPr>
          <w:rFonts w:hint="eastAsia" w:ascii="仿宋_GB2312"/>
          <w:b/>
          <w:bCs/>
          <w:lang w:val="en-US" w:eastAsia="zh-CN"/>
        </w:rPr>
        <w:t>监督管理与法律责任</w:t>
      </w:r>
      <w:r>
        <w:rPr>
          <w:rFonts w:hint="eastAsia" w:ascii="仿宋_GB2312"/>
          <w:lang w:val="en-US" w:eastAsia="zh-CN"/>
        </w:rPr>
        <w:t>对申报及管理全流程中各主体提出要求；附则明确解释主体和施行日期</w:t>
      </w:r>
      <w:r>
        <w:rPr>
          <w:rFonts w:hint="eastAsia" w:ascii="仿宋_GB2312" w:hAnsi="仿宋_GB2312" w:cs="仿宋_GB2312"/>
        </w:rPr>
        <w:t>。</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lang w:eastAsia="zh-CN"/>
        </w:rPr>
      </w:pPr>
      <w:r>
        <w:rPr>
          <w:rFonts w:hint="eastAsia" w:ascii="黑体" w:hAnsi="黑体" w:eastAsia="黑体" w:cs="黑体"/>
          <w:b w:val="0"/>
          <w:bCs w:val="0"/>
          <w:szCs w:val="32"/>
          <w:lang w:eastAsia="zh-CN"/>
        </w:rPr>
        <w:t>四、发布方式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Cs w:val="32"/>
          <w:lang w:val="en-US" w:eastAsia="zh-CN"/>
        </w:rPr>
      </w:pPr>
      <w:r>
        <w:rPr>
          <w:rFonts w:hint="eastAsia" w:ascii="Times New Roman" w:hAnsi="Times New Roman" w:cs="Times New Roman"/>
          <w:b w:val="0"/>
          <w:bCs w:val="0"/>
          <w:szCs w:val="32"/>
          <w:lang w:val="en-US" w:eastAsia="zh-CN"/>
        </w:rPr>
        <w:t>《支持办法》实施细则拟以石景山园管委会区科委名义印发。文件出台后，我委将</w:t>
      </w:r>
      <w:r>
        <w:rPr>
          <w:rFonts w:hint="default" w:ascii="Times New Roman" w:hAnsi="Times New Roman" w:cs="Times New Roman"/>
          <w:szCs w:val="32"/>
          <w:lang w:val="en-US" w:eastAsia="zh-CN"/>
        </w:rPr>
        <w:t>切实做好</w:t>
      </w:r>
      <w:r>
        <w:rPr>
          <w:rFonts w:hint="eastAsia" w:ascii="Times New Roman" w:hAnsi="Times New Roman" w:cs="Times New Roman"/>
          <w:szCs w:val="32"/>
          <w:lang w:val="en-US" w:eastAsia="zh-CN"/>
        </w:rPr>
        <w:t>落实</w:t>
      </w:r>
      <w:r>
        <w:rPr>
          <w:rFonts w:hint="default" w:ascii="Times New Roman" w:hAnsi="Times New Roman" w:cs="Times New Roman"/>
          <w:szCs w:val="32"/>
          <w:lang w:val="en-US" w:eastAsia="zh-CN"/>
        </w:rPr>
        <w:t>工作</w:t>
      </w:r>
      <w:r>
        <w:rPr>
          <w:rFonts w:hint="eastAsia" w:ascii="Times New Roman" w:hAnsi="Times New Roman" w:cs="Times New Roman"/>
          <w:szCs w:val="32"/>
          <w:lang w:val="en-US" w:eastAsia="zh-CN"/>
        </w:rPr>
        <w:t>，持续</w:t>
      </w:r>
      <w:r>
        <w:rPr>
          <w:rFonts w:hint="eastAsia" w:ascii="仿宋_GB2312" w:hAnsi="仿宋_GB2312" w:eastAsia="仿宋_GB2312" w:cs="仿宋_GB2312"/>
          <w:b w:val="0"/>
          <w:bCs w:val="0"/>
          <w:color w:val="auto"/>
          <w:highlight w:val="none"/>
          <w:lang w:val="en-US" w:eastAsia="zh-CN"/>
        </w:rPr>
        <w:t>提升工业互联网产业科技创新能力，助力企业做大做强，促进产业要素集聚，优化完善发展生态，</w:t>
      </w:r>
      <w:r>
        <w:rPr>
          <w:rFonts w:hint="eastAsia" w:ascii="仿宋_GB2312" w:hAnsi="仿宋_GB2312" w:eastAsia="仿宋_GB2312" w:cs="仿宋_GB2312"/>
          <w:b w:val="0"/>
          <w:bCs w:val="0"/>
          <w:color w:val="auto"/>
          <w:highlight w:val="none"/>
        </w:rPr>
        <w:t>推动工业互联网</w:t>
      </w:r>
      <w:r>
        <w:rPr>
          <w:rFonts w:hint="eastAsia" w:ascii="仿宋_GB2312" w:hAnsi="仿宋_GB2312" w:eastAsia="仿宋_GB2312" w:cs="仿宋_GB2312"/>
          <w:b w:val="0"/>
          <w:bCs w:val="0"/>
          <w:color w:val="auto"/>
          <w:highlight w:val="none"/>
          <w:lang w:eastAsia="zh-CN"/>
        </w:rPr>
        <w:t>产业高质量发展</w:t>
      </w:r>
      <w:r>
        <w:rPr>
          <w:rFonts w:hint="default" w:ascii="Times New Roman" w:hAnsi="Times New Roman" w:cs="Times New Roman"/>
          <w:szCs w:val="32"/>
          <w:lang w:val="en-US" w:eastAsia="zh-CN"/>
        </w:rPr>
        <w:t>。</w:t>
      </w:r>
    </w:p>
    <w:sectPr>
      <w:headerReference r:id="rId5" w:type="default"/>
      <w:footerReference r:id="rId6"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2000019F" w:csb1="00000000"/>
  </w:font>
  <w:font w:name="楷体">
    <w:altName w:val="汉仪楷体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ind w:firstLine="3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SVju0AAAAAUBAAAPAAAAAAAAAAEAIAAAADgAAABkcnMvZG93bnJldi54bWxQSwECFAAU&#10;AAAACACHTuJAERORzeMBAAC8AwAADgAAAAAAAAABACAAAAA1AQAAZHJzL2Uyb0RvYy54bWxQSwUG&#10;AAAAAAYABgBZAQAAigUAAAAA&#10;">
              <v:fill on="f" focussize="0,0"/>
              <v:stroke on="f" weight="0.5pt"/>
              <v:imagedata o:title=""/>
              <o:lock v:ext="edit" aspectratio="f"/>
              <v:textbox inset="0mm,0mm,0mm,0mm" style="mso-fit-shape-to-text:t;">
                <w:txbxContent>
                  <w:p>
                    <w:pPr>
                      <w:pStyle w:val="9"/>
                      <w:ind w:firstLine="3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EC1D5"/>
    <w:multiLevelType w:val="singleLevel"/>
    <w:tmpl w:val="34DEC1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MzNkN2VhOTZkYzk1OGZhYWNjODk4ZjUyYmVhODEifQ=="/>
  </w:docVars>
  <w:rsids>
    <w:rsidRoot w:val="0039598F"/>
    <w:rsid w:val="0002195C"/>
    <w:rsid w:val="00025171"/>
    <w:rsid w:val="000353C7"/>
    <w:rsid w:val="00046449"/>
    <w:rsid w:val="0005032C"/>
    <w:rsid w:val="00061405"/>
    <w:rsid w:val="00062473"/>
    <w:rsid w:val="00063C5A"/>
    <w:rsid w:val="00086EF7"/>
    <w:rsid w:val="0009061D"/>
    <w:rsid w:val="00091DC1"/>
    <w:rsid w:val="00096474"/>
    <w:rsid w:val="000A20BB"/>
    <w:rsid w:val="000B4F6B"/>
    <w:rsid w:val="000B7102"/>
    <w:rsid w:val="000D4641"/>
    <w:rsid w:val="000D49BB"/>
    <w:rsid w:val="000E0C8A"/>
    <w:rsid w:val="000F002B"/>
    <w:rsid w:val="000F2C2D"/>
    <w:rsid w:val="001157D2"/>
    <w:rsid w:val="0011616A"/>
    <w:rsid w:val="00116494"/>
    <w:rsid w:val="00121FAB"/>
    <w:rsid w:val="001366EF"/>
    <w:rsid w:val="0014694F"/>
    <w:rsid w:val="00146D9A"/>
    <w:rsid w:val="00155FCB"/>
    <w:rsid w:val="001609D2"/>
    <w:rsid w:val="00161970"/>
    <w:rsid w:val="00172571"/>
    <w:rsid w:val="00174FD2"/>
    <w:rsid w:val="001764A5"/>
    <w:rsid w:val="00176ABF"/>
    <w:rsid w:val="00183CA9"/>
    <w:rsid w:val="00184D33"/>
    <w:rsid w:val="00193351"/>
    <w:rsid w:val="0019532A"/>
    <w:rsid w:val="001B37ED"/>
    <w:rsid w:val="001B3C91"/>
    <w:rsid w:val="001B474E"/>
    <w:rsid w:val="001B5EF4"/>
    <w:rsid w:val="001C6173"/>
    <w:rsid w:val="001D55B5"/>
    <w:rsid w:val="001F4727"/>
    <w:rsid w:val="001F73A7"/>
    <w:rsid w:val="00202058"/>
    <w:rsid w:val="00212D7C"/>
    <w:rsid w:val="002131CB"/>
    <w:rsid w:val="00223665"/>
    <w:rsid w:val="00227C12"/>
    <w:rsid w:val="0024555B"/>
    <w:rsid w:val="00250231"/>
    <w:rsid w:val="002541CE"/>
    <w:rsid w:val="00256DCD"/>
    <w:rsid w:val="0026037E"/>
    <w:rsid w:val="00270695"/>
    <w:rsid w:val="002734BD"/>
    <w:rsid w:val="00280AAA"/>
    <w:rsid w:val="00280DDB"/>
    <w:rsid w:val="00283AD8"/>
    <w:rsid w:val="00283F0C"/>
    <w:rsid w:val="00291237"/>
    <w:rsid w:val="0029275A"/>
    <w:rsid w:val="002A02AF"/>
    <w:rsid w:val="002A0690"/>
    <w:rsid w:val="002A27AF"/>
    <w:rsid w:val="002A2B15"/>
    <w:rsid w:val="002C1E97"/>
    <w:rsid w:val="002D1E30"/>
    <w:rsid w:val="002D669E"/>
    <w:rsid w:val="002E1BF8"/>
    <w:rsid w:val="002E2A49"/>
    <w:rsid w:val="00312A15"/>
    <w:rsid w:val="00331D5E"/>
    <w:rsid w:val="00331E4D"/>
    <w:rsid w:val="00340651"/>
    <w:rsid w:val="003503C7"/>
    <w:rsid w:val="00353013"/>
    <w:rsid w:val="00354F30"/>
    <w:rsid w:val="003574AB"/>
    <w:rsid w:val="003609ED"/>
    <w:rsid w:val="003619C1"/>
    <w:rsid w:val="00370B55"/>
    <w:rsid w:val="00377D60"/>
    <w:rsid w:val="00380BA4"/>
    <w:rsid w:val="00392D8C"/>
    <w:rsid w:val="00394758"/>
    <w:rsid w:val="0039598F"/>
    <w:rsid w:val="003A0B38"/>
    <w:rsid w:val="003B0271"/>
    <w:rsid w:val="003B59D3"/>
    <w:rsid w:val="003B75E0"/>
    <w:rsid w:val="003C57A1"/>
    <w:rsid w:val="003D268B"/>
    <w:rsid w:val="003E3018"/>
    <w:rsid w:val="003E378D"/>
    <w:rsid w:val="003F26ED"/>
    <w:rsid w:val="003F63D5"/>
    <w:rsid w:val="004103B2"/>
    <w:rsid w:val="004126DC"/>
    <w:rsid w:val="00422F82"/>
    <w:rsid w:val="0042464E"/>
    <w:rsid w:val="0042472F"/>
    <w:rsid w:val="00432405"/>
    <w:rsid w:val="004418C3"/>
    <w:rsid w:val="00460E48"/>
    <w:rsid w:val="00463AE4"/>
    <w:rsid w:val="004646B0"/>
    <w:rsid w:val="00470B0F"/>
    <w:rsid w:val="00474B68"/>
    <w:rsid w:val="00486F26"/>
    <w:rsid w:val="00490A6C"/>
    <w:rsid w:val="00495160"/>
    <w:rsid w:val="00495991"/>
    <w:rsid w:val="004A278F"/>
    <w:rsid w:val="004B3025"/>
    <w:rsid w:val="004B4275"/>
    <w:rsid w:val="004C3529"/>
    <w:rsid w:val="004D0C30"/>
    <w:rsid w:val="004D4329"/>
    <w:rsid w:val="004D61B1"/>
    <w:rsid w:val="004D6343"/>
    <w:rsid w:val="004E1798"/>
    <w:rsid w:val="004E74DE"/>
    <w:rsid w:val="004F19EB"/>
    <w:rsid w:val="004F50D4"/>
    <w:rsid w:val="004F67CF"/>
    <w:rsid w:val="00503BF0"/>
    <w:rsid w:val="0051218F"/>
    <w:rsid w:val="0054557C"/>
    <w:rsid w:val="00562648"/>
    <w:rsid w:val="00565771"/>
    <w:rsid w:val="005773AA"/>
    <w:rsid w:val="00594651"/>
    <w:rsid w:val="005A5C6B"/>
    <w:rsid w:val="005B59E8"/>
    <w:rsid w:val="005B5CE9"/>
    <w:rsid w:val="005B7793"/>
    <w:rsid w:val="005C12FC"/>
    <w:rsid w:val="005D1652"/>
    <w:rsid w:val="005D278A"/>
    <w:rsid w:val="005D4CA0"/>
    <w:rsid w:val="005E1149"/>
    <w:rsid w:val="005E1188"/>
    <w:rsid w:val="005E280F"/>
    <w:rsid w:val="005E5704"/>
    <w:rsid w:val="005F04F1"/>
    <w:rsid w:val="005F4FF4"/>
    <w:rsid w:val="005F6287"/>
    <w:rsid w:val="005F722D"/>
    <w:rsid w:val="00603B0F"/>
    <w:rsid w:val="00610A01"/>
    <w:rsid w:val="00620192"/>
    <w:rsid w:val="00662BB5"/>
    <w:rsid w:val="006632FE"/>
    <w:rsid w:val="0066617F"/>
    <w:rsid w:val="00674E93"/>
    <w:rsid w:val="00683B3C"/>
    <w:rsid w:val="00684CA8"/>
    <w:rsid w:val="00685FE3"/>
    <w:rsid w:val="006863F0"/>
    <w:rsid w:val="006930C4"/>
    <w:rsid w:val="006942BB"/>
    <w:rsid w:val="006A18E4"/>
    <w:rsid w:val="006A2DAA"/>
    <w:rsid w:val="006A2E1E"/>
    <w:rsid w:val="006A4C25"/>
    <w:rsid w:val="006A5BCA"/>
    <w:rsid w:val="006C70F4"/>
    <w:rsid w:val="006D10A3"/>
    <w:rsid w:val="006D5EA3"/>
    <w:rsid w:val="006D6817"/>
    <w:rsid w:val="006E3FB6"/>
    <w:rsid w:val="006E50AA"/>
    <w:rsid w:val="006E59B4"/>
    <w:rsid w:val="00704DAA"/>
    <w:rsid w:val="007060E3"/>
    <w:rsid w:val="00707F43"/>
    <w:rsid w:val="00715836"/>
    <w:rsid w:val="00716F3F"/>
    <w:rsid w:val="00751962"/>
    <w:rsid w:val="00756D2F"/>
    <w:rsid w:val="0075709E"/>
    <w:rsid w:val="0076296F"/>
    <w:rsid w:val="00765DCB"/>
    <w:rsid w:val="007704AC"/>
    <w:rsid w:val="00772BE5"/>
    <w:rsid w:val="00786C59"/>
    <w:rsid w:val="00790F13"/>
    <w:rsid w:val="007A7F42"/>
    <w:rsid w:val="007B00FF"/>
    <w:rsid w:val="007B3E5B"/>
    <w:rsid w:val="007B5299"/>
    <w:rsid w:val="007E0967"/>
    <w:rsid w:val="007E6FEC"/>
    <w:rsid w:val="007F6A1E"/>
    <w:rsid w:val="008130D9"/>
    <w:rsid w:val="00824773"/>
    <w:rsid w:val="008305FD"/>
    <w:rsid w:val="008578D6"/>
    <w:rsid w:val="008653AB"/>
    <w:rsid w:val="0086556E"/>
    <w:rsid w:val="00873723"/>
    <w:rsid w:val="0087557D"/>
    <w:rsid w:val="00882339"/>
    <w:rsid w:val="008973A1"/>
    <w:rsid w:val="008A2295"/>
    <w:rsid w:val="008B2977"/>
    <w:rsid w:val="008B6BA4"/>
    <w:rsid w:val="008D3C27"/>
    <w:rsid w:val="008D6983"/>
    <w:rsid w:val="008F2EA7"/>
    <w:rsid w:val="008F72CF"/>
    <w:rsid w:val="009154FF"/>
    <w:rsid w:val="00920397"/>
    <w:rsid w:val="009251BC"/>
    <w:rsid w:val="009261CC"/>
    <w:rsid w:val="00935D5B"/>
    <w:rsid w:val="0094112F"/>
    <w:rsid w:val="00943223"/>
    <w:rsid w:val="0094370B"/>
    <w:rsid w:val="00953BB2"/>
    <w:rsid w:val="00956B17"/>
    <w:rsid w:val="00957752"/>
    <w:rsid w:val="00960EA1"/>
    <w:rsid w:val="00980117"/>
    <w:rsid w:val="00984B2D"/>
    <w:rsid w:val="009A415A"/>
    <w:rsid w:val="009A4D52"/>
    <w:rsid w:val="009A5229"/>
    <w:rsid w:val="009A5A7B"/>
    <w:rsid w:val="009A626D"/>
    <w:rsid w:val="009A6D56"/>
    <w:rsid w:val="009B394C"/>
    <w:rsid w:val="009C333B"/>
    <w:rsid w:val="009F723B"/>
    <w:rsid w:val="00A0467E"/>
    <w:rsid w:val="00A13ECB"/>
    <w:rsid w:val="00A1799E"/>
    <w:rsid w:val="00A21771"/>
    <w:rsid w:val="00A23BB5"/>
    <w:rsid w:val="00A31BB7"/>
    <w:rsid w:val="00A46E10"/>
    <w:rsid w:val="00A47721"/>
    <w:rsid w:val="00A50622"/>
    <w:rsid w:val="00A52137"/>
    <w:rsid w:val="00A53821"/>
    <w:rsid w:val="00A60B88"/>
    <w:rsid w:val="00A64B8E"/>
    <w:rsid w:val="00A70C06"/>
    <w:rsid w:val="00A849A2"/>
    <w:rsid w:val="00A849D5"/>
    <w:rsid w:val="00A93D74"/>
    <w:rsid w:val="00A9419A"/>
    <w:rsid w:val="00AA12A2"/>
    <w:rsid w:val="00AB1AF2"/>
    <w:rsid w:val="00AC3D83"/>
    <w:rsid w:val="00AC59A6"/>
    <w:rsid w:val="00AC5B95"/>
    <w:rsid w:val="00AE07AA"/>
    <w:rsid w:val="00AE6E64"/>
    <w:rsid w:val="00AF2871"/>
    <w:rsid w:val="00AF794B"/>
    <w:rsid w:val="00B00F8E"/>
    <w:rsid w:val="00B03364"/>
    <w:rsid w:val="00B05AAE"/>
    <w:rsid w:val="00B11F5A"/>
    <w:rsid w:val="00B17708"/>
    <w:rsid w:val="00B46FB4"/>
    <w:rsid w:val="00B52397"/>
    <w:rsid w:val="00B67F09"/>
    <w:rsid w:val="00B77FE5"/>
    <w:rsid w:val="00B90FE5"/>
    <w:rsid w:val="00B93392"/>
    <w:rsid w:val="00BA16A3"/>
    <w:rsid w:val="00BB2361"/>
    <w:rsid w:val="00BB36CD"/>
    <w:rsid w:val="00BC0838"/>
    <w:rsid w:val="00BD5C6B"/>
    <w:rsid w:val="00BD6843"/>
    <w:rsid w:val="00BE2651"/>
    <w:rsid w:val="00BE4A36"/>
    <w:rsid w:val="00BF13FC"/>
    <w:rsid w:val="00BF5481"/>
    <w:rsid w:val="00BF699D"/>
    <w:rsid w:val="00C14B91"/>
    <w:rsid w:val="00C17F7F"/>
    <w:rsid w:val="00C24149"/>
    <w:rsid w:val="00C34558"/>
    <w:rsid w:val="00C37A47"/>
    <w:rsid w:val="00C42B10"/>
    <w:rsid w:val="00C51333"/>
    <w:rsid w:val="00C551D6"/>
    <w:rsid w:val="00C55DF5"/>
    <w:rsid w:val="00C7431C"/>
    <w:rsid w:val="00C81A32"/>
    <w:rsid w:val="00C829A1"/>
    <w:rsid w:val="00C8391A"/>
    <w:rsid w:val="00C87646"/>
    <w:rsid w:val="00CA1214"/>
    <w:rsid w:val="00CA5A98"/>
    <w:rsid w:val="00CD4C31"/>
    <w:rsid w:val="00CD4DEF"/>
    <w:rsid w:val="00CD7FE7"/>
    <w:rsid w:val="00CE297B"/>
    <w:rsid w:val="00CF0BC2"/>
    <w:rsid w:val="00CF704C"/>
    <w:rsid w:val="00D01240"/>
    <w:rsid w:val="00D20936"/>
    <w:rsid w:val="00D22DA0"/>
    <w:rsid w:val="00D2733A"/>
    <w:rsid w:val="00D309FE"/>
    <w:rsid w:val="00D427C8"/>
    <w:rsid w:val="00D5738E"/>
    <w:rsid w:val="00D766E6"/>
    <w:rsid w:val="00D91B5D"/>
    <w:rsid w:val="00D9482D"/>
    <w:rsid w:val="00DA03A0"/>
    <w:rsid w:val="00DA4D34"/>
    <w:rsid w:val="00DA79C2"/>
    <w:rsid w:val="00DC49CA"/>
    <w:rsid w:val="00DD0E76"/>
    <w:rsid w:val="00DD66BA"/>
    <w:rsid w:val="00DE7189"/>
    <w:rsid w:val="00DF0655"/>
    <w:rsid w:val="00DF2801"/>
    <w:rsid w:val="00E019C3"/>
    <w:rsid w:val="00E04B4F"/>
    <w:rsid w:val="00E102BE"/>
    <w:rsid w:val="00E168F2"/>
    <w:rsid w:val="00E22AEC"/>
    <w:rsid w:val="00E26707"/>
    <w:rsid w:val="00E30123"/>
    <w:rsid w:val="00E518C1"/>
    <w:rsid w:val="00E61015"/>
    <w:rsid w:val="00E645D7"/>
    <w:rsid w:val="00E654AE"/>
    <w:rsid w:val="00E66A56"/>
    <w:rsid w:val="00E72F71"/>
    <w:rsid w:val="00E73281"/>
    <w:rsid w:val="00E76B3F"/>
    <w:rsid w:val="00EA32CF"/>
    <w:rsid w:val="00EB0342"/>
    <w:rsid w:val="00EE4B90"/>
    <w:rsid w:val="00EE5DFF"/>
    <w:rsid w:val="00EE6C4D"/>
    <w:rsid w:val="00EF24D6"/>
    <w:rsid w:val="00F107DE"/>
    <w:rsid w:val="00F21589"/>
    <w:rsid w:val="00F21E9E"/>
    <w:rsid w:val="00F221BC"/>
    <w:rsid w:val="00F3169D"/>
    <w:rsid w:val="00F352C1"/>
    <w:rsid w:val="00F4674F"/>
    <w:rsid w:val="00F71635"/>
    <w:rsid w:val="00F81E1C"/>
    <w:rsid w:val="00F83542"/>
    <w:rsid w:val="00F83565"/>
    <w:rsid w:val="00F9072E"/>
    <w:rsid w:val="00F944F3"/>
    <w:rsid w:val="00F97366"/>
    <w:rsid w:val="00FA12B8"/>
    <w:rsid w:val="00FB2AE3"/>
    <w:rsid w:val="00FC050A"/>
    <w:rsid w:val="00FC2617"/>
    <w:rsid w:val="00FC6236"/>
    <w:rsid w:val="00FC7B12"/>
    <w:rsid w:val="00FD1F49"/>
    <w:rsid w:val="00FD34C6"/>
    <w:rsid w:val="00FE6CDE"/>
    <w:rsid w:val="00FF35C6"/>
    <w:rsid w:val="00FF65FA"/>
    <w:rsid w:val="011A1CD9"/>
    <w:rsid w:val="016D1143"/>
    <w:rsid w:val="023C0635"/>
    <w:rsid w:val="02D372AE"/>
    <w:rsid w:val="02DC3FBD"/>
    <w:rsid w:val="032918B6"/>
    <w:rsid w:val="03EC5C37"/>
    <w:rsid w:val="04183DAD"/>
    <w:rsid w:val="043F474B"/>
    <w:rsid w:val="045C6500"/>
    <w:rsid w:val="047110D5"/>
    <w:rsid w:val="04E16333"/>
    <w:rsid w:val="04EB5B40"/>
    <w:rsid w:val="05122B99"/>
    <w:rsid w:val="057F6DC9"/>
    <w:rsid w:val="05A00E84"/>
    <w:rsid w:val="061E685F"/>
    <w:rsid w:val="063E4285"/>
    <w:rsid w:val="06437044"/>
    <w:rsid w:val="069E4422"/>
    <w:rsid w:val="07625384"/>
    <w:rsid w:val="078E60BB"/>
    <w:rsid w:val="08677F11"/>
    <w:rsid w:val="09566606"/>
    <w:rsid w:val="09581202"/>
    <w:rsid w:val="095D06AC"/>
    <w:rsid w:val="096B00AF"/>
    <w:rsid w:val="09BF7CBE"/>
    <w:rsid w:val="0A0116C4"/>
    <w:rsid w:val="0AB8222E"/>
    <w:rsid w:val="0B3E7CFC"/>
    <w:rsid w:val="0C4453B5"/>
    <w:rsid w:val="0CF959B8"/>
    <w:rsid w:val="0D7612CF"/>
    <w:rsid w:val="0DA34BF6"/>
    <w:rsid w:val="0DA578CC"/>
    <w:rsid w:val="0EB0280F"/>
    <w:rsid w:val="0EBF5F90"/>
    <w:rsid w:val="0EC31394"/>
    <w:rsid w:val="0FB02D78"/>
    <w:rsid w:val="0FC64E96"/>
    <w:rsid w:val="0FF87644"/>
    <w:rsid w:val="10255EA8"/>
    <w:rsid w:val="10424912"/>
    <w:rsid w:val="10BE4CDC"/>
    <w:rsid w:val="10C46667"/>
    <w:rsid w:val="1119164B"/>
    <w:rsid w:val="112672E3"/>
    <w:rsid w:val="12457474"/>
    <w:rsid w:val="125B3E3B"/>
    <w:rsid w:val="12D01940"/>
    <w:rsid w:val="13321ECE"/>
    <w:rsid w:val="13370CE3"/>
    <w:rsid w:val="133C5773"/>
    <w:rsid w:val="13FD770B"/>
    <w:rsid w:val="158170E3"/>
    <w:rsid w:val="15E36DD2"/>
    <w:rsid w:val="172B5FE3"/>
    <w:rsid w:val="18184E77"/>
    <w:rsid w:val="18484ECB"/>
    <w:rsid w:val="18AF7B0C"/>
    <w:rsid w:val="190959F0"/>
    <w:rsid w:val="19737E10"/>
    <w:rsid w:val="19E079CA"/>
    <w:rsid w:val="19EF5FA1"/>
    <w:rsid w:val="1B8D2BDC"/>
    <w:rsid w:val="1BCC04CC"/>
    <w:rsid w:val="1BF1414A"/>
    <w:rsid w:val="1D2A0142"/>
    <w:rsid w:val="1D8B0497"/>
    <w:rsid w:val="1DA44C19"/>
    <w:rsid w:val="1EF1414F"/>
    <w:rsid w:val="1F550111"/>
    <w:rsid w:val="1F771262"/>
    <w:rsid w:val="2015772C"/>
    <w:rsid w:val="20194122"/>
    <w:rsid w:val="203E73D0"/>
    <w:rsid w:val="21571FFC"/>
    <w:rsid w:val="216E0AD0"/>
    <w:rsid w:val="21A5598F"/>
    <w:rsid w:val="22436E8B"/>
    <w:rsid w:val="22C802BE"/>
    <w:rsid w:val="239A75BC"/>
    <w:rsid w:val="240365B6"/>
    <w:rsid w:val="24BA60E6"/>
    <w:rsid w:val="264F486A"/>
    <w:rsid w:val="266B6832"/>
    <w:rsid w:val="26D8006E"/>
    <w:rsid w:val="27127D55"/>
    <w:rsid w:val="283A1CC8"/>
    <w:rsid w:val="28C430F2"/>
    <w:rsid w:val="29500161"/>
    <w:rsid w:val="2958608A"/>
    <w:rsid w:val="296861A7"/>
    <w:rsid w:val="29E2041A"/>
    <w:rsid w:val="2A432574"/>
    <w:rsid w:val="2A4A7A88"/>
    <w:rsid w:val="2A6A62A8"/>
    <w:rsid w:val="2AB55332"/>
    <w:rsid w:val="2B2370E3"/>
    <w:rsid w:val="2BF62B09"/>
    <w:rsid w:val="2C6E244F"/>
    <w:rsid w:val="2C894594"/>
    <w:rsid w:val="2CB752CE"/>
    <w:rsid w:val="2D65040A"/>
    <w:rsid w:val="2D7F2EA6"/>
    <w:rsid w:val="2EC71C05"/>
    <w:rsid w:val="2EEE0998"/>
    <w:rsid w:val="2F096A56"/>
    <w:rsid w:val="2F636FB5"/>
    <w:rsid w:val="2F6F7FA2"/>
    <w:rsid w:val="2FC26D4D"/>
    <w:rsid w:val="3017526C"/>
    <w:rsid w:val="306C3173"/>
    <w:rsid w:val="30707805"/>
    <w:rsid w:val="30BD4C01"/>
    <w:rsid w:val="31B45F67"/>
    <w:rsid w:val="31F82AAD"/>
    <w:rsid w:val="321E3C71"/>
    <w:rsid w:val="322710FC"/>
    <w:rsid w:val="325E5B51"/>
    <w:rsid w:val="32647A9B"/>
    <w:rsid w:val="335D30AB"/>
    <w:rsid w:val="33D22314"/>
    <w:rsid w:val="352F76C8"/>
    <w:rsid w:val="354725E0"/>
    <w:rsid w:val="354B6BD6"/>
    <w:rsid w:val="359D03A4"/>
    <w:rsid w:val="35CE30CE"/>
    <w:rsid w:val="365B1667"/>
    <w:rsid w:val="369C204F"/>
    <w:rsid w:val="36F27D6F"/>
    <w:rsid w:val="37036223"/>
    <w:rsid w:val="37922A93"/>
    <w:rsid w:val="3883544B"/>
    <w:rsid w:val="397B66C4"/>
    <w:rsid w:val="398A7737"/>
    <w:rsid w:val="3A235EE9"/>
    <w:rsid w:val="3A3611A3"/>
    <w:rsid w:val="3BDA59CE"/>
    <w:rsid w:val="3BDE3F44"/>
    <w:rsid w:val="3C536E3C"/>
    <w:rsid w:val="3C694C3B"/>
    <w:rsid w:val="3D252DB5"/>
    <w:rsid w:val="3D2A5D9D"/>
    <w:rsid w:val="3D2B5B63"/>
    <w:rsid w:val="3E726847"/>
    <w:rsid w:val="3E9B76F4"/>
    <w:rsid w:val="3E9F22CC"/>
    <w:rsid w:val="3EE95640"/>
    <w:rsid w:val="3FA2206F"/>
    <w:rsid w:val="3FD809CD"/>
    <w:rsid w:val="400E74FA"/>
    <w:rsid w:val="4076121D"/>
    <w:rsid w:val="418D72A7"/>
    <w:rsid w:val="420A5300"/>
    <w:rsid w:val="42346082"/>
    <w:rsid w:val="426B66E6"/>
    <w:rsid w:val="42782CE3"/>
    <w:rsid w:val="42CF0EA0"/>
    <w:rsid w:val="43214175"/>
    <w:rsid w:val="433E0E60"/>
    <w:rsid w:val="43710126"/>
    <w:rsid w:val="43A14CC5"/>
    <w:rsid w:val="44194C4F"/>
    <w:rsid w:val="442D5204"/>
    <w:rsid w:val="451A3BDB"/>
    <w:rsid w:val="453849FD"/>
    <w:rsid w:val="455B01AF"/>
    <w:rsid w:val="457F7D1F"/>
    <w:rsid w:val="46336FAA"/>
    <w:rsid w:val="469D1733"/>
    <w:rsid w:val="46FA5223"/>
    <w:rsid w:val="473C3141"/>
    <w:rsid w:val="47482CE9"/>
    <w:rsid w:val="47553E8A"/>
    <w:rsid w:val="47B916EB"/>
    <w:rsid w:val="47FF3786"/>
    <w:rsid w:val="48156631"/>
    <w:rsid w:val="483947EF"/>
    <w:rsid w:val="48417BD7"/>
    <w:rsid w:val="48A95C04"/>
    <w:rsid w:val="48B62AD8"/>
    <w:rsid w:val="499305D8"/>
    <w:rsid w:val="4A7D3872"/>
    <w:rsid w:val="4B4F3C1E"/>
    <w:rsid w:val="4B701C74"/>
    <w:rsid w:val="4BD11E99"/>
    <w:rsid w:val="4BDA51CD"/>
    <w:rsid w:val="4CFF0C39"/>
    <w:rsid w:val="4D5C3542"/>
    <w:rsid w:val="4D640861"/>
    <w:rsid w:val="4E8E0921"/>
    <w:rsid w:val="4E9305E0"/>
    <w:rsid w:val="4EF0092C"/>
    <w:rsid w:val="4F3E38DE"/>
    <w:rsid w:val="4FD86E98"/>
    <w:rsid w:val="5044712A"/>
    <w:rsid w:val="50C76FAD"/>
    <w:rsid w:val="50D3487F"/>
    <w:rsid w:val="5294706A"/>
    <w:rsid w:val="52DD761C"/>
    <w:rsid w:val="532030A4"/>
    <w:rsid w:val="532848C3"/>
    <w:rsid w:val="537F1AAA"/>
    <w:rsid w:val="53DF0361"/>
    <w:rsid w:val="53F207ED"/>
    <w:rsid w:val="540A5BBC"/>
    <w:rsid w:val="54126B71"/>
    <w:rsid w:val="548F3F2A"/>
    <w:rsid w:val="549D4FD1"/>
    <w:rsid w:val="54C478F8"/>
    <w:rsid w:val="54EA41F5"/>
    <w:rsid w:val="55150B7A"/>
    <w:rsid w:val="55D23E8B"/>
    <w:rsid w:val="562A2244"/>
    <w:rsid w:val="567A3D27"/>
    <w:rsid w:val="5695615F"/>
    <w:rsid w:val="56B45BD5"/>
    <w:rsid w:val="57141243"/>
    <w:rsid w:val="573A683E"/>
    <w:rsid w:val="587D0C10"/>
    <w:rsid w:val="58CC7F53"/>
    <w:rsid w:val="5A133146"/>
    <w:rsid w:val="5A4124F2"/>
    <w:rsid w:val="5B6E6EF5"/>
    <w:rsid w:val="5BA17571"/>
    <w:rsid w:val="5BB019AF"/>
    <w:rsid w:val="5C024FE7"/>
    <w:rsid w:val="5C231DA2"/>
    <w:rsid w:val="5E2D32F0"/>
    <w:rsid w:val="5F1F4389"/>
    <w:rsid w:val="5F4B5B94"/>
    <w:rsid w:val="5F5A2C8C"/>
    <w:rsid w:val="5F7218E3"/>
    <w:rsid w:val="5FDD32BA"/>
    <w:rsid w:val="60196D73"/>
    <w:rsid w:val="60BF1912"/>
    <w:rsid w:val="61865BFA"/>
    <w:rsid w:val="61A92BB8"/>
    <w:rsid w:val="61F41382"/>
    <w:rsid w:val="62B875A4"/>
    <w:rsid w:val="62EC6C02"/>
    <w:rsid w:val="632414B2"/>
    <w:rsid w:val="636E3099"/>
    <w:rsid w:val="63AA0EC9"/>
    <w:rsid w:val="64721C9F"/>
    <w:rsid w:val="647D3E14"/>
    <w:rsid w:val="64AE2D73"/>
    <w:rsid w:val="64CC6B5F"/>
    <w:rsid w:val="652A531D"/>
    <w:rsid w:val="658D423E"/>
    <w:rsid w:val="65B63B6F"/>
    <w:rsid w:val="65E22463"/>
    <w:rsid w:val="66AA1DCD"/>
    <w:rsid w:val="66C40467"/>
    <w:rsid w:val="6721148B"/>
    <w:rsid w:val="67566AFF"/>
    <w:rsid w:val="676926B0"/>
    <w:rsid w:val="67A67948"/>
    <w:rsid w:val="689E3B88"/>
    <w:rsid w:val="69527F7D"/>
    <w:rsid w:val="69976B4E"/>
    <w:rsid w:val="699F2160"/>
    <w:rsid w:val="6A4B24AE"/>
    <w:rsid w:val="6ADF1F79"/>
    <w:rsid w:val="6BC973A3"/>
    <w:rsid w:val="6C536578"/>
    <w:rsid w:val="6C7746AF"/>
    <w:rsid w:val="6D413A5C"/>
    <w:rsid w:val="6D55087E"/>
    <w:rsid w:val="6D944EAA"/>
    <w:rsid w:val="6E195F0E"/>
    <w:rsid w:val="6E2633E9"/>
    <w:rsid w:val="6ED013D5"/>
    <w:rsid w:val="6F9516FA"/>
    <w:rsid w:val="6F984927"/>
    <w:rsid w:val="6FAB1A97"/>
    <w:rsid w:val="6FB74E40"/>
    <w:rsid w:val="703711C5"/>
    <w:rsid w:val="70972D64"/>
    <w:rsid w:val="709E74E8"/>
    <w:rsid w:val="70D766BF"/>
    <w:rsid w:val="71801F61"/>
    <w:rsid w:val="71AD25ED"/>
    <w:rsid w:val="720A0FDD"/>
    <w:rsid w:val="72286D32"/>
    <w:rsid w:val="73041B05"/>
    <w:rsid w:val="735E3316"/>
    <w:rsid w:val="73957AF5"/>
    <w:rsid w:val="739858F3"/>
    <w:rsid w:val="73CE429F"/>
    <w:rsid w:val="740B114D"/>
    <w:rsid w:val="751954DF"/>
    <w:rsid w:val="75627166"/>
    <w:rsid w:val="75AD0F54"/>
    <w:rsid w:val="75FD4D90"/>
    <w:rsid w:val="76B1018B"/>
    <w:rsid w:val="77714767"/>
    <w:rsid w:val="77D97563"/>
    <w:rsid w:val="77FB3469"/>
    <w:rsid w:val="782F1FA1"/>
    <w:rsid w:val="78651475"/>
    <w:rsid w:val="78934571"/>
    <w:rsid w:val="78CE1261"/>
    <w:rsid w:val="792E6D9B"/>
    <w:rsid w:val="794D37B8"/>
    <w:rsid w:val="79C13B9E"/>
    <w:rsid w:val="7A021397"/>
    <w:rsid w:val="7ACB5AB7"/>
    <w:rsid w:val="7B1D479A"/>
    <w:rsid w:val="7C096737"/>
    <w:rsid w:val="7CBD2C02"/>
    <w:rsid w:val="7D0C5403"/>
    <w:rsid w:val="7DC05048"/>
    <w:rsid w:val="7DF87B09"/>
    <w:rsid w:val="7E222983"/>
    <w:rsid w:val="7E7E0D78"/>
    <w:rsid w:val="7FC8618B"/>
    <w:rsid w:val="EF77C2E6"/>
    <w:rsid w:val="FDC23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21"/>
    <w:qFormat/>
    <w:uiPriority w:val="9"/>
    <w:pPr>
      <w:outlineLvl w:val="0"/>
    </w:pPr>
    <w:rPr>
      <w:rFonts w:eastAsia="黑体"/>
      <w:b/>
      <w:bCs/>
      <w:kern w:val="44"/>
      <w:szCs w:val="44"/>
    </w:rPr>
  </w:style>
  <w:style w:type="paragraph" w:styleId="4">
    <w:name w:val="heading 2"/>
    <w:basedOn w:val="1"/>
    <w:next w:val="1"/>
    <w:link w:val="23"/>
    <w:unhideWhenUsed/>
    <w:qFormat/>
    <w:uiPriority w:val="9"/>
    <w:pPr>
      <w:outlineLvl w:val="1"/>
    </w:pPr>
    <w:rPr>
      <w:rFonts w:ascii="Cambria" w:hAnsi="Cambria" w:eastAsia="楷体" w:cs="Times New Roman"/>
      <w:bCs/>
      <w:szCs w:val="32"/>
    </w:rPr>
  </w:style>
  <w:style w:type="paragraph" w:styleId="5">
    <w:name w:val="heading 3"/>
    <w:basedOn w:val="1"/>
    <w:next w:val="1"/>
    <w:link w:val="22"/>
    <w:unhideWhenUsed/>
    <w:qFormat/>
    <w:uiPriority w:val="9"/>
    <w:pPr>
      <w:ind w:left="200" w:hanging="200" w:hangingChars="200"/>
      <w:outlineLvl w:val="2"/>
    </w:pPr>
    <w:rPr>
      <w:b/>
      <w:bCs/>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eastAsia="宋体" w:cs="Times New Roman"/>
    </w:r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next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footnote text"/>
    <w:basedOn w:val="1"/>
    <w:unhideWhenUsed/>
    <w:qFormat/>
    <w:uiPriority w:val="99"/>
    <w:pPr>
      <w:snapToGrid w:val="0"/>
      <w:jc w:val="left"/>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7"/>
    <w:qFormat/>
    <w:uiPriority w:val="0"/>
    <w:pPr>
      <w:ind w:firstLine="420" w:firstLineChars="200"/>
    </w:pPr>
  </w:style>
  <w:style w:type="character" w:styleId="16">
    <w:name w:val="Strong"/>
    <w:basedOn w:val="15"/>
    <w:qFormat/>
    <w:uiPriority w:val="0"/>
    <w:rPr>
      <w:b/>
    </w:rPr>
  </w:style>
  <w:style w:type="character" w:styleId="17">
    <w:name w:val="Emphasis"/>
    <w:basedOn w:val="15"/>
    <w:qFormat/>
    <w:uiPriority w:val="20"/>
    <w:rPr>
      <w:i/>
    </w:rPr>
  </w:style>
  <w:style w:type="character" w:styleId="18">
    <w:name w:val="footnote reference"/>
    <w:basedOn w:val="15"/>
    <w:unhideWhenUsed/>
    <w:qFormat/>
    <w:uiPriority w:val="99"/>
    <w:rPr>
      <w:vertAlign w:val="superscript"/>
    </w:rPr>
  </w:style>
  <w:style w:type="paragraph" w:customStyle="1" w:styleId="19">
    <w:name w:val="BodyText"/>
    <w:basedOn w:val="1"/>
    <w:qFormat/>
    <w:uiPriority w:val="0"/>
    <w:pPr>
      <w:widowControl/>
      <w:spacing w:after="120"/>
      <w:textAlignment w:val="baseline"/>
    </w:pPr>
    <w:rPr>
      <w:rFonts w:ascii="等线" w:hAnsi="等线" w:eastAsia="等线" w:cs="Times New Roman"/>
      <w:szCs w:val="22"/>
    </w:rPr>
  </w:style>
  <w:style w:type="paragraph" w:customStyle="1" w:styleId="20">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character" w:customStyle="1" w:styleId="21">
    <w:name w:val="标题 1 Char"/>
    <w:basedOn w:val="15"/>
    <w:link w:val="3"/>
    <w:qFormat/>
    <w:uiPriority w:val="9"/>
    <w:rPr>
      <w:rFonts w:ascii="Calibri" w:hAnsi="Calibri" w:eastAsia="黑体" w:cs="Times New Roman"/>
      <w:b/>
      <w:bCs/>
      <w:kern w:val="44"/>
      <w:sz w:val="32"/>
      <w:szCs w:val="44"/>
    </w:rPr>
  </w:style>
  <w:style w:type="character" w:customStyle="1" w:styleId="22">
    <w:name w:val="标题 3 Char"/>
    <w:basedOn w:val="15"/>
    <w:link w:val="5"/>
    <w:qFormat/>
    <w:uiPriority w:val="9"/>
    <w:rPr>
      <w:rFonts w:ascii="Calibri" w:hAnsi="Calibri" w:eastAsia="仿宋_GB2312" w:cs="Times New Roman"/>
      <w:b/>
      <w:bCs/>
      <w:sz w:val="32"/>
      <w:szCs w:val="32"/>
    </w:rPr>
  </w:style>
  <w:style w:type="character" w:customStyle="1" w:styleId="23">
    <w:name w:val="标题 2 Char"/>
    <w:basedOn w:val="15"/>
    <w:link w:val="4"/>
    <w:qFormat/>
    <w:uiPriority w:val="9"/>
    <w:rPr>
      <w:rFonts w:ascii="Cambria" w:hAnsi="Cambria" w:eastAsia="楷体" w:cs="Times New Roman"/>
      <w:bCs/>
      <w:sz w:val="32"/>
      <w:szCs w:val="32"/>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18021</Words>
  <Characters>19024</Characters>
  <Lines>23</Lines>
  <Paragraphs>6</Paragraphs>
  <TotalTime>2</TotalTime>
  <ScaleCrop>false</ScaleCrop>
  <LinksUpToDate>false</LinksUpToDate>
  <CharactersWithSpaces>19145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2021-04-13T22:35:00Z</dcterms:created>
  <dc:creator>zhongze1</dc:creator>
  <cp:lastModifiedBy>Jing</cp:lastModifiedBy>
  <cp:lastPrinted>2024-11-05T15:31:00Z</cp:lastPrinted>
  <dcterms:modified xsi:type="dcterms:W3CDTF">2024-11-14T11:25:48Z</dcterms:modified>
  <cp:revision>677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6EE0772FC73B382ABC6D3567BF8D28BF_43</vt:lpwstr>
  </property>
</Properties>
</file>