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w:t>
      </w:r>
      <w:r>
        <w:rPr>
          <w:rFonts w:hint="eastAsia" w:ascii="方正小标宋简体" w:hAnsi="方正小标宋简体" w:eastAsia="方正小标宋简体" w:cs="方正小标宋简体"/>
          <w:b w:val="0"/>
          <w:bCs w:val="0"/>
          <w:color w:val="auto"/>
          <w:sz w:val="44"/>
          <w:szCs w:val="44"/>
          <w:highlight w:val="none"/>
          <w:lang w:val="en-US" w:eastAsia="zh-CN"/>
        </w:rPr>
        <w:t>石景山区推动工业互联网产业高质量发展支持办法（试行）</w:t>
      </w:r>
      <w:r>
        <w:rPr>
          <w:rFonts w:hint="default"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的起草说明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cs="Times New Roman"/>
          <w:b w:val="0"/>
          <w:bCs w:val="0"/>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lang w:eastAsia="zh-CN"/>
        </w:rPr>
      </w:pPr>
      <w:r>
        <w:rPr>
          <w:rFonts w:hint="eastAsia" w:ascii="黑体" w:hAnsi="黑体" w:eastAsia="黑体" w:cs="黑体"/>
          <w:lang w:eastAsia="zh-CN"/>
        </w:rPr>
        <w:t>起草背景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b w:val="0"/>
          <w:bCs w:val="0"/>
          <w:lang w:eastAsia="zh-CN"/>
        </w:rPr>
      </w:pPr>
      <w:r>
        <w:rPr>
          <w:rFonts w:hint="eastAsia" w:ascii="仿宋_GB2312" w:hAnsi="仿宋_GB2312" w:cs="仿宋_GB2312"/>
        </w:rPr>
        <w:t>党中央、国务院对工业互联网的战略部署持续深入，中央经济工作会议将工业互联网纳入新型基础设施建设范畴，工业和信息化部接续实施两个创新发展三年行动计划，实施工业互联网创新发展工程，支持建设一批工业互联网领域国家新型工业化产业示范基地。北京出台多项政策支持工业互联网发展，并将石景山列为工业互联网产业发展的重要承载区。为适应工业互联网产业发展形势，我委</w:t>
      </w:r>
      <w:r>
        <w:rPr>
          <w:rFonts w:hint="eastAsia"/>
          <w:lang w:eastAsia="zh-CN"/>
        </w:rPr>
        <w:t>根据实际情况，起草了《</w:t>
      </w:r>
      <w:r>
        <w:rPr>
          <w:rFonts w:hint="eastAsia"/>
          <w:lang w:val="en-US" w:eastAsia="zh-CN"/>
        </w:rPr>
        <w:t>石景山区推动工业互联网产业高质量发展支持办法（试行）</w:t>
      </w:r>
      <w:r>
        <w:rPr>
          <w:rFonts w:hint="eastAsia"/>
          <w:b w:val="0"/>
          <w:bCs w:val="0"/>
          <w:lang w:eastAsia="zh-CN"/>
        </w:rPr>
        <w:t>》（下简称“《支持办法》”）。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lang w:eastAsia="zh-CN"/>
        </w:rPr>
      </w:pPr>
      <w:r>
        <w:rPr>
          <w:rFonts w:hint="eastAsia" w:ascii="黑体" w:hAnsi="黑体" w:eastAsia="黑体" w:cs="黑体"/>
          <w:lang w:eastAsia="zh-CN"/>
        </w:rPr>
        <w:t>制定过程</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eastAsia="zh-CN"/>
        </w:rPr>
      </w:pPr>
      <w:r>
        <w:rPr>
          <w:rFonts w:hint="eastAsia"/>
          <w:lang w:eastAsia="zh-CN"/>
        </w:rPr>
        <w:t>一是深入开展调研。石景山园管委会区科委按照国家、北京市相关政策文件精神，实地走访重点企业、高校和机构，了解发展诉求和实际需求，开始起草相关文件，并参考北京市及其他区经验做法对《支持办法》进行完善。</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eastAsia="zh-CN"/>
        </w:rPr>
      </w:pPr>
      <w:r>
        <w:rPr>
          <w:rFonts w:hint="eastAsia"/>
          <w:lang w:eastAsia="zh-CN"/>
        </w:rPr>
        <w:t>二是广泛征求意见。石景山园管委会区科委</w:t>
      </w:r>
      <w:bookmarkStart w:id="0" w:name="_GoBack"/>
      <w:bookmarkEnd w:id="0"/>
      <w:r>
        <w:rPr>
          <w:rFonts w:hint="eastAsia"/>
          <w:lang w:eastAsia="zh-CN"/>
        </w:rPr>
        <w:t>与相关委办局、专家、律师等充分沟通并征求意见，并根据相关意见对《支持办法》进行修改。</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eastAsia="zh-CN"/>
        </w:rPr>
      </w:pPr>
      <w:r>
        <w:rPr>
          <w:rFonts w:hint="eastAsia"/>
          <w:lang w:eastAsia="zh-CN"/>
        </w:rPr>
        <w:t>三是开展审查咨询工作。石景山园管委会区科委与区司法局、区市场监督管理局、区政务数据局进行沟通，开展政策性文件合法性审查、公平竞争审查等前期咨询工作。</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rPr>
      </w:pPr>
      <w:r>
        <w:rPr>
          <w:rFonts w:hint="eastAsia" w:ascii="黑体" w:hAnsi="黑体" w:eastAsia="黑体" w:cs="黑体"/>
          <w:b w:val="0"/>
          <w:bCs w:val="0"/>
          <w:lang w:eastAsia="zh-CN"/>
        </w:rPr>
        <w:t>三、主要内容</w:t>
      </w:r>
    </w:p>
    <w:p>
      <w:pPr>
        <w:keepNext w:val="0"/>
        <w:keepLines w:val="0"/>
        <w:pageBreakBefore w:val="0"/>
        <w:numPr>
          <w:ilvl w:val="255"/>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rPr>
      </w:pPr>
      <w:r>
        <w:rPr>
          <w:rFonts w:ascii="仿宋_GB2312" w:hAnsi="仿宋_GB2312" w:cs="仿宋_GB2312"/>
        </w:rPr>
        <w:t>《支持办法》</w:t>
      </w:r>
      <w:r>
        <w:rPr>
          <w:rFonts w:hint="eastAsia" w:ascii="仿宋_GB2312" w:hAnsi="仿宋_GB2312" w:cs="仿宋_GB2312"/>
        </w:rPr>
        <w:t>全文1</w:t>
      </w:r>
      <w:r>
        <w:rPr>
          <w:rFonts w:hint="eastAsia" w:ascii="仿宋_GB2312" w:hAnsi="仿宋_GB2312" w:cs="仿宋_GB2312"/>
          <w:lang w:val="en-US" w:eastAsia="zh-CN"/>
        </w:rPr>
        <w:t>5</w:t>
      </w:r>
      <w:r>
        <w:rPr>
          <w:rFonts w:hint="eastAsia" w:ascii="仿宋_GB2312" w:hAnsi="仿宋_GB2312" w:cs="仿宋_GB2312"/>
        </w:rPr>
        <w:t>条，主要支持条</w:t>
      </w:r>
      <w:r>
        <w:rPr>
          <w:rFonts w:hint="eastAsia" w:ascii="仿宋_GB2312"/>
        </w:rPr>
        <w:t>款内容为：</w:t>
      </w:r>
      <w:r>
        <w:rPr>
          <w:rFonts w:hint="eastAsia"/>
          <w:b/>
          <w:bCs/>
        </w:rPr>
        <w:t>一是支持关键技术攻关。</w:t>
      </w:r>
      <w:r>
        <w:rPr>
          <w:rFonts w:cs="Times New Roman"/>
        </w:rPr>
        <w:t>支持企业围绕工业互联网平台、工业软件</w:t>
      </w:r>
      <w:r>
        <w:rPr>
          <w:rFonts w:hint="eastAsia" w:cs="Times New Roman"/>
        </w:rPr>
        <w:t>、新型网络技术、安全</w:t>
      </w:r>
      <w:r>
        <w:rPr>
          <w:rFonts w:cs="Times New Roman"/>
        </w:rPr>
        <w:t>等领域开展核心技术攻关，对入选国家和北京市级重点项目，按照不超过项目支持资金</w:t>
      </w:r>
      <w:r>
        <w:rPr>
          <w:rFonts w:hint="eastAsia" w:ascii="仿宋_GB2312" w:hAnsi="仿宋_GB2312" w:cs="仿宋_GB2312"/>
        </w:rPr>
        <w:t>30%予以补助，最高900万元。</w:t>
      </w:r>
      <w:r>
        <w:rPr>
          <w:rFonts w:hint="eastAsia" w:ascii="仿宋_GB2312" w:hAnsi="仿宋_GB2312" w:cs="仿宋_GB2312"/>
          <w:b/>
          <w:bCs/>
        </w:rPr>
        <w:t>二是支持工业互联网平台建设。</w:t>
      </w:r>
      <w:r>
        <w:rPr>
          <w:rFonts w:hint="eastAsia" w:ascii="仿宋_GB2312" w:hAnsi="仿宋_GB2312" w:cs="仿宋_GB2312"/>
        </w:rPr>
        <w:t>支持新建或引入国家“双跨”平台、特色专业型工业互联网平台和国家级工业互联网试点示范项目（平台类），予以最高不超过100万元资金支持。对获评市级行业特色平台和专业技术平台，经认定，按照不超过市级支持资金30%予以补助，最高50万元。支持平台赋能企业数字化水平提升，按照不超过市级奖励资金30%予以补助，最高100万元。</w:t>
      </w:r>
      <w:r>
        <w:rPr>
          <w:rFonts w:hint="eastAsia" w:ascii="仿宋_GB2312" w:hAnsi="仿宋_GB2312" w:cs="仿宋_GB2312"/>
          <w:b/>
          <w:bCs/>
        </w:rPr>
        <w:t>三是支持工业软件产品研发。</w:t>
      </w:r>
      <w:r>
        <w:rPr>
          <w:rFonts w:hint="eastAsia" w:ascii="仿宋_GB2312" w:hAnsi="仿宋_GB2312" w:cs="仿宋_GB2312"/>
        </w:rPr>
        <w:t>支持研发设计、生产控制、经营管理、工控安全等工业软件自主研发创新能力建设，打造一批市场化服务能力突出的高端工业软件和工业APP关键软件产品，经评审，按照工业软件产品研发投资额30%予以支持，最高300万元。</w:t>
      </w:r>
      <w:r>
        <w:rPr>
          <w:rFonts w:hint="eastAsia" w:ascii="仿宋_GB2312" w:hAnsi="仿宋_GB2312" w:cs="仿宋_GB2312"/>
          <w:b/>
          <w:bCs/>
        </w:rPr>
        <w:t>四是支持提升工业数据管理能力。</w:t>
      </w:r>
      <w:r>
        <w:rPr>
          <w:rFonts w:hint="eastAsia" w:ascii="仿宋_GB2312" w:hAnsi="仿宋_GB2312" w:cs="仿宋_GB2312"/>
        </w:rPr>
        <w:t>对首次通过国家《数据管理能力成熟度评估模型》认证的企业，经认定，按照证书等级分档给予一次性资金支持。</w:t>
      </w:r>
      <w:r>
        <w:rPr>
          <w:rFonts w:hint="eastAsia" w:ascii="仿宋_GB2312" w:hAnsi="仿宋_GB2312" w:cs="仿宋_GB2312"/>
          <w:b/>
          <w:bCs/>
        </w:rPr>
        <w:t>五是支持工业互联网应用场景建设</w:t>
      </w:r>
      <w:r>
        <w:rPr>
          <w:rFonts w:hint="eastAsia" w:ascii="仿宋_GB2312" w:hAnsi="仿宋_GB2312" w:cs="仿宋_GB2312"/>
        </w:rPr>
        <w:t>。对获得市级应用场景支持的应用示范项目，按照不超过市级支持资金30%予以补助，最高500万元；对区级应用场景重大项目，经认定，按照不超过项目投资30％予以补助，最高200万元。</w:t>
      </w:r>
      <w:r>
        <w:rPr>
          <w:rFonts w:hint="eastAsia" w:ascii="仿宋_GB2312" w:hAnsi="仿宋_GB2312" w:cs="仿宋_GB2312"/>
          <w:b/>
          <w:bCs/>
        </w:rPr>
        <w:t>六是支持产学研协同创新</w:t>
      </w:r>
      <w:r>
        <w:rPr>
          <w:rFonts w:hint="eastAsia" w:ascii="仿宋_GB2312" w:hAnsi="仿宋_GB2312" w:cs="仿宋_GB2312"/>
        </w:rPr>
        <w:t>。对新建或引入的国家级或市级重点实验室、创新平台及研究机构等，经评估，按其研发及办公场地实际应用面积分别予以最高100%或80%</w:t>
      </w:r>
      <w:r>
        <w:rPr>
          <w:rFonts w:hint="eastAsia" w:ascii="仿宋_GB2312" w:hAnsi="仿宋_GB2312" w:cs="仿宋_GB2312"/>
          <w:lang w:val="en-US" w:eastAsia="zh-CN"/>
        </w:rPr>
        <w:t>补贴</w:t>
      </w:r>
      <w:r>
        <w:rPr>
          <w:rFonts w:hint="eastAsia" w:ascii="仿宋_GB2312" w:hAnsi="仿宋_GB2312" w:cs="仿宋_GB2312"/>
        </w:rPr>
        <w:t>支持，</w:t>
      </w:r>
      <w:r>
        <w:rPr>
          <w:rFonts w:hint="eastAsia" w:ascii="仿宋_GB2312" w:hAnsi="仿宋_GB2312" w:cs="仿宋_GB2312"/>
          <w:lang w:val="en-US" w:eastAsia="zh-CN"/>
        </w:rPr>
        <w:t>最高</w:t>
      </w:r>
      <w:r>
        <w:rPr>
          <w:rFonts w:hint="eastAsia" w:ascii="仿宋_GB2312" w:hAnsi="仿宋_GB2312" w:cs="仿宋_GB2312"/>
        </w:rPr>
        <w:t>不超过4000平方米，予以每年不超过500万元运营经费</w:t>
      </w:r>
      <w:r>
        <w:rPr>
          <w:rFonts w:hint="eastAsia" w:ascii="仿宋_GB2312" w:hAnsi="仿宋_GB2312" w:cs="仿宋_GB2312"/>
          <w:lang w:eastAsia="zh-CN"/>
        </w:rPr>
        <w:t>，</w:t>
      </w:r>
      <w:r>
        <w:rPr>
          <w:rFonts w:hint="eastAsia" w:ascii="仿宋_GB2312" w:hAnsi="仿宋_GB2312" w:cs="仿宋_GB2312"/>
        </w:rPr>
        <w:t>连续支持不超过三年；对在区内实施且实现销售收入在500万元以上的科技成果转化项目，经认定，按照不超过项目投资额20%予以补助，最高200万元。</w:t>
      </w:r>
      <w:r>
        <w:rPr>
          <w:rFonts w:hint="eastAsia" w:ascii="仿宋_GB2312" w:hAnsi="仿宋_GB2312" w:cs="仿宋_GB2312"/>
          <w:b/>
          <w:bCs/>
        </w:rPr>
        <w:t>七是支持提升安全综合保障能力</w:t>
      </w:r>
      <w:r>
        <w:rPr>
          <w:rFonts w:hint="eastAsia" w:ascii="仿宋_GB2312" w:hAnsi="仿宋_GB2312" w:cs="仿宋_GB2312"/>
        </w:rPr>
        <w:t>。支持企业开展工业互联网安全分类分级管理、安全监测、工业控制系统网络安全创新应用等工业互联网安全领域试点示范建设，对工信部认定为工业互联网试点示范项目的单位予以10万元一次性资金支持。</w:t>
      </w:r>
      <w:r>
        <w:rPr>
          <w:rFonts w:hint="eastAsia" w:ascii="仿宋_GB2312" w:hAnsi="仿宋_GB2312" w:cs="仿宋_GB2312"/>
          <w:b/>
          <w:bCs/>
        </w:rPr>
        <w:t>八是支持打造特色产业园区</w:t>
      </w:r>
      <w:r>
        <w:rPr>
          <w:rFonts w:hint="eastAsia" w:ascii="仿宋_GB2312" w:hAnsi="仿宋_GB2312" w:cs="仿宋_GB2312"/>
        </w:rPr>
        <w:t>。鼓励园区运营机构提升园区专业服务能力，据运营服务成效，经评审，</w:t>
      </w:r>
      <w:r>
        <w:rPr>
          <w:rStyle w:val="15"/>
          <w:rFonts w:hint="eastAsia" w:ascii="仿宋_GB2312" w:hAnsi="仿宋_GB2312" w:cs="仿宋_GB2312"/>
          <w:b w:val="0"/>
          <w:spacing w:val="8"/>
          <w:shd w:val="clear" w:color="auto" w:fill="FFFFFF"/>
        </w:rPr>
        <w:t>予以年度运营经费支持，</w:t>
      </w:r>
      <w:r>
        <w:rPr>
          <w:rFonts w:hint="eastAsia" w:ascii="仿宋_GB2312" w:hAnsi="仿宋_GB2312" w:cs="仿宋_GB2312"/>
        </w:rPr>
        <w:t>支持周期一般不超过3年，累计最高不超过5000万元。</w:t>
      </w:r>
      <w:r>
        <w:rPr>
          <w:rStyle w:val="15"/>
          <w:rFonts w:hint="eastAsia" w:ascii="仿宋_GB2312" w:hAnsi="仿宋_GB2312" w:cs="仿宋_GB2312"/>
          <w:b w:val="0"/>
          <w:spacing w:val="8"/>
          <w:shd w:val="clear" w:color="auto" w:fill="FFFFFF"/>
        </w:rPr>
        <w:t>支持工业互联网产业园认定国家级、市级产业园区，分别予以100万元、50万元一次性资金支持</w:t>
      </w:r>
      <w:r>
        <w:rPr>
          <w:rFonts w:hint="eastAsia" w:ascii="仿宋_GB2312" w:hAnsi="仿宋_GB2312" w:cs="仿宋_GB2312"/>
        </w:rPr>
        <w:t>。</w:t>
      </w:r>
      <w:r>
        <w:rPr>
          <w:rFonts w:hint="eastAsia" w:ascii="仿宋_GB2312" w:hAnsi="仿宋_GB2312" w:cs="仿宋_GB2312"/>
          <w:b/>
          <w:bCs/>
        </w:rPr>
        <w:t>九是支持人才引育。</w:t>
      </w:r>
      <w:r>
        <w:rPr>
          <w:rFonts w:hint="eastAsia" w:ascii="仿宋_GB2312" w:hAnsi="仿宋_GB2312" w:cs="仿宋_GB2312"/>
        </w:rPr>
        <w:t>针对人才落户、住房、子女教育等提供服务保障，优先推荐评定“景贤人才”等重点人才项目。支持建设工业互联网产业专业人才实训基地。</w:t>
      </w:r>
      <w:r>
        <w:rPr>
          <w:rFonts w:hint="eastAsia" w:ascii="仿宋_GB2312" w:hAnsi="仿宋_GB2312" w:cs="仿宋_GB2312"/>
          <w:b/>
          <w:bCs/>
        </w:rPr>
        <w:t>十是强化资本支撑。</w:t>
      </w:r>
      <w:r>
        <w:rPr>
          <w:rFonts w:hint="eastAsia" w:ascii="仿宋_GB2312" w:hAnsi="仿宋_GB2312" w:cs="仿宋_GB2312"/>
        </w:rPr>
        <w:t>联动市级产业基金，支持工业互联网产业基金“投早、投小、投新”。</w:t>
      </w:r>
      <w:r>
        <w:rPr>
          <w:rFonts w:hint="eastAsia" w:ascii="仿宋_GB2312" w:hAnsi="仿宋_GB2312" w:cs="仿宋_GB2312"/>
          <w:b/>
          <w:bCs/>
        </w:rPr>
        <w:t>十</w:t>
      </w:r>
      <w:r>
        <w:rPr>
          <w:rFonts w:hint="eastAsia" w:ascii="仿宋_GB2312" w:hAnsi="仿宋_GB2312" w:cs="仿宋_GB2312"/>
          <w:b/>
          <w:bCs/>
          <w:lang w:eastAsia="zh-CN"/>
        </w:rPr>
        <w:t>一</w:t>
      </w:r>
      <w:r>
        <w:rPr>
          <w:rFonts w:hint="eastAsia" w:ascii="仿宋_GB2312" w:hAnsi="仿宋_GB2312" w:cs="仿宋_GB2312"/>
          <w:b/>
          <w:bCs/>
        </w:rPr>
        <w:t>是优化服务环境。</w:t>
      </w:r>
      <w:r>
        <w:rPr>
          <w:rFonts w:hint="eastAsia" w:ascii="仿宋_GB2312" w:hAnsi="仿宋_GB2312" w:eastAsia="仿宋_GB2312" w:cs="仿宋_GB2312"/>
          <w:b w:val="0"/>
          <w:bCs w:val="0"/>
          <w:color w:val="auto"/>
          <w:sz w:val="32"/>
          <w:szCs w:val="32"/>
          <w:highlight w:val="none"/>
        </w:rPr>
        <w:t>配备服务管家，扩大服务覆盖面</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开展精准服务，</w:t>
      </w:r>
      <w:r>
        <w:rPr>
          <w:rFonts w:hint="eastAsia" w:ascii="仿宋_GB2312" w:hAnsi="仿宋_GB2312" w:eastAsia="仿宋_GB2312" w:cs="仿宋_GB2312"/>
          <w:b w:val="0"/>
          <w:bCs w:val="0"/>
          <w:color w:val="auto"/>
          <w:sz w:val="32"/>
          <w:szCs w:val="32"/>
          <w:highlight w:val="none"/>
          <w:lang w:val="en-US" w:eastAsia="zh-CN"/>
        </w:rPr>
        <w:t>营造良好营商环境</w:t>
      </w:r>
      <w:r>
        <w:rPr>
          <w:rFonts w:hint="eastAsia" w:ascii="仿宋_GB2312" w:hAnsi="仿宋_GB2312" w:cs="仿宋_GB2312"/>
        </w:rPr>
        <w:t>。</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lang w:eastAsia="zh-CN"/>
        </w:rPr>
      </w:pPr>
      <w:r>
        <w:rPr>
          <w:rFonts w:hint="eastAsia" w:ascii="黑体" w:hAnsi="黑体" w:eastAsia="黑体" w:cs="黑体"/>
          <w:b w:val="0"/>
          <w:bCs w:val="0"/>
          <w:szCs w:val="32"/>
          <w:lang w:eastAsia="zh-CN"/>
        </w:rPr>
        <w:t>四、发布方式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szCs w:val="32"/>
          <w:lang w:val="en-US" w:eastAsia="zh-CN"/>
        </w:rPr>
      </w:pPr>
      <w:r>
        <w:rPr>
          <w:rFonts w:hint="eastAsia" w:ascii="Times New Roman" w:hAnsi="Times New Roman" w:cs="Times New Roman"/>
          <w:b w:val="0"/>
          <w:bCs w:val="0"/>
          <w:szCs w:val="32"/>
          <w:lang w:val="en-US" w:eastAsia="zh-CN"/>
        </w:rPr>
        <w:t>《支持办法》拟以石景山园管委会区科委名义印发。文件出台后，我委将</w:t>
      </w:r>
      <w:r>
        <w:rPr>
          <w:rFonts w:hint="default" w:ascii="Times New Roman" w:hAnsi="Times New Roman" w:cs="Times New Roman"/>
          <w:szCs w:val="32"/>
          <w:lang w:val="en-US" w:eastAsia="zh-CN"/>
        </w:rPr>
        <w:t>切实做好</w:t>
      </w:r>
      <w:r>
        <w:rPr>
          <w:rFonts w:hint="eastAsia" w:ascii="Times New Roman" w:hAnsi="Times New Roman" w:cs="Times New Roman"/>
          <w:szCs w:val="32"/>
          <w:lang w:val="en-US" w:eastAsia="zh-CN"/>
        </w:rPr>
        <w:t>政策宣贯和兑现</w:t>
      </w:r>
      <w:r>
        <w:rPr>
          <w:rFonts w:hint="default" w:ascii="Times New Roman" w:hAnsi="Times New Roman" w:cs="Times New Roman"/>
          <w:szCs w:val="32"/>
          <w:lang w:val="en-US" w:eastAsia="zh-CN"/>
        </w:rPr>
        <w:t>工作</w:t>
      </w:r>
      <w:r>
        <w:rPr>
          <w:rFonts w:hint="eastAsia" w:ascii="Times New Roman" w:hAnsi="Times New Roman" w:cs="Times New Roman"/>
          <w:szCs w:val="32"/>
          <w:lang w:val="en-US" w:eastAsia="zh-CN"/>
        </w:rPr>
        <w:t>，持续</w:t>
      </w:r>
      <w:r>
        <w:rPr>
          <w:rFonts w:hint="eastAsia" w:ascii="仿宋_GB2312" w:hAnsi="仿宋_GB2312" w:eastAsia="仿宋_GB2312" w:cs="仿宋_GB2312"/>
          <w:b w:val="0"/>
          <w:bCs w:val="0"/>
          <w:color w:val="auto"/>
          <w:highlight w:val="none"/>
          <w:lang w:val="en-US" w:eastAsia="zh-CN"/>
        </w:rPr>
        <w:t>提升工业互联网产业科技创新能力，助力企业做大做强，促进产业要素集聚，优化完善发展生态，</w:t>
      </w:r>
      <w:r>
        <w:rPr>
          <w:rFonts w:hint="eastAsia" w:ascii="仿宋_GB2312" w:hAnsi="仿宋_GB2312" w:eastAsia="仿宋_GB2312" w:cs="仿宋_GB2312"/>
          <w:b w:val="0"/>
          <w:bCs w:val="0"/>
          <w:color w:val="auto"/>
          <w:highlight w:val="none"/>
        </w:rPr>
        <w:t>推动工业互联网</w:t>
      </w:r>
      <w:r>
        <w:rPr>
          <w:rFonts w:hint="eastAsia" w:ascii="仿宋_GB2312" w:hAnsi="仿宋_GB2312" w:eastAsia="仿宋_GB2312" w:cs="仿宋_GB2312"/>
          <w:b w:val="0"/>
          <w:bCs w:val="0"/>
          <w:color w:val="auto"/>
          <w:highlight w:val="none"/>
          <w:lang w:eastAsia="zh-CN"/>
        </w:rPr>
        <w:t>产业高质量发展</w:t>
      </w:r>
      <w:r>
        <w:rPr>
          <w:rFonts w:hint="default" w:ascii="Times New Roman" w:hAnsi="Times New Roman" w:cs="Times New Roman"/>
          <w:szCs w:val="32"/>
          <w:lang w:val="en-US" w:eastAsia="zh-CN"/>
        </w:rPr>
        <w:t>。</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9"/>
                            <w:ind w:firstLine="36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vert="horz" wrap="none" lIns="0" tIns="0" rIns="0" bIns="0" anchor="t"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zSVju0AAAAAUBAAAPAAAAAAAAAAEAIAAAACIAAABkcnMvZG93bnJldi54&#10;bWxQSwECFAAUAAAACACHTuJAFexVKskBAABuAwAADgAAAAAAAAABACAAAAAfAQAAZHJzL2Uyb0Rv&#10;Yy54bWxQSwUGAAAAAAYABgBZAQAAWgUAAAAA&#10;">
              <v:fill on="f" focussize="0,0"/>
              <v:stroke on="f" weight="0.5pt"/>
              <v:imagedata o:title=""/>
              <o:lock v:ext="edit" aspectratio="f"/>
              <v:textbox inset="0mm,0mm,0mm,0mm" style="mso-fit-shape-to-text:t;">
                <w:txbxContent>
                  <w:p>
                    <w:pPr>
                      <w:pStyle w:val="9"/>
                      <w:ind w:firstLine="36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EC1D5"/>
    <w:multiLevelType w:val="singleLevel"/>
    <w:tmpl w:val="34DEC1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MzNkN2VhOTZkYzk1OGZhYWNjODk4ZjUyYmVhODEifQ=="/>
  </w:docVars>
  <w:rsids>
    <w:rsidRoot w:val="0039598F"/>
    <w:rsid w:val="0002195C"/>
    <w:rsid w:val="00025171"/>
    <w:rsid w:val="000353C7"/>
    <w:rsid w:val="00046449"/>
    <w:rsid w:val="0005032C"/>
    <w:rsid w:val="00061405"/>
    <w:rsid w:val="00062473"/>
    <w:rsid w:val="00063C5A"/>
    <w:rsid w:val="00086EF7"/>
    <w:rsid w:val="0009061D"/>
    <w:rsid w:val="00091DC1"/>
    <w:rsid w:val="00096474"/>
    <w:rsid w:val="000A20BB"/>
    <w:rsid w:val="000B4F6B"/>
    <w:rsid w:val="000B7102"/>
    <w:rsid w:val="000D4641"/>
    <w:rsid w:val="000D49BB"/>
    <w:rsid w:val="000E0C8A"/>
    <w:rsid w:val="000F002B"/>
    <w:rsid w:val="000F2C2D"/>
    <w:rsid w:val="001157D2"/>
    <w:rsid w:val="0011616A"/>
    <w:rsid w:val="00116494"/>
    <w:rsid w:val="00121FAB"/>
    <w:rsid w:val="001366EF"/>
    <w:rsid w:val="0014694F"/>
    <w:rsid w:val="00146D9A"/>
    <w:rsid w:val="00155FCB"/>
    <w:rsid w:val="001609D2"/>
    <w:rsid w:val="00161970"/>
    <w:rsid w:val="00172571"/>
    <w:rsid w:val="00174FD2"/>
    <w:rsid w:val="001764A5"/>
    <w:rsid w:val="00176ABF"/>
    <w:rsid w:val="00183CA9"/>
    <w:rsid w:val="00184D33"/>
    <w:rsid w:val="00193351"/>
    <w:rsid w:val="0019532A"/>
    <w:rsid w:val="001B37ED"/>
    <w:rsid w:val="001B3C91"/>
    <w:rsid w:val="001B474E"/>
    <w:rsid w:val="001B5EF4"/>
    <w:rsid w:val="001C6173"/>
    <w:rsid w:val="001D55B5"/>
    <w:rsid w:val="001F4727"/>
    <w:rsid w:val="001F73A7"/>
    <w:rsid w:val="00202058"/>
    <w:rsid w:val="00212D7C"/>
    <w:rsid w:val="002131CB"/>
    <w:rsid w:val="00223665"/>
    <w:rsid w:val="00227C12"/>
    <w:rsid w:val="0024555B"/>
    <w:rsid w:val="00250231"/>
    <w:rsid w:val="002541CE"/>
    <w:rsid w:val="00256DCD"/>
    <w:rsid w:val="0026037E"/>
    <w:rsid w:val="00270695"/>
    <w:rsid w:val="002734BD"/>
    <w:rsid w:val="00280AAA"/>
    <w:rsid w:val="00280DDB"/>
    <w:rsid w:val="00283AD8"/>
    <w:rsid w:val="00283F0C"/>
    <w:rsid w:val="00291237"/>
    <w:rsid w:val="0029275A"/>
    <w:rsid w:val="002A02AF"/>
    <w:rsid w:val="002A0690"/>
    <w:rsid w:val="002A27AF"/>
    <w:rsid w:val="002A2B15"/>
    <w:rsid w:val="002C1E97"/>
    <w:rsid w:val="002D1E30"/>
    <w:rsid w:val="002D669E"/>
    <w:rsid w:val="002E1BF8"/>
    <w:rsid w:val="002E2A49"/>
    <w:rsid w:val="00312A15"/>
    <w:rsid w:val="00331D5E"/>
    <w:rsid w:val="00331E4D"/>
    <w:rsid w:val="00340651"/>
    <w:rsid w:val="003503C7"/>
    <w:rsid w:val="00353013"/>
    <w:rsid w:val="00354F30"/>
    <w:rsid w:val="003574AB"/>
    <w:rsid w:val="003609ED"/>
    <w:rsid w:val="003619C1"/>
    <w:rsid w:val="00370B55"/>
    <w:rsid w:val="00377D60"/>
    <w:rsid w:val="00380BA4"/>
    <w:rsid w:val="00392D8C"/>
    <w:rsid w:val="00394758"/>
    <w:rsid w:val="0039598F"/>
    <w:rsid w:val="003A0B38"/>
    <w:rsid w:val="003B0271"/>
    <w:rsid w:val="003B59D3"/>
    <w:rsid w:val="003B75E0"/>
    <w:rsid w:val="003C57A1"/>
    <w:rsid w:val="003D268B"/>
    <w:rsid w:val="003E3018"/>
    <w:rsid w:val="003E378D"/>
    <w:rsid w:val="003F26ED"/>
    <w:rsid w:val="003F63D5"/>
    <w:rsid w:val="004103B2"/>
    <w:rsid w:val="004126DC"/>
    <w:rsid w:val="00422F82"/>
    <w:rsid w:val="0042464E"/>
    <w:rsid w:val="0042472F"/>
    <w:rsid w:val="00432405"/>
    <w:rsid w:val="004418C3"/>
    <w:rsid w:val="00460E48"/>
    <w:rsid w:val="00463AE4"/>
    <w:rsid w:val="004646B0"/>
    <w:rsid w:val="00470B0F"/>
    <w:rsid w:val="00474B68"/>
    <w:rsid w:val="00486F26"/>
    <w:rsid w:val="00490A6C"/>
    <w:rsid w:val="00495160"/>
    <w:rsid w:val="00495991"/>
    <w:rsid w:val="004A278F"/>
    <w:rsid w:val="004B3025"/>
    <w:rsid w:val="004B4275"/>
    <w:rsid w:val="004C3529"/>
    <w:rsid w:val="004D0C30"/>
    <w:rsid w:val="004D4329"/>
    <w:rsid w:val="004D61B1"/>
    <w:rsid w:val="004D6343"/>
    <w:rsid w:val="004E1798"/>
    <w:rsid w:val="004E74DE"/>
    <w:rsid w:val="004F19EB"/>
    <w:rsid w:val="004F50D4"/>
    <w:rsid w:val="004F67CF"/>
    <w:rsid w:val="00503BF0"/>
    <w:rsid w:val="0051218F"/>
    <w:rsid w:val="0054557C"/>
    <w:rsid w:val="00562648"/>
    <w:rsid w:val="00565771"/>
    <w:rsid w:val="005773AA"/>
    <w:rsid w:val="00594651"/>
    <w:rsid w:val="005A5C6B"/>
    <w:rsid w:val="005B59E8"/>
    <w:rsid w:val="005B5CE9"/>
    <w:rsid w:val="005B7793"/>
    <w:rsid w:val="005C12FC"/>
    <w:rsid w:val="005D1652"/>
    <w:rsid w:val="005D278A"/>
    <w:rsid w:val="005D4CA0"/>
    <w:rsid w:val="005E1149"/>
    <w:rsid w:val="005E1188"/>
    <w:rsid w:val="005E280F"/>
    <w:rsid w:val="005E5704"/>
    <w:rsid w:val="005F04F1"/>
    <w:rsid w:val="005F4FF4"/>
    <w:rsid w:val="005F6287"/>
    <w:rsid w:val="005F722D"/>
    <w:rsid w:val="00603B0F"/>
    <w:rsid w:val="00610A01"/>
    <w:rsid w:val="00620192"/>
    <w:rsid w:val="00662BB5"/>
    <w:rsid w:val="006632FE"/>
    <w:rsid w:val="0066617F"/>
    <w:rsid w:val="00674E93"/>
    <w:rsid w:val="00683B3C"/>
    <w:rsid w:val="00684CA8"/>
    <w:rsid w:val="00685FE3"/>
    <w:rsid w:val="006863F0"/>
    <w:rsid w:val="006930C4"/>
    <w:rsid w:val="006942BB"/>
    <w:rsid w:val="006A18E4"/>
    <w:rsid w:val="006A2DAA"/>
    <w:rsid w:val="006A2E1E"/>
    <w:rsid w:val="006A4C25"/>
    <w:rsid w:val="006A5BCA"/>
    <w:rsid w:val="006C70F4"/>
    <w:rsid w:val="006D10A3"/>
    <w:rsid w:val="006D5EA3"/>
    <w:rsid w:val="006D6817"/>
    <w:rsid w:val="006E3FB6"/>
    <w:rsid w:val="006E50AA"/>
    <w:rsid w:val="006E59B4"/>
    <w:rsid w:val="00704DAA"/>
    <w:rsid w:val="007060E3"/>
    <w:rsid w:val="00707F43"/>
    <w:rsid w:val="00715836"/>
    <w:rsid w:val="00716F3F"/>
    <w:rsid w:val="00751962"/>
    <w:rsid w:val="00756D2F"/>
    <w:rsid w:val="0075709E"/>
    <w:rsid w:val="0076296F"/>
    <w:rsid w:val="00765DCB"/>
    <w:rsid w:val="007704AC"/>
    <w:rsid w:val="00772BE5"/>
    <w:rsid w:val="00786C59"/>
    <w:rsid w:val="00790F13"/>
    <w:rsid w:val="007A7F42"/>
    <w:rsid w:val="007B00FF"/>
    <w:rsid w:val="007B3E5B"/>
    <w:rsid w:val="007B5299"/>
    <w:rsid w:val="007E0967"/>
    <w:rsid w:val="007E6FEC"/>
    <w:rsid w:val="007F6A1E"/>
    <w:rsid w:val="008130D9"/>
    <w:rsid w:val="00824773"/>
    <w:rsid w:val="008305FD"/>
    <w:rsid w:val="008578D6"/>
    <w:rsid w:val="008653AB"/>
    <w:rsid w:val="0086556E"/>
    <w:rsid w:val="00873723"/>
    <w:rsid w:val="0087557D"/>
    <w:rsid w:val="00882339"/>
    <w:rsid w:val="008973A1"/>
    <w:rsid w:val="008A2295"/>
    <w:rsid w:val="008B2977"/>
    <w:rsid w:val="008B6BA4"/>
    <w:rsid w:val="008D3C27"/>
    <w:rsid w:val="008D6983"/>
    <w:rsid w:val="008F2EA7"/>
    <w:rsid w:val="008F72CF"/>
    <w:rsid w:val="009154FF"/>
    <w:rsid w:val="00920397"/>
    <w:rsid w:val="009251BC"/>
    <w:rsid w:val="009261CC"/>
    <w:rsid w:val="00935D5B"/>
    <w:rsid w:val="0094112F"/>
    <w:rsid w:val="00943223"/>
    <w:rsid w:val="0094370B"/>
    <w:rsid w:val="00953BB2"/>
    <w:rsid w:val="00956B17"/>
    <w:rsid w:val="00957752"/>
    <w:rsid w:val="00960EA1"/>
    <w:rsid w:val="00980117"/>
    <w:rsid w:val="00984B2D"/>
    <w:rsid w:val="009A415A"/>
    <w:rsid w:val="009A4D52"/>
    <w:rsid w:val="009A5229"/>
    <w:rsid w:val="009A5A7B"/>
    <w:rsid w:val="009A626D"/>
    <w:rsid w:val="009A6D56"/>
    <w:rsid w:val="009B394C"/>
    <w:rsid w:val="009C333B"/>
    <w:rsid w:val="009F723B"/>
    <w:rsid w:val="00A0467E"/>
    <w:rsid w:val="00A13ECB"/>
    <w:rsid w:val="00A1799E"/>
    <w:rsid w:val="00A21771"/>
    <w:rsid w:val="00A23BB5"/>
    <w:rsid w:val="00A31BB7"/>
    <w:rsid w:val="00A46E10"/>
    <w:rsid w:val="00A47721"/>
    <w:rsid w:val="00A50622"/>
    <w:rsid w:val="00A52137"/>
    <w:rsid w:val="00A53821"/>
    <w:rsid w:val="00A60B88"/>
    <w:rsid w:val="00A64B8E"/>
    <w:rsid w:val="00A70C06"/>
    <w:rsid w:val="00A849A2"/>
    <w:rsid w:val="00A849D5"/>
    <w:rsid w:val="00A93D74"/>
    <w:rsid w:val="00A9419A"/>
    <w:rsid w:val="00AA12A2"/>
    <w:rsid w:val="00AB1AF2"/>
    <w:rsid w:val="00AC3D83"/>
    <w:rsid w:val="00AC59A6"/>
    <w:rsid w:val="00AC5B95"/>
    <w:rsid w:val="00AE07AA"/>
    <w:rsid w:val="00AE6E64"/>
    <w:rsid w:val="00AF2871"/>
    <w:rsid w:val="00AF794B"/>
    <w:rsid w:val="00B00F8E"/>
    <w:rsid w:val="00B03364"/>
    <w:rsid w:val="00B05AAE"/>
    <w:rsid w:val="00B11F5A"/>
    <w:rsid w:val="00B17708"/>
    <w:rsid w:val="00B46FB4"/>
    <w:rsid w:val="00B52397"/>
    <w:rsid w:val="00B67F09"/>
    <w:rsid w:val="00B77FE5"/>
    <w:rsid w:val="00B90FE5"/>
    <w:rsid w:val="00B93392"/>
    <w:rsid w:val="00BA16A3"/>
    <w:rsid w:val="00BB2361"/>
    <w:rsid w:val="00BB36CD"/>
    <w:rsid w:val="00BC0838"/>
    <w:rsid w:val="00BD5C6B"/>
    <w:rsid w:val="00BD6843"/>
    <w:rsid w:val="00BE2651"/>
    <w:rsid w:val="00BE4A36"/>
    <w:rsid w:val="00BF13FC"/>
    <w:rsid w:val="00BF5481"/>
    <w:rsid w:val="00BF699D"/>
    <w:rsid w:val="00C14B91"/>
    <w:rsid w:val="00C17F7F"/>
    <w:rsid w:val="00C24149"/>
    <w:rsid w:val="00C34558"/>
    <w:rsid w:val="00C37A47"/>
    <w:rsid w:val="00C42B10"/>
    <w:rsid w:val="00C51333"/>
    <w:rsid w:val="00C551D6"/>
    <w:rsid w:val="00C55DF5"/>
    <w:rsid w:val="00C7431C"/>
    <w:rsid w:val="00C81A32"/>
    <w:rsid w:val="00C829A1"/>
    <w:rsid w:val="00C8391A"/>
    <w:rsid w:val="00C87646"/>
    <w:rsid w:val="00CA1214"/>
    <w:rsid w:val="00CA5A98"/>
    <w:rsid w:val="00CD4C31"/>
    <w:rsid w:val="00CD4DEF"/>
    <w:rsid w:val="00CD7FE7"/>
    <w:rsid w:val="00CE297B"/>
    <w:rsid w:val="00CF0BC2"/>
    <w:rsid w:val="00CF704C"/>
    <w:rsid w:val="00D01240"/>
    <w:rsid w:val="00D20936"/>
    <w:rsid w:val="00D22DA0"/>
    <w:rsid w:val="00D2733A"/>
    <w:rsid w:val="00D309FE"/>
    <w:rsid w:val="00D427C8"/>
    <w:rsid w:val="00D5738E"/>
    <w:rsid w:val="00D766E6"/>
    <w:rsid w:val="00D91B5D"/>
    <w:rsid w:val="00D9482D"/>
    <w:rsid w:val="00DA03A0"/>
    <w:rsid w:val="00DA4D34"/>
    <w:rsid w:val="00DA79C2"/>
    <w:rsid w:val="00DC49CA"/>
    <w:rsid w:val="00DD0E76"/>
    <w:rsid w:val="00DD66BA"/>
    <w:rsid w:val="00DE7189"/>
    <w:rsid w:val="00DF0655"/>
    <w:rsid w:val="00DF2801"/>
    <w:rsid w:val="00E019C3"/>
    <w:rsid w:val="00E04B4F"/>
    <w:rsid w:val="00E102BE"/>
    <w:rsid w:val="00E168F2"/>
    <w:rsid w:val="00E22AEC"/>
    <w:rsid w:val="00E26707"/>
    <w:rsid w:val="00E30123"/>
    <w:rsid w:val="00E518C1"/>
    <w:rsid w:val="00E61015"/>
    <w:rsid w:val="00E645D7"/>
    <w:rsid w:val="00E654AE"/>
    <w:rsid w:val="00E66A56"/>
    <w:rsid w:val="00E72F71"/>
    <w:rsid w:val="00E73281"/>
    <w:rsid w:val="00E76B3F"/>
    <w:rsid w:val="00EA32CF"/>
    <w:rsid w:val="00EB0342"/>
    <w:rsid w:val="00EE4B90"/>
    <w:rsid w:val="00EE5DFF"/>
    <w:rsid w:val="00EE6C4D"/>
    <w:rsid w:val="00EF24D6"/>
    <w:rsid w:val="00F107DE"/>
    <w:rsid w:val="00F21589"/>
    <w:rsid w:val="00F21E9E"/>
    <w:rsid w:val="00F221BC"/>
    <w:rsid w:val="00F3169D"/>
    <w:rsid w:val="00F352C1"/>
    <w:rsid w:val="00F4674F"/>
    <w:rsid w:val="00F71635"/>
    <w:rsid w:val="00F81E1C"/>
    <w:rsid w:val="00F83542"/>
    <w:rsid w:val="00F83565"/>
    <w:rsid w:val="00F9072E"/>
    <w:rsid w:val="00F944F3"/>
    <w:rsid w:val="00F97366"/>
    <w:rsid w:val="00FA12B8"/>
    <w:rsid w:val="00FB2AE3"/>
    <w:rsid w:val="00FC050A"/>
    <w:rsid w:val="00FC2617"/>
    <w:rsid w:val="00FC6236"/>
    <w:rsid w:val="00FC7B12"/>
    <w:rsid w:val="00FD1F49"/>
    <w:rsid w:val="00FD34C6"/>
    <w:rsid w:val="00FE6CDE"/>
    <w:rsid w:val="00FF35C6"/>
    <w:rsid w:val="00FF65FA"/>
    <w:rsid w:val="011A1CD9"/>
    <w:rsid w:val="016D1143"/>
    <w:rsid w:val="023C0635"/>
    <w:rsid w:val="02D372AE"/>
    <w:rsid w:val="02DC3FBD"/>
    <w:rsid w:val="032918B6"/>
    <w:rsid w:val="03EC5C37"/>
    <w:rsid w:val="04183DAD"/>
    <w:rsid w:val="043F474B"/>
    <w:rsid w:val="045C6500"/>
    <w:rsid w:val="047110D5"/>
    <w:rsid w:val="04E16333"/>
    <w:rsid w:val="04EB5B40"/>
    <w:rsid w:val="057F6DC9"/>
    <w:rsid w:val="05A00E84"/>
    <w:rsid w:val="061E685F"/>
    <w:rsid w:val="063E4285"/>
    <w:rsid w:val="06437044"/>
    <w:rsid w:val="069E4422"/>
    <w:rsid w:val="07625384"/>
    <w:rsid w:val="078E60BB"/>
    <w:rsid w:val="08677F11"/>
    <w:rsid w:val="09566606"/>
    <w:rsid w:val="09581202"/>
    <w:rsid w:val="095D06AC"/>
    <w:rsid w:val="096B00AF"/>
    <w:rsid w:val="09BF7CBE"/>
    <w:rsid w:val="0A0116C4"/>
    <w:rsid w:val="0AB8222E"/>
    <w:rsid w:val="0B3E7CFC"/>
    <w:rsid w:val="0CF959B8"/>
    <w:rsid w:val="0D7612CF"/>
    <w:rsid w:val="0DA34BF6"/>
    <w:rsid w:val="0DA578CC"/>
    <w:rsid w:val="0EB0280F"/>
    <w:rsid w:val="0EBF5F90"/>
    <w:rsid w:val="0EC31394"/>
    <w:rsid w:val="0FB02D78"/>
    <w:rsid w:val="0FC64E96"/>
    <w:rsid w:val="0FF87644"/>
    <w:rsid w:val="10255EA8"/>
    <w:rsid w:val="10424912"/>
    <w:rsid w:val="10BE4CDC"/>
    <w:rsid w:val="10C46667"/>
    <w:rsid w:val="1119164B"/>
    <w:rsid w:val="112672E3"/>
    <w:rsid w:val="12457474"/>
    <w:rsid w:val="125B3E3B"/>
    <w:rsid w:val="12D01940"/>
    <w:rsid w:val="13321ECE"/>
    <w:rsid w:val="13370CE3"/>
    <w:rsid w:val="133C5773"/>
    <w:rsid w:val="13FD770B"/>
    <w:rsid w:val="158170E3"/>
    <w:rsid w:val="15E36DD2"/>
    <w:rsid w:val="172B5FE3"/>
    <w:rsid w:val="18184E77"/>
    <w:rsid w:val="18484ECB"/>
    <w:rsid w:val="18AF7B0C"/>
    <w:rsid w:val="190959F0"/>
    <w:rsid w:val="19737E10"/>
    <w:rsid w:val="19E079CA"/>
    <w:rsid w:val="19EF5FA1"/>
    <w:rsid w:val="1B8D2BDC"/>
    <w:rsid w:val="1BCC04CC"/>
    <w:rsid w:val="1BF1414A"/>
    <w:rsid w:val="1D2A0142"/>
    <w:rsid w:val="1D8B0497"/>
    <w:rsid w:val="1DA44C19"/>
    <w:rsid w:val="1EF1414F"/>
    <w:rsid w:val="1F550111"/>
    <w:rsid w:val="1F771262"/>
    <w:rsid w:val="2015772C"/>
    <w:rsid w:val="20194122"/>
    <w:rsid w:val="203E73D0"/>
    <w:rsid w:val="21571FFC"/>
    <w:rsid w:val="216E0AD0"/>
    <w:rsid w:val="21A5598F"/>
    <w:rsid w:val="22436E8B"/>
    <w:rsid w:val="22C802BE"/>
    <w:rsid w:val="239A75BC"/>
    <w:rsid w:val="240365B6"/>
    <w:rsid w:val="24BA60E6"/>
    <w:rsid w:val="264F486A"/>
    <w:rsid w:val="266B6832"/>
    <w:rsid w:val="26D8006E"/>
    <w:rsid w:val="27127D55"/>
    <w:rsid w:val="283A1CC8"/>
    <w:rsid w:val="28C430F2"/>
    <w:rsid w:val="29500161"/>
    <w:rsid w:val="2958608A"/>
    <w:rsid w:val="296861A7"/>
    <w:rsid w:val="29E2041A"/>
    <w:rsid w:val="2A432574"/>
    <w:rsid w:val="2A4A7A88"/>
    <w:rsid w:val="2A6A62A8"/>
    <w:rsid w:val="2AB55332"/>
    <w:rsid w:val="2B2370E3"/>
    <w:rsid w:val="2BF62B09"/>
    <w:rsid w:val="2C6E244F"/>
    <w:rsid w:val="2C894594"/>
    <w:rsid w:val="2CB752CE"/>
    <w:rsid w:val="2D65040A"/>
    <w:rsid w:val="2D7F2EA6"/>
    <w:rsid w:val="2EC71C05"/>
    <w:rsid w:val="2EEE0998"/>
    <w:rsid w:val="2F096A56"/>
    <w:rsid w:val="2F636FB5"/>
    <w:rsid w:val="2F6F7FA2"/>
    <w:rsid w:val="2FC26D4D"/>
    <w:rsid w:val="3017526C"/>
    <w:rsid w:val="306C3173"/>
    <w:rsid w:val="30707805"/>
    <w:rsid w:val="30BD4C01"/>
    <w:rsid w:val="31B45F67"/>
    <w:rsid w:val="31F82AAD"/>
    <w:rsid w:val="321E3C71"/>
    <w:rsid w:val="322710FC"/>
    <w:rsid w:val="325E5B51"/>
    <w:rsid w:val="32647A9B"/>
    <w:rsid w:val="335D30AB"/>
    <w:rsid w:val="33D22314"/>
    <w:rsid w:val="352F76C8"/>
    <w:rsid w:val="354725E0"/>
    <w:rsid w:val="354B6BD6"/>
    <w:rsid w:val="359D03A4"/>
    <w:rsid w:val="35CE30CE"/>
    <w:rsid w:val="365B1667"/>
    <w:rsid w:val="369C204F"/>
    <w:rsid w:val="36F27D6F"/>
    <w:rsid w:val="37036223"/>
    <w:rsid w:val="37922A93"/>
    <w:rsid w:val="3883544B"/>
    <w:rsid w:val="397B66C4"/>
    <w:rsid w:val="398A7737"/>
    <w:rsid w:val="3A235EE9"/>
    <w:rsid w:val="3A3611A3"/>
    <w:rsid w:val="3BDA59CE"/>
    <w:rsid w:val="3BDE3F44"/>
    <w:rsid w:val="3C536E3C"/>
    <w:rsid w:val="3C694C3B"/>
    <w:rsid w:val="3D252DB5"/>
    <w:rsid w:val="3D2A5D9D"/>
    <w:rsid w:val="3D2B5B63"/>
    <w:rsid w:val="3E726847"/>
    <w:rsid w:val="3E9B76F4"/>
    <w:rsid w:val="3E9F22CC"/>
    <w:rsid w:val="3EE95640"/>
    <w:rsid w:val="3FA2206F"/>
    <w:rsid w:val="3FD809CD"/>
    <w:rsid w:val="400E74FA"/>
    <w:rsid w:val="4076121D"/>
    <w:rsid w:val="418D72A7"/>
    <w:rsid w:val="420A5300"/>
    <w:rsid w:val="42346082"/>
    <w:rsid w:val="426B66E6"/>
    <w:rsid w:val="42782CE3"/>
    <w:rsid w:val="42CF0EA0"/>
    <w:rsid w:val="43214175"/>
    <w:rsid w:val="433E0E60"/>
    <w:rsid w:val="43710126"/>
    <w:rsid w:val="43A14CC5"/>
    <w:rsid w:val="44194C4F"/>
    <w:rsid w:val="442D5204"/>
    <w:rsid w:val="451A3BDB"/>
    <w:rsid w:val="453849FD"/>
    <w:rsid w:val="455B01AF"/>
    <w:rsid w:val="457F7D1F"/>
    <w:rsid w:val="46336FAA"/>
    <w:rsid w:val="469D1733"/>
    <w:rsid w:val="46FA5223"/>
    <w:rsid w:val="473C3141"/>
    <w:rsid w:val="47482CE9"/>
    <w:rsid w:val="47553E8A"/>
    <w:rsid w:val="47B916EB"/>
    <w:rsid w:val="47FF3786"/>
    <w:rsid w:val="48156631"/>
    <w:rsid w:val="483947EF"/>
    <w:rsid w:val="48417BD7"/>
    <w:rsid w:val="48A95C04"/>
    <w:rsid w:val="48B62AD8"/>
    <w:rsid w:val="499305D8"/>
    <w:rsid w:val="4A7D3872"/>
    <w:rsid w:val="4B4F3C1E"/>
    <w:rsid w:val="4B701C74"/>
    <w:rsid w:val="4BD11E99"/>
    <w:rsid w:val="4BDA51CD"/>
    <w:rsid w:val="4CFF0C39"/>
    <w:rsid w:val="4D5C3542"/>
    <w:rsid w:val="4D640861"/>
    <w:rsid w:val="4E8E0921"/>
    <w:rsid w:val="4E9305E0"/>
    <w:rsid w:val="4EF0092C"/>
    <w:rsid w:val="4F3E38DE"/>
    <w:rsid w:val="4FD86E98"/>
    <w:rsid w:val="5044712A"/>
    <w:rsid w:val="50C76FAD"/>
    <w:rsid w:val="50D3487F"/>
    <w:rsid w:val="5294706A"/>
    <w:rsid w:val="52DD761C"/>
    <w:rsid w:val="532030A4"/>
    <w:rsid w:val="532848C3"/>
    <w:rsid w:val="537F1AAA"/>
    <w:rsid w:val="53DF0361"/>
    <w:rsid w:val="53F207ED"/>
    <w:rsid w:val="540A5BBC"/>
    <w:rsid w:val="54126B71"/>
    <w:rsid w:val="548F3F2A"/>
    <w:rsid w:val="549D4FD1"/>
    <w:rsid w:val="54C478F8"/>
    <w:rsid w:val="54EA41F5"/>
    <w:rsid w:val="55150B7A"/>
    <w:rsid w:val="55D23E8B"/>
    <w:rsid w:val="562A2244"/>
    <w:rsid w:val="567A3D27"/>
    <w:rsid w:val="5695615F"/>
    <w:rsid w:val="56B45BD5"/>
    <w:rsid w:val="57141243"/>
    <w:rsid w:val="573A683E"/>
    <w:rsid w:val="587D0C10"/>
    <w:rsid w:val="58CC7F53"/>
    <w:rsid w:val="5A133146"/>
    <w:rsid w:val="5A4124F2"/>
    <w:rsid w:val="5B6E6EF5"/>
    <w:rsid w:val="5BA17571"/>
    <w:rsid w:val="5BB019AF"/>
    <w:rsid w:val="5C024FE7"/>
    <w:rsid w:val="5C231DA2"/>
    <w:rsid w:val="5E2D32F0"/>
    <w:rsid w:val="5F1F4389"/>
    <w:rsid w:val="5F4B5B94"/>
    <w:rsid w:val="5F5A2C8C"/>
    <w:rsid w:val="5F7218E3"/>
    <w:rsid w:val="5FDD32BA"/>
    <w:rsid w:val="60196D73"/>
    <w:rsid w:val="60BF1912"/>
    <w:rsid w:val="61865BFA"/>
    <w:rsid w:val="61A92BB8"/>
    <w:rsid w:val="61F41382"/>
    <w:rsid w:val="62B875A4"/>
    <w:rsid w:val="62EC6C02"/>
    <w:rsid w:val="632414B2"/>
    <w:rsid w:val="636E3099"/>
    <w:rsid w:val="63AA0EC9"/>
    <w:rsid w:val="64721C9F"/>
    <w:rsid w:val="647D3E14"/>
    <w:rsid w:val="64AE2D73"/>
    <w:rsid w:val="64CC6B5F"/>
    <w:rsid w:val="652A531D"/>
    <w:rsid w:val="658D423E"/>
    <w:rsid w:val="65B63B6F"/>
    <w:rsid w:val="65E22463"/>
    <w:rsid w:val="66AA1DCD"/>
    <w:rsid w:val="66C40467"/>
    <w:rsid w:val="6721148B"/>
    <w:rsid w:val="67566AFF"/>
    <w:rsid w:val="676926B0"/>
    <w:rsid w:val="67A67948"/>
    <w:rsid w:val="689E3B88"/>
    <w:rsid w:val="69527F7D"/>
    <w:rsid w:val="69976B4E"/>
    <w:rsid w:val="699F2160"/>
    <w:rsid w:val="6A4B24AE"/>
    <w:rsid w:val="6ADF1F79"/>
    <w:rsid w:val="6BC973A3"/>
    <w:rsid w:val="6C536578"/>
    <w:rsid w:val="6C7746AF"/>
    <w:rsid w:val="6D413A5C"/>
    <w:rsid w:val="6D55087E"/>
    <w:rsid w:val="6D944EAA"/>
    <w:rsid w:val="6E195F0E"/>
    <w:rsid w:val="6E2633E9"/>
    <w:rsid w:val="6ED013D5"/>
    <w:rsid w:val="6F9516FA"/>
    <w:rsid w:val="6F984927"/>
    <w:rsid w:val="6FAB1A97"/>
    <w:rsid w:val="6FB74E40"/>
    <w:rsid w:val="703711C5"/>
    <w:rsid w:val="70972D64"/>
    <w:rsid w:val="709E74E8"/>
    <w:rsid w:val="70D766BF"/>
    <w:rsid w:val="71801F61"/>
    <w:rsid w:val="71AD25ED"/>
    <w:rsid w:val="720A0FDD"/>
    <w:rsid w:val="72286D32"/>
    <w:rsid w:val="73041B05"/>
    <w:rsid w:val="735E3316"/>
    <w:rsid w:val="73957AF5"/>
    <w:rsid w:val="739858F3"/>
    <w:rsid w:val="73CE429F"/>
    <w:rsid w:val="740B114D"/>
    <w:rsid w:val="751954DF"/>
    <w:rsid w:val="75627166"/>
    <w:rsid w:val="75AD0F54"/>
    <w:rsid w:val="75FD4D90"/>
    <w:rsid w:val="76B1018B"/>
    <w:rsid w:val="77714767"/>
    <w:rsid w:val="77D97563"/>
    <w:rsid w:val="77FB3469"/>
    <w:rsid w:val="782F1FA1"/>
    <w:rsid w:val="78651475"/>
    <w:rsid w:val="78934571"/>
    <w:rsid w:val="78CE1261"/>
    <w:rsid w:val="792E6D9B"/>
    <w:rsid w:val="794D37B8"/>
    <w:rsid w:val="79C13B9E"/>
    <w:rsid w:val="7A021397"/>
    <w:rsid w:val="7ACB5AB7"/>
    <w:rsid w:val="7B1D479A"/>
    <w:rsid w:val="7C096737"/>
    <w:rsid w:val="7CBD2C02"/>
    <w:rsid w:val="7D0C5403"/>
    <w:rsid w:val="7DC05048"/>
    <w:rsid w:val="7DF87B09"/>
    <w:rsid w:val="7E222983"/>
    <w:rsid w:val="7E7E0D78"/>
    <w:rsid w:val="7FC8618B"/>
    <w:rsid w:val="EF77C2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21"/>
    <w:qFormat/>
    <w:uiPriority w:val="9"/>
    <w:pPr>
      <w:outlineLvl w:val="0"/>
    </w:pPr>
    <w:rPr>
      <w:rFonts w:eastAsia="黑体"/>
      <w:b/>
      <w:bCs/>
      <w:kern w:val="44"/>
      <w:szCs w:val="44"/>
    </w:rPr>
  </w:style>
  <w:style w:type="paragraph" w:styleId="4">
    <w:name w:val="heading 2"/>
    <w:basedOn w:val="1"/>
    <w:next w:val="1"/>
    <w:link w:val="23"/>
    <w:unhideWhenUsed/>
    <w:qFormat/>
    <w:uiPriority w:val="9"/>
    <w:pPr>
      <w:outlineLvl w:val="1"/>
    </w:pPr>
    <w:rPr>
      <w:rFonts w:ascii="Cambria" w:hAnsi="Cambria" w:eastAsia="楷体" w:cs="Times New Roman"/>
      <w:bCs/>
      <w:szCs w:val="32"/>
    </w:rPr>
  </w:style>
  <w:style w:type="paragraph" w:styleId="5">
    <w:name w:val="heading 3"/>
    <w:basedOn w:val="1"/>
    <w:next w:val="1"/>
    <w:link w:val="22"/>
    <w:unhideWhenUsed/>
    <w:qFormat/>
    <w:uiPriority w:val="9"/>
    <w:pPr>
      <w:ind w:left="200" w:hanging="200" w:hangingChars="200"/>
      <w:outlineLvl w:val="2"/>
    </w:pPr>
    <w:rPr>
      <w:b/>
      <w:bCs/>
      <w:szCs w:val="32"/>
    </w:rPr>
  </w:style>
  <w:style w:type="character" w:default="1" w:styleId="14">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840" w:leftChars="400"/>
    </w:pPr>
    <w:rPr>
      <w:rFonts w:eastAsia="宋体" w:cs="Times New Roman"/>
    </w:r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420" w:leftChars="200"/>
    </w:pPr>
  </w:style>
  <w:style w:type="paragraph" w:styleId="8">
    <w:name w:val="Plain Text"/>
    <w:basedOn w:val="1"/>
    <w:next w:val="1"/>
    <w:qFormat/>
    <w:uiPriority w:val="0"/>
    <w:rPr>
      <w:rFonts w:ascii="宋体" w:hAnsi="Courier New" w:cs="Courier New"/>
      <w:szCs w:val="21"/>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Body Text First Indent 2"/>
    <w:basedOn w:val="7"/>
    <w:qFormat/>
    <w:uiPriority w:val="0"/>
    <w:pPr>
      <w:ind w:firstLine="420" w:firstLineChars="200"/>
    </w:pPr>
  </w:style>
  <w:style w:type="paragraph" w:styleId="11">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footnote text"/>
    <w:basedOn w:val="1"/>
    <w:unhideWhenUsed/>
    <w:qFormat/>
    <w:uiPriority w:val="99"/>
    <w:pPr>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Emphasis"/>
    <w:basedOn w:val="14"/>
    <w:qFormat/>
    <w:uiPriority w:val="20"/>
    <w:rPr>
      <w:i/>
    </w:rPr>
  </w:style>
  <w:style w:type="character" w:styleId="17">
    <w:name w:val="footnote reference"/>
    <w:basedOn w:val="14"/>
    <w:unhideWhenUsed/>
    <w:qFormat/>
    <w:uiPriority w:val="99"/>
    <w:rPr>
      <w:vertAlign w:val="superscript"/>
    </w:rPr>
  </w:style>
  <w:style w:type="paragraph" w:customStyle="1" w:styleId="19">
    <w:name w:val="BodyText"/>
    <w:basedOn w:val="1"/>
    <w:qFormat/>
    <w:uiPriority w:val="0"/>
    <w:pPr>
      <w:widowControl/>
      <w:spacing w:after="120"/>
      <w:textAlignment w:val="baseline"/>
    </w:pPr>
    <w:rPr>
      <w:rFonts w:ascii="等线" w:hAnsi="等线" w:eastAsia="等线" w:cs="Times New Roman"/>
      <w:szCs w:val="22"/>
    </w:rPr>
  </w:style>
  <w:style w:type="paragraph" w:customStyle="1" w:styleId="20">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character" w:customStyle="1" w:styleId="21">
    <w:name w:val="标题 1 Char"/>
    <w:basedOn w:val="14"/>
    <w:link w:val="3"/>
    <w:qFormat/>
    <w:uiPriority w:val="9"/>
    <w:rPr>
      <w:rFonts w:ascii="Calibri" w:hAnsi="Calibri" w:eastAsia="黑体" w:cs="Times New Roman"/>
      <w:b/>
      <w:bCs/>
      <w:kern w:val="44"/>
      <w:sz w:val="32"/>
      <w:szCs w:val="44"/>
    </w:rPr>
  </w:style>
  <w:style w:type="character" w:customStyle="1" w:styleId="22">
    <w:name w:val="标题 3 Char"/>
    <w:basedOn w:val="14"/>
    <w:link w:val="5"/>
    <w:qFormat/>
    <w:uiPriority w:val="9"/>
    <w:rPr>
      <w:rFonts w:ascii="Calibri" w:hAnsi="Calibri" w:eastAsia="仿宋_GB2312" w:cs="Times New Roman"/>
      <w:b/>
      <w:bCs/>
      <w:sz w:val="32"/>
      <w:szCs w:val="32"/>
    </w:rPr>
  </w:style>
  <w:style w:type="character" w:customStyle="1" w:styleId="23">
    <w:name w:val="标题 2 Char"/>
    <w:basedOn w:val="14"/>
    <w:link w:val="4"/>
    <w:qFormat/>
    <w:uiPriority w:val="9"/>
    <w:rPr>
      <w:rFonts w:ascii="Cambria" w:hAnsi="Cambria" w:eastAsia="楷体" w:cs="Times New Roman"/>
      <w:bCs/>
      <w:sz w:val="32"/>
      <w:szCs w:val="32"/>
    </w:rPr>
  </w:style>
  <w:style w:type="character" w:customStyle="1" w:styleId="24">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18021</Words>
  <Characters>19024</Characters>
  <Lines>23</Lines>
  <Paragraphs>6</Paragraphs>
  <TotalTime>10</TotalTime>
  <ScaleCrop>false</ScaleCrop>
  <LinksUpToDate>false</LinksUpToDate>
  <CharactersWithSpaces>19145</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2021-04-13T14:35:00Z</dcterms:created>
  <dc:creator>zhongze1</dc:creator>
  <cp:lastModifiedBy>西贝老汉</cp:lastModifiedBy>
  <cp:lastPrinted>2024-11-05T07:31:00Z</cp:lastPrinted>
  <dcterms:modified xsi:type="dcterms:W3CDTF">2024-11-05T08:13:09Z</dcterms:modified>
  <cp:revision>677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77BE7FFB351068019BB415679779D9B4_43</vt:lpwstr>
  </property>
</Properties>
</file>