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附件</w:t>
      </w:r>
      <w:r>
        <w:rPr>
          <w:rFonts w:hint="eastAsia" w:eastAsia="黑体"/>
          <w:color w:val="000000"/>
          <w:kern w:val="0"/>
          <w:sz w:val="32"/>
          <w:szCs w:val="32"/>
        </w:rPr>
        <w:t>1</w:t>
      </w:r>
    </w:p>
    <w:p>
      <w:pPr>
        <w:spacing w:line="360" w:lineRule="auto"/>
        <w:jc w:val="center"/>
        <w:outlineLvl w:val="0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年度丰台区实体书店扶持项目</w:t>
      </w:r>
    </w:p>
    <w:p>
      <w:pPr>
        <w:spacing w:line="360" w:lineRule="auto"/>
        <w:jc w:val="center"/>
        <w:outlineLvl w:val="0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申报指南</w:t>
      </w:r>
    </w:p>
    <w:p>
      <w:pPr>
        <w:pStyle w:val="2"/>
        <w:spacing w:after="0" w:line="360" w:lineRule="auto"/>
        <w:ind w:left="1470" w:right="1470"/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根据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《丰台区关于促进实体书店发展的实施意见》《丰台区促进实体书店发展扶持资金暂行管理办法》要求，编制本申报指南。</w:t>
      </w:r>
    </w:p>
    <w:p>
      <w:pPr>
        <w:spacing w:line="360" w:lineRule="auto"/>
        <w:ind w:firstLine="643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一、支持对象</w:t>
      </w:r>
    </w:p>
    <w:p>
      <w:pPr>
        <w:spacing w:line="360" w:lineRule="auto"/>
        <w:ind w:left="420" w:left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（一）在辖区内依法注册设立，具备独立法人资格，取得《工商营业执照》、《出版物经营许可证》。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（二）在丰台区依法纳税，对丰台区经济发展做出一定贡献。</w:t>
      </w:r>
    </w:p>
    <w:p>
      <w:pPr>
        <w:tabs>
          <w:tab w:val="left" w:pos="1050"/>
        </w:tabs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（三）具备健全的财务管理制度和社会劳动保障制度，有完备的安全生产管理制度和日常安全生产记录。</w:t>
      </w:r>
    </w:p>
    <w:p>
      <w:pPr>
        <w:tabs>
          <w:tab w:val="left" w:pos="1050"/>
        </w:tabs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（四）守法经营，两年内未受到各级出版行政、执法部门处罚，符合创建全国文明城区指标要求。</w:t>
      </w:r>
    </w:p>
    <w:p>
      <w:pPr>
        <w:tabs>
          <w:tab w:val="left" w:pos="1050"/>
        </w:tabs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（五）有固定经营场所，以出版物销售和阅读服务为主营业务，按期参加行业主管部门的年度核检且经营状况正常。</w:t>
      </w:r>
    </w:p>
    <w:p>
      <w:pPr>
        <w:tabs>
          <w:tab w:val="left" w:pos="1050"/>
        </w:tabs>
        <w:spacing w:line="360" w:lineRule="auto"/>
        <w:ind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>（六）书店经营面积不少于30平米（新开办书店不少于200平米），其中出版物经营面积超过50%；上架经营出版物不少于2000册，品种不少于500种。</w:t>
      </w:r>
    </w:p>
    <w:p>
      <w:pPr>
        <w:spacing w:line="360" w:lineRule="auto"/>
        <w:ind w:left="420" w:leftChars="200"/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二、支持方向</w:t>
      </w:r>
    </w:p>
    <w:p>
      <w:pPr>
        <w:numPr>
          <w:ilvl w:val="0"/>
          <w:numId w:val="1"/>
        </w:numPr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积极宣传习近平新时代中国特色社会主义思想，传播党的方针政策，弘扬社会主义核心价值观；</w:t>
      </w:r>
    </w:p>
    <w:p>
      <w:pPr>
        <w:numPr>
          <w:ilvl w:val="0"/>
          <w:numId w:val="1"/>
        </w:numPr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弘扬中华民族优秀传统文化，挖掘丰台文化内涵；</w:t>
      </w:r>
    </w:p>
    <w:p>
      <w:pPr>
        <w:numPr>
          <w:ilvl w:val="0"/>
          <w:numId w:val="1"/>
        </w:numPr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符合丰台区功能定位和区域布局；</w:t>
      </w:r>
    </w:p>
    <w:p>
      <w:pPr>
        <w:numPr>
          <w:ilvl w:val="0"/>
          <w:numId w:val="1"/>
        </w:numPr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积极参与政府主办的公共文化活动，在公共文化体系建设工作中表现突出；</w:t>
      </w:r>
    </w:p>
    <w:p>
      <w:pPr>
        <w:numPr>
          <w:ilvl w:val="0"/>
          <w:numId w:val="1"/>
        </w:numPr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经营模式新颖，多业态融合发展成效显著，实现跨领域、跨行业发展，探索馆店结合、场店结合、院店结合、线上线下结合，积极拉动新消费；</w:t>
      </w:r>
    </w:p>
    <w:p>
      <w:pPr>
        <w:numPr>
          <w:ilvl w:val="0"/>
          <w:numId w:val="1"/>
        </w:numPr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在环境布置、装饰设计、图书陈列、管理服务、衍生品开发等方面具有鲜明特色，艺术性、主题性、专业性和学术性突出；</w:t>
      </w:r>
    </w:p>
    <w:p>
      <w:pPr>
        <w:numPr>
          <w:ilvl w:val="0"/>
          <w:numId w:val="1"/>
        </w:numPr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举办的文化活动内容丰富、形式新颖、读者认可、成效显著；</w:t>
      </w:r>
    </w:p>
    <w:p>
      <w:pPr>
        <w:numPr>
          <w:ilvl w:val="0"/>
          <w:numId w:val="1"/>
        </w:numPr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重点服务周边社区居民和企事业单位；</w:t>
      </w:r>
    </w:p>
    <w:p>
      <w:pPr>
        <w:numPr>
          <w:ilvl w:val="0"/>
          <w:numId w:val="1"/>
        </w:numPr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注重社会效益，彰显社会责任，建立公益性文化品牌，具有社会影响力。</w:t>
      </w:r>
    </w:p>
    <w:p>
      <w:pPr>
        <w:spacing w:line="360" w:lineRule="auto"/>
        <w:ind w:left="420" w:leftChars="200" w:firstLine="321" w:firstLineChars="100"/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三、扶持标准</w:t>
      </w:r>
    </w:p>
    <w:p>
      <w:pPr>
        <w:pStyle w:val="2"/>
        <w:spacing w:after="0" w:line="360" w:lineRule="auto"/>
        <w:ind w:left="0" w:leftChars="0" w:right="-92" w:rightChars="-44" w:firstLine="640" w:firstLineChars="200"/>
      </w:pPr>
      <w:r>
        <w:rPr>
          <w:rFonts w:eastAsia="仿宋_GB2312"/>
          <w:sz w:val="32"/>
          <w:szCs w:val="32"/>
        </w:rPr>
        <w:t>根据扶持对象不同，给予相应资金</w:t>
      </w:r>
      <w:r>
        <w:rPr>
          <w:rFonts w:hint="eastAsia" w:eastAsia="仿宋_GB2312"/>
          <w:sz w:val="32"/>
          <w:szCs w:val="32"/>
        </w:rPr>
        <w:t>扶持</w:t>
      </w:r>
      <w:r>
        <w:rPr>
          <w:rFonts w:eastAsia="仿宋_GB2312"/>
          <w:sz w:val="32"/>
          <w:szCs w:val="32"/>
        </w:rPr>
        <w:t>。同一申报单位只能申报一个支持项目，所有类别不能重复</w:t>
      </w:r>
      <w:r>
        <w:rPr>
          <w:rFonts w:hint="eastAsia" w:eastAsia="仿宋_GB2312"/>
          <w:sz w:val="32"/>
          <w:szCs w:val="32"/>
        </w:rPr>
        <w:t>申</w:t>
      </w:r>
      <w:r>
        <w:rPr>
          <w:rFonts w:eastAsia="仿宋_GB2312"/>
          <w:sz w:val="32"/>
          <w:szCs w:val="32"/>
        </w:rPr>
        <w:t>报。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新开设书店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经评审认定，对符合中心城区定位，以及区域规划布局要求，新开设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2023年2月28日之后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且持续运营半年以上，原则上经营面积在200平方米（含）以上的实体书店，予以不超过10万元的资金奖励。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特色书店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评审认定，对符合中心城区定位，以及区域规划布局要求，持续经营一年以上，在主题定位、空间环境、经营内容、管理服务等方面具有鲜明特色，或与影视传播、文化创意、科普培训、休闲阅读等融合发展，具有独特创新且社会效益良好，具有一定品牌影响力的实体书店，予以不超过10万元的资金奖励。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大型书城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对国内外具有影响力、引领力的品牌书店入驻丰台，或在发挥社会效益方面表现突出，在公共文化服务体系建设中做出突出贡献，新开设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2023年2月28日之后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且持续运营半年以上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原则上经营面积1000平方米以上的大型实体书城，经评审认定，给予不超过50万元的资金奖励。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二十四小时书店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对全天24小时正常开放，持续经营一年以上，且积极参与公共文化服务，原则上经营面积在100平方米（含）以上的实体书店，予以不超过10万元的资金奖励。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市级扶持配套奖励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对获得上一年度市级扶持资金的实体书店予以不超过30%的区级匹配性资金奖励。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公共阅读活动奖励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鼓励实体书店、阅读空间提供公共文化服务，对积极提供阅读资源与服务，丰富群众阅读活动，在公共文化服务体系建设中做出贡献的实体书店，经评审认定，给予不超过1万元的资金奖励。（申报活动应符合单场线下活动参与人数不少于10人；单场线上活动参与人数峰值不少于30人或累计参与人数不少于100人；单场活动总时长不少于40分钟等要求。）</w:t>
      </w:r>
    </w:p>
    <w:p>
      <w:pPr>
        <w:spacing w:line="360" w:lineRule="auto"/>
        <w:ind w:firstLine="643" w:firstLineChars="200"/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四、申报材料</w:t>
      </w:r>
    </w:p>
    <w:p>
      <w:pPr>
        <w:pStyle w:val="3"/>
        <w:spacing w:before="0" w:after="0" w:line="360" w:lineRule="auto"/>
        <w:ind w:firstLine="640" w:firstLineChars="200"/>
        <w:rPr>
          <w:rFonts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（一）基础材料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年度丰台区实体书店扶持项目申报表。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2.《营业执照》、《出版物经营许可证》复印件，以及《出版物经营许可证》年审页复印件。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年度丰台区实体书店扶持项目承诺书。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年度审计报告复印件。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5.中小微企业声明函（如是）。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6.申报单位基本户信息。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7.由“信用中国”网站生成的申报单位对应信用报告。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8.“中国政府采购网”网站信用声明（如有）。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9.书店经营场所房屋产权或房屋租赁合同（如书店经营场所为租赁）、近一年房租发票、发票查验记录（查验网址：https://inv-veri.chinatax.gov.cn）及相关财务凭证等资料复印件。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10.与社区、街道、商区或周边单位“结对子”协议复印件（如有）。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11.店面外观与店堂内部照片。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12.书店功能布局、实景照片及动线设计平面图（如有）。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13.图书分类情况资料。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14.书店经营出版物品种清单。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15.图书出入库记录相关资料（如出入库批销单、进货合同等）。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16.管理制度清单（如管理、生产、安全、卫生等方面各项制度）。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17.融媒体推广和运营情况（如微博、抖音、小红书等）。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18.申报单位近三个月依法完税证明。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19.书店负责人及团队人员社保缴纳记录（近三个月）、学历证书及获奖情况等相关资料。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20.员工培训相关资料。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21其他与申报内容相关的材料。</w:t>
      </w:r>
    </w:p>
    <w:p>
      <w:pPr>
        <w:pStyle w:val="3"/>
        <w:spacing w:before="0" w:after="0" w:line="360" w:lineRule="auto"/>
        <w:ind w:firstLine="640" w:firstLineChars="200"/>
        <w:rPr>
          <w:rFonts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（二）专项材料</w:t>
      </w:r>
    </w:p>
    <w:p>
      <w:pPr>
        <w:pStyle w:val="4"/>
        <w:spacing w:before="0" w:after="0" w:line="360" w:lineRule="auto"/>
        <w:ind w:firstLine="640" w:firstLineChars="200"/>
        <w:rPr>
          <w:rFonts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1.新开设书店奖励申报材料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设计、装修投入资金明细表、合同、发票、发票查验记录（查验网址：https://inv-veri.chinatax.gov.cn）及相关财务凭证等资料复印件。</w:t>
      </w:r>
    </w:p>
    <w:p>
      <w:pPr>
        <w:pStyle w:val="4"/>
        <w:spacing w:before="0" w:after="0" w:line="360" w:lineRule="auto"/>
        <w:ind w:firstLine="640" w:firstLineChars="200"/>
        <w:rPr>
          <w:rFonts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2.特色书店奖励申报材料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（1）书店特色相关资料（如主题定位、空间环境、经营内容、管理服务等）。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（2）创新经营发展模式、实现多业态融合发展相关资料（如与影视传播、文化创意、科普培训、休闲阅读等）。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（3）社会形象与影响力情况资料（如荣誉证书复印件、奖杯照片等，需注明颁发单位）。</w:t>
      </w:r>
    </w:p>
    <w:p>
      <w:pPr>
        <w:pStyle w:val="4"/>
        <w:spacing w:before="0" w:after="0" w:line="360" w:lineRule="auto"/>
        <w:ind w:firstLine="640" w:firstLineChars="200"/>
        <w:rPr>
          <w:rFonts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3.大型书城奖励申报材料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（1）品牌建设、运营相关资料（如标识管理、定位特色、推广运营、品牌价值情况等）。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（2）公共文化服务体系建设情况（如现阶段成果、未来计划等）。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（3）社会形象与影响力情况资料（如荣誉证书复印件、奖杯照片等，需注明颁发单位）。</w:t>
      </w:r>
    </w:p>
    <w:p>
      <w:pPr>
        <w:pStyle w:val="4"/>
        <w:spacing w:before="0" w:after="0" w:line="360" w:lineRule="auto"/>
        <w:ind w:firstLine="640" w:firstLineChars="200"/>
        <w:rPr>
          <w:rFonts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4.二十四小时书店奖励申报材料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（1）全天24小时持续经营证明材料（如24小时经营标识、夜间销售记录、夜班工组人员工资记录及书店夜间经营内外照片等）。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（2）经营能力相关资料（如盈利情况）。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（3）参加公共文化活动、举办文化活动情况相关资料（如文字、图片、网页截图等）。</w:t>
      </w:r>
    </w:p>
    <w:p>
      <w:pPr>
        <w:pStyle w:val="4"/>
        <w:spacing w:before="0" w:after="0" w:line="360" w:lineRule="auto"/>
        <w:ind w:firstLine="640" w:firstLineChars="200"/>
        <w:rPr>
          <w:rFonts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5.市级配套奖励申报材料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获得202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年市级资金扶持的相关财务凭证复印件（如银行收款回单）。</w:t>
      </w:r>
    </w:p>
    <w:p>
      <w:pPr>
        <w:pStyle w:val="4"/>
        <w:spacing w:before="0" w:after="0" w:line="360" w:lineRule="auto"/>
        <w:ind w:firstLine="640" w:firstLineChars="200"/>
        <w:rPr>
          <w:rFonts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6.公共阅读奖励申报材料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（1）参加公共文化活动、举办文化活动情况相关资料（如文字、图片、网页截图等）。</w:t>
      </w:r>
    </w:p>
    <w:p>
      <w:pPr>
        <w:pStyle w:val="2"/>
        <w:spacing w:after="0" w:line="360" w:lineRule="auto"/>
        <w:ind w:left="0" w:leftChars="0" w:right="0" w:rightChars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（2）社会形象与影响力情况资料（如荣誉证书复印件、奖杯照片等，需注明颁发单位）。</w:t>
      </w:r>
    </w:p>
    <w:p>
      <w:pPr>
        <w:spacing w:line="360" w:lineRule="auto"/>
        <w:ind w:firstLine="643" w:firstLineChars="200"/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五、工作流程</w:t>
      </w:r>
    </w:p>
    <w:p>
      <w:pPr>
        <w:numPr>
          <w:ilvl w:val="0"/>
          <w:numId w:val="3"/>
        </w:numPr>
        <w:spacing w:line="360" w:lineRule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申报资料下载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申报单位从北京市丰台区人民政府网站（http://www.bjft.gov.cn/）“政府公告”栏下载申报书。</w:t>
      </w:r>
    </w:p>
    <w:p>
      <w:pPr>
        <w:numPr>
          <w:ilvl w:val="0"/>
          <w:numId w:val="3"/>
        </w:numPr>
        <w:spacing w:line="360" w:lineRule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资料受理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申报单位按指南要求准确填报申报资料，纸质版资料（盖章）胶装后（一式两份）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于202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月29日至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月30日（上午9:00-11:30，下午14: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00-17:00）提交至：北京市西城区北三环中路6号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北京出版集团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A座11层（可快递邮寄）；电子版（盖章纸质材料扫描版+Word版）于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日前以“申报方向+申报单位名称”为邮件主题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发送至指定邮箱：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944398963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@qq.com。</w:t>
      </w:r>
    </w:p>
    <w:p>
      <w:pPr>
        <w:numPr>
          <w:ilvl w:val="0"/>
          <w:numId w:val="3"/>
        </w:numPr>
        <w:spacing w:line="360" w:lineRule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项目审核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丰台区委宣传部（丰台区新闻出版局）组织开展项目审核工作，对项目真实性、财务资料等内容进行审核。</w:t>
      </w:r>
    </w:p>
    <w:p>
      <w:pPr>
        <w:spacing w:line="360" w:lineRule="auto"/>
        <w:ind w:left="420" w:leftChars="200" w:firstLine="321" w:firstLineChars="100"/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六、申报要求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（一）申报单位应根据实际情况如实申报，并对材料的真实性、合法性、有效性负责，不得虚报、瞒报。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（二）申报单位申报的实体书店开业时间以首次取得《出版物经营许可证》发证日期为准。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（三）申报单位为分公司等情况的，无法出具202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年审计报告需提供总公司202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年审计报告。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（四）申报单位应具备健全的财务、安全等管理制度，安全管理记录完备，安全设备齐全有效。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（五）申报单位应根据本单位实际情况如实申报，不得虚报、瞒报，对弄虚作假的单位，一经查实，取消其申报资格。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（六）申报单位需具有一定的持续运营能力，凡经评审后拟获得扶持的实体书店，资金拨付前停止经营的，一律不予资金扶持</w:t>
      </w:r>
    </w:p>
    <w:p>
      <w:pPr>
        <w:pStyle w:val="2"/>
        <w:spacing w:after="0" w:line="360" w:lineRule="auto"/>
        <w:ind w:left="1470" w:right="1470"/>
      </w:pPr>
    </w:p>
    <w:p>
      <w:pPr>
        <w:spacing w:line="360" w:lineRule="auto"/>
        <w:jc w:val="center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C617AE"/>
    <w:multiLevelType w:val="singleLevel"/>
    <w:tmpl w:val="A7C617A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仿宋" w:hAnsi="仿宋" w:eastAsia="仿宋" w:cs="仿宋"/>
        <w:sz w:val="32"/>
        <w:szCs w:val="32"/>
      </w:rPr>
    </w:lvl>
  </w:abstractNum>
  <w:abstractNum w:abstractNumId="1">
    <w:nsid w:val="F4A3ABBF"/>
    <w:multiLevelType w:val="singleLevel"/>
    <w:tmpl w:val="F4A3ABBF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仿宋" w:hAnsi="仿宋" w:eastAsia="仿宋" w:cs="仿宋"/>
        <w:sz w:val="32"/>
        <w:szCs w:val="32"/>
      </w:rPr>
    </w:lvl>
  </w:abstractNum>
  <w:abstractNum w:abstractNumId="2">
    <w:nsid w:val="7F5082F6"/>
    <w:multiLevelType w:val="singleLevel"/>
    <w:tmpl w:val="7F5082F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仿宋" w:hAnsi="仿宋" w:eastAsia="仿宋" w:cs="仿宋"/>
        <w:sz w:val="32"/>
        <w:szCs w:val="32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lmMTA0ZWY5NmM5ZTMwNGMzYTcyNDNiZWZjMDQxZTcifQ=="/>
  </w:docVars>
  <w:rsids>
    <w:rsidRoot w:val="7FEA6822"/>
    <w:rsid w:val="00012AB6"/>
    <w:rsid w:val="000D0B09"/>
    <w:rsid w:val="001B65E4"/>
    <w:rsid w:val="00234B9F"/>
    <w:rsid w:val="00403D66"/>
    <w:rsid w:val="00480E5E"/>
    <w:rsid w:val="004A2D71"/>
    <w:rsid w:val="00586659"/>
    <w:rsid w:val="006637B4"/>
    <w:rsid w:val="00676BB8"/>
    <w:rsid w:val="007A3F1D"/>
    <w:rsid w:val="00BB5765"/>
    <w:rsid w:val="00BC796D"/>
    <w:rsid w:val="00E40ED3"/>
    <w:rsid w:val="00E438BD"/>
    <w:rsid w:val="02941559"/>
    <w:rsid w:val="0B6957B4"/>
    <w:rsid w:val="0C4C3DB3"/>
    <w:rsid w:val="0D5130BC"/>
    <w:rsid w:val="0D914897"/>
    <w:rsid w:val="0E80608C"/>
    <w:rsid w:val="0F753717"/>
    <w:rsid w:val="10354C54"/>
    <w:rsid w:val="113E1F8B"/>
    <w:rsid w:val="121D1DB4"/>
    <w:rsid w:val="14AB3737"/>
    <w:rsid w:val="152E3455"/>
    <w:rsid w:val="1B030516"/>
    <w:rsid w:val="1B2E6E70"/>
    <w:rsid w:val="1BD42414"/>
    <w:rsid w:val="1EAC519A"/>
    <w:rsid w:val="1F062904"/>
    <w:rsid w:val="1F0F20D8"/>
    <w:rsid w:val="1F1B6EBF"/>
    <w:rsid w:val="1F8F25D3"/>
    <w:rsid w:val="200B777F"/>
    <w:rsid w:val="20436EB8"/>
    <w:rsid w:val="20756A3A"/>
    <w:rsid w:val="20FC5AEC"/>
    <w:rsid w:val="211803A6"/>
    <w:rsid w:val="21742C62"/>
    <w:rsid w:val="2383313D"/>
    <w:rsid w:val="24264D2A"/>
    <w:rsid w:val="26B32407"/>
    <w:rsid w:val="28E77AA9"/>
    <w:rsid w:val="2B4B1CFD"/>
    <w:rsid w:val="2BD82076"/>
    <w:rsid w:val="302F1268"/>
    <w:rsid w:val="31564406"/>
    <w:rsid w:val="355F206B"/>
    <w:rsid w:val="35753BC1"/>
    <w:rsid w:val="35AC3D67"/>
    <w:rsid w:val="39176B44"/>
    <w:rsid w:val="39BB639D"/>
    <w:rsid w:val="3B950819"/>
    <w:rsid w:val="3BBF0FED"/>
    <w:rsid w:val="3BD333EF"/>
    <w:rsid w:val="3D9D4C9E"/>
    <w:rsid w:val="41744D2D"/>
    <w:rsid w:val="41986C6D"/>
    <w:rsid w:val="41FF63AE"/>
    <w:rsid w:val="42084B73"/>
    <w:rsid w:val="42C83582"/>
    <w:rsid w:val="44ED72D0"/>
    <w:rsid w:val="45E7072C"/>
    <w:rsid w:val="46666A83"/>
    <w:rsid w:val="46F1531B"/>
    <w:rsid w:val="49B06F76"/>
    <w:rsid w:val="4C045C07"/>
    <w:rsid w:val="4D2745FF"/>
    <w:rsid w:val="4D553F4E"/>
    <w:rsid w:val="4D714816"/>
    <w:rsid w:val="4E2A64AB"/>
    <w:rsid w:val="4EDD659A"/>
    <w:rsid w:val="4F035942"/>
    <w:rsid w:val="4F997951"/>
    <w:rsid w:val="51C56C17"/>
    <w:rsid w:val="51ED0AFD"/>
    <w:rsid w:val="52780637"/>
    <w:rsid w:val="53944FD0"/>
    <w:rsid w:val="53AE0371"/>
    <w:rsid w:val="5782397B"/>
    <w:rsid w:val="597A4A53"/>
    <w:rsid w:val="5AC95C92"/>
    <w:rsid w:val="5B2A2A5F"/>
    <w:rsid w:val="5B82226E"/>
    <w:rsid w:val="5DF93DDF"/>
    <w:rsid w:val="60A410F1"/>
    <w:rsid w:val="62F51D1A"/>
    <w:rsid w:val="63497970"/>
    <w:rsid w:val="66230785"/>
    <w:rsid w:val="664A237C"/>
    <w:rsid w:val="6691478D"/>
    <w:rsid w:val="66BE231E"/>
    <w:rsid w:val="6E8B3532"/>
    <w:rsid w:val="700A1015"/>
    <w:rsid w:val="72452668"/>
    <w:rsid w:val="76B01E81"/>
    <w:rsid w:val="772F638A"/>
    <w:rsid w:val="77ED700C"/>
    <w:rsid w:val="7BEF4F7C"/>
    <w:rsid w:val="7C0861C2"/>
    <w:rsid w:val="7C2D5C29"/>
    <w:rsid w:val="7D415668"/>
    <w:rsid w:val="7D4A461A"/>
    <w:rsid w:val="7FCC1E0C"/>
    <w:rsid w:val="7FE230A9"/>
    <w:rsid w:val="7FEA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6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5">
    <w:name w:val="Document Map"/>
    <w:basedOn w:val="1"/>
    <w:link w:val="12"/>
    <w:qFormat/>
    <w:uiPriority w:val="0"/>
    <w:rPr>
      <w:rFonts w:ascii="宋体" w:eastAsia="宋体"/>
      <w:sz w:val="18"/>
      <w:szCs w:val="18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rPr>
      <w:sz w:val="24"/>
    </w:rPr>
  </w:style>
  <w:style w:type="character" w:customStyle="1" w:styleId="12">
    <w:name w:val="文档结构图 Char"/>
    <w:basedOn w:val="11"/>
    <w:link w:val="5"/>
    <w:qFormat/>
    <w:uiPriority w:val="0"/>
    <w:rPr>
      <w:rFonts w:ascii="宋体" w:hAnsi="Times New Roman" w:eastAsia="宋体"/>
      <w:kern w:val="2"/>
      <w:sz w:val="18"/>
      <w:szCs w:val="18"/>
    </w:rPr>
  </w:style>
  <w:style w:type="character" w:customStyle="1" w:styleId="13">
    <w:name w:val="页眉 Char"/>
    <w:basedOn w:val="11"/>
    <w:link w:val="8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4">
    <w:name w:val="页脚 Char"/>
    <w:basedOn w:val="11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5">
    <w:name w:val="标题 2 Char"/>
    <w:basedOn w:val="11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6">
    <w:name w:val="标题 3 Char"/>
    <w:basedOn w:val="11"/>
    <w:link w:val="4"/>
    <w:qFormat/>
    <w:uiPriority w:val="0"/>
    <w:rPr>
      <w:rFonts w:ascii="Calibri" w:hAnsi="Calibri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3017</Words>
  <Characters>3250</Characters>
  <Lines>23</Lines>
  <Paragraphs>6</Paragraphs>
  <TotalTime>5</TotalTime>
  <ScaleCrop>false</ScaleCrop>
  <LinksUpToDate>false</LinksUpToDate>
  <CharactersWithSpaces>3253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2022-07-19T05:55:00Z</dcterms:created>
  <dc:creator>Leessang_</dc:creator>
  <cp:lastModifiedBy>admin</cp:lastModifiedBy>
  <cp:lastPrinted>2022-09-06T06:07:00Z</cp:lastPrinted>
  <dcterms:modified xsi:type="dcterms:W3CDTF">2024-10-25T03:22:28Z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E133879254B24629BF2EA42346A62D9C</vt:lpwstr>
  </property>
</Properties>
</file>