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2858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D0165FD">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9B29185">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248E5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805AD82">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6CDE3B1A">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4AD6C98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0346B693">
            <w:pPr>
              <w:pStyle w:val="54"/>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14:paraId="2CFDBBED">
      <w:pPr>
        <w:pStyle w:val="55"/>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1D1F3DF4">
      <w:pPr>
        <w:pStyle w:val="200"/>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52987EB9">
      <w:pPr>
        <w:pStyle w:val="201"/>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3F426B2E">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21693BB">
      <w:pPr>
        <w:pStyle w:val="55"/>
        <w:framePr w:w="9639" w:h="6976" w:hRule="exact" w:hSpace="0" w:vSpace="0" w:wrap="around" w:hAnchor="page" w:y="6408"/>
        <w:jc w:val="center"/>
        <w:rPr>
          <w:rFonts w:ascii="黑体" w:hAnsi="黑体" w:eastAsia="黑体"/>
          <w:b w:val="0"/>
          <w:bCs w:val="0"/>
          <w:w w:val="100"/>
        </w:rPr>
      </w:pPr>
    </w:p>
    <w:p w14:paraId="672E6CD6">
      <w:pPr>
        <w:pStyle w:val="202"/>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 xml:space="preserve">中成药智能制造技术规范 </w:t>
      </w:r>
    </w:p>
    <w:p w14:paraId="7B1229FA">
      <w:pPr>
        <w:pStyle w:val="202"/>
        <w:framePr w:h="6974" w:hRule="exact" w:wrap="around" w:x="1419" w:anchorLock="1"/>
      </w:pPr>
      <w:r>
        <w:t>第1部分：总体要求</w:t>
      </w:r>
      <w:r>
        <w:fldChar w:fldCharType="end"/>
      </w:r>
      <w:bookmarkEnd w:id="9"/>
    </w:p>
    <w:p w14:paraId="02E14CAB">
      <w:pPr>
        <w:framePr w:w="9639" w:h="6974" w:hRule="exact" w:wrap="around" w:vAnchor="page" w:hAnchor="page" w:x="1419" w:y="6408" w:anchorLock="1"/>
        <w:ind w:left="-1418"/>
      </w:pPr>
    </w:p>
    <w:p w14:paraId="1846DE84">
      <w:pPr>
        <w:pStyle w:val="130"/>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specification for intelligent manufacturing of Chinese traditional patent medicines</w:t>
      </w:r>
    </w:p>
    <w:p w14:paraId="71D32FBD">
      <w:pPr>
        <w:pStyle w:val="130"/>
        <w:framePr w:w="9639" w:h="6974" w:hRule="exact" w:wrap="around" w:vAnchor="page" w:hAnchor="page" w:x="1419" w:y="6408" w:anchorLock="1"/>
        <w:textAlignment w:val="bottom"/>
        <w:rPr>
          <w:rFonts w:eastAsia="黑体"/>
          <w:szCs w:val="28"/>
        </w:rPr>
      </w:pPr>
      <w:r>
        <w:rPr>
          <w:rFonts w:eastAsia="黑体"/>
          <w:szCs w:val="28"/>
        </w:rPr>
        <w:t>Part 1: General requirements</w:t>
      </w:r>
      <w:r>
        <w:rPr>
          <w:rFonts w:eastAsia="黑体"/>
          <w:szCs w:val="28"/>
        </w:rPr>
        <w:fldChar w:fldCharType="end"/>
      </w:r>
      <w:bookmarkEnd w:id="10"/>
    </w:p>
    <w:p w14:paraId="4DDB68EF">
      <w:pPr>
        <w:framePr w:w="9639" w:h="6974" w:hRule="exact" w:wrap="around" w:vAnchor="page" w:hAnchor="page" w:x="1419" w:y="6408" w:anchorLock="1"/>
        <w:spacing w:line="760" w:lineRule="exact"/>
        <w:ind w:left="-1418"/>
      </w:pPr>
    </w:p>
    <w:p w14:paraId="75557BA7">
      <w:pPr>
        <w:pStyle w:val="130"/>
        <w:framePr w:w="9639" w:h="6974" w:hRule="exact" w:wrap="around" w:vAnchor="page" w:hAnchor="page" w:x="1419" w:y="6408" w:anchorLock="1"/>
        <w:textAlignment w:val="bottom"/>
        <w:rPr>
          <w:rFonts w:eastAsia="黑体"/>
          <w:szCs w:val="28"/>
        </w:rPr>
      </w:pPr>
    </w:p>
    <w:p w14:paraId="6B75A5E9">
      <w:pPr>
        <w:pStyle w:val="130"/>
        <w:framePr w:w="9639" w:h="6974" w:hRule="exact" w:wrap="around" w:vAnchor="page" w:hAnchor="page" w:x="1419" w:y="6408" w:anchorLock="1"/>
        <w:spacing w:before="440" w:after="160"/>
        <w:textAlignment w:val="bottom"/>
        <w:rPr>
          <w:sz w:val="24"/>
          <w:szCs w:val="28"/>
        </w:rPr>
      </w:pPr>
      <w:bookmarkStart w:id="11" w:name="下拉1"/>
      <w:r>
        <w:rPr>
          <w:rFonts w:ascii="Times New Roman" w:hAnsi="Times New Roman" w:eastAsia="宋体" w:cs="Times New Roman"/>
          <w:sz w:val="24"/>
          <w:szCs w:val="28"/>
          <w:lang w:val="en-US" w:eastAsia="zh-CN" w:bidi="ar-SA"/>
        </w:rPr>
        <w:fldChar w:fldCharType="begin">
          <w:ffData>
            <w:name w:val="下拉1"/>
            <w:enabled/>
            <w:calcOnExit w:val="0"/>
            <w:ddList>
              <w:listEntry w:val="（征求意见稿）"/>
              <w:listEntry w:val="预审稿"/>
              <w:listEntry w:val=" "/>
              <w:listEntry w:val="（送审稿）"/>
              <w:listEntry w:val="（报批稿）"/>
            </w:ddList>
          </w:ffData>
        </w:fldChar>
      </w:r>
      <w:r>
        <w:rPr>
          <w:rFonts w:ascii="Times New Roman" w:hAnsi="Times New Roman" w:eastAsia="宋体" w:cs="Times New Roman"/>
          <w:sz w:val="24"/>
          <w:szCs w:val="28"/>
          <w:lang w:val="en-US" w:eastAsia="zh-CN" w:bidi="ar-SA"/>
        </w:rPr>
        <w:instrText xml:space="preserve">FORMDROPDOWN</w:instrText>
      </w:r>
      <w:r>
        <w:rPr>
          <w:rFonts w:ascii="Times New Roman" w:hAnsi="Times New Roman" w:eastAsia="宋体" w:cs="Times New Roman"/>
          <w:sz w:val="24"/>
          <w:szCs w:val="28"/>
          <w:lang w:val="en-US" w:eastAsia="zh-CN" w:bidi="ar-SA"/>
        </w:rPr>
        <w:fldChar w:fldCharType="separate"/>
      </w:r>
      <w:r>
        <w:rPr>
          <w:rFonts w:ascii="Times New Roman" w:hAnsi="Times New Roman" w:eastAsia="宋体" w:cs="Times New Roman"/>
          <w:sz w:val="24"/>
          <w:szCs w:val="28"/>
          <w:lang w:val="en-US" w:eastAsia="zh-CN" w:bidi="ar-SA"/>
        </w:rPr>
        <w:fldChar w:fldCharType="end"/>
      </w:r>
      <w:bookmarkEnd w:id="11"/>
    </w:p>
    <w:p w14:paraId="1B6AB962">
      <w:pPr>
        <w:pStyle w:val="13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6856A111">
      <w:pPr>
        <w:pStyle w:val="130"/>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E6DF96B">
      <w:pPr>
        <w:pStyle w:val="198"/>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3C065B75">
      <w:pPr>
        <w:pStyle w:val="199"/>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AEF6C52">
      <w:pPr>
        <w:pStyle w:val="156"/>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20"/>
      <w:r>
        <w:rPr>
          <w:rFonts w:ascii="Times New Roman"/>
          <w:w w:val="100"/>
          <w:sz w:val="28"/>
        </w:rPr>
        <w:t>  </w:t>
      </w:r>
      <w:r>
        <w:rPr>
          <w:rStyle w:val="233"/>
          <w:rFonts w:hint="eastAsia" w:hAnsi="黑体"/>
          <w:position w:val="0"/>
        </w:rPr>
        <w:t>发</w:t>
      </w:r>
      <w:r>
        <w:rPr>
          <w:rStyle w:val="233"/>
          <w:rFonts w:hint="eastAsia" w:hAnsi="黑体"/>
          <w:spacing w:val="0"/>
          <w:position w:val="0"/>
        </w:rPr>
        <w:t>布</w:t>
      </w:r>
    </w:p>
    <w:p w14:paraId="71F99709">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B6BF301">
      <w:pPr>
        <w:pStyle w:val="96"/>
        <w:spacing w:after="468"/>
        <w:rPr>
          <w:rFonts w:hint="eastAsia"/>
        </w:rPr>
      </w:pPr>
      <w:bookmarkStart w:id="21" w:name="BookMark1"/>
      <w:bookmarkStart w:id="22" w:name="_Toc13774"/>
      <w:bookmarkStart w:id="23" w:name="_Toc170311585"/>
      <w:bookmarkStart w:id="24" w:name="_Toc14769"/>
      <w:bookmarkStart w:id="25" w:name="_Toc5960"/>
      <w:r>
        <w:rPr>
          <w:rFonts w:hint="eastAsia"/>
          <w:spacing w:val="320"/>
        </w:rPr>
        <w:t>目</w:t>
      </w:r>
      <w:r>
        <w:rPr>
          <w:rFonts w:hint="eastAsia"/>
        </w:rPr>
        <w:t>次</w:t>
      </w:r>
    </w:p>
    <w:p w14:paraId="20D81C49">
      <w:pPr>
        <w:pStyle w:val="20"/>
        <w:tabs>
          <w:tab w:val="right" w:leader="dot" w:pos="9354"/>
        </w:tabs>
      </w:pPr>
      <w:r>
        <w:fldChar w:fldCharType="begin"/>
      </w:r>
      <w:r>
        <w:instrText xml:space="preserve"> TOC \o "1-1" \h </w:instrText>
      </w:r>
      <w:r>
        <w:fldChar w:fldCharType="separate"/>
      </w:r>
      <w:r>
        <w:fldChar w:fldCharType="begin"/>
      </w:r>
      <w:r>
        <w:instrText xml:space="preserve"> HYPERLINK \l _Toc13537 </w:instrText>
      </w:r>
      <w:r>
        <w:fldChar w:fldCharType="separate"/>
      </w:r>
      <w:r>
        <w:rPr>
          <w:rFonts w:hint="eastAsia"/>
          <w:lang w:val="en-US" w:eastAsia="zh-CN"/>
        </w:rPr>
        <w:t>前</w:t>
      </w:r>
      <w:r>
        <w:t>言</w:t>
      </w:r>
      <w:r>
        <w:tab/>
      </w:r>
      <w:r>
        <w:fldChar w:fldCharType="begin"/>
      </w:r>
      <w:r>
        <w:instrText xml:space="preserve"> PAGEREF _Toc13537 \h </w:instrText>
      </w:r>
      <w:r>
        <w:fldChar w:fldCharType="separate"/>
      </w:r>
      <w:r>
        <w:t>II</w:t>
      </w:r>
      <w:r>
        <w:fldChar w:fldCharType="end"/>
      </w:r>
      <w:r>
        <w:fldChar w:fldCharType="end"/>
      </w:r>
    </w:p>
    <w:p w14:paraId="7AC065E4">
      <w:pPr>
        <w:pStyle w:val="20"/>
        <w:tabs>
          <w:tab w:val="right" w:leader="dot" w:pos="9354"/>
        </w:tabs>
      </w:pPr>
      <w:r>
        <w:fldChar w:fldCharType="begin"/>
      </w:r>
      <w:r>
        <w:instrText xml:space="preserve"> HYPERLINK \l _Toc13937 </w:instrText>
      </w:r>
      <w:r>
        <w:fldChar w:fldCharType="separate"/>
      </w:r>
      <w:r>
        <w:rPr>
          <w:rFonts w:hint="eastAsia"/>
          <w:lang w:val="en-US" w:eastAsia="zh-CN"/>
        </w:rPr>
        <w:t>引</w:t>
      </w:r>
      <w:r>
        <w:t>言</w:t>
      </w:r>
      <w:r>
        <w:tab/>
      </w:r>
      <w:r>
        <w:fldChar w:fldCharType="begin"/>
      </w:r>
      <w:r>
        <w:instrText xml:space="preserve"> PAGEREF _Toc13937 \h </w:instrText>
      </w:r>
      <w:r>
        <w:fldChar w:fldCharType="separate"/>
      </w:r>
      <w:r>
        <w:t>III</w:t>
      </w:r>
      <w:r>
        <w:fldChar w:fldCharType="end"/>
      </w:r>
      <w:r>
        <w:fldChar w:fldCharType="end"/>
      </w:r>
    </w:p>
    <w:p w14:paraId="60C15B49">
      <w:pPr>
        <w:pStyle w:val="20"/>
        <w:tabs>
          <w:tab w:val="right" w:leader="dot" w:pos="9354"/>
        </w:tabs>
      </w:pPr>
      <w:r>
        <w:fldChar w:fldCharType="begin"/>
      </w:r>
      <w:r>
        <w:instrText xml:space="preserve"> HYPERLINK \l _Toc1391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_Toc1391 \h </w:instrText>
      </w:r>
      <w:r>
        <w:fldChar w:fldCharType="separate"/>
      </w:r>
      <w:r>
        <w:t>1</w:t>
      </w:r>
      <w:r>
        <w:fldChar w:fldCharType="end"/>
      </w:r>
      <w:r>
        <w:fldChar w:fldCharType="end"/>
      </w:r>
    </w:p>
    <w:p w14:paraId="5BA73C08">
      <w:pPr>
        <w:pStyle w:val="20"/>
        <w:tabs>
          <w:tab w:val="right" w:leader="dot" w:pos="9354"/>
        </w:tabs>
      </w:pPr>
      <w:r>
        <w:fldChar w:fldCharType="begin"/>
      </w:r>
      <w:r>
        <w:instrText xml:space="preserve"> HYPERLINK \l _Toc9174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_Toc9174 \h </w:instrText>
      </w:r>
      <w:r>
        <w:fldChar w:fldCharType="separate"/>
      </w:r>
      <w:r>
        <w:t>1</w:t>
      </w:r>
      <w:r>
        <w:fldChar w:fldCharType="end"/>
      </w:r>
      <w:r>
        <w:fldChar w:fldCharType="end"/>
      </w:r>
    </w:p>
    <w:p w14:paraId="222E734B">
      <w:pPr>
        <w:pStyle w:val="20"/>
        <w:tabs>
          <w:tab w:val="right" w:leader="dot" w:pos="9354"/>
        </w:tabs>
      </w:pPr>
      <w:r>
        <w:fldChar w:fldCharType="begin"/>
      </w:r>
      <w:r>
        <w:instrText xml:space="preserve"> HYPERLINK \l _Toc21287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_Toc21287 \h </w:instrText>
      </w:r>
      <w:r>
        <w:fldChar w:fldCharType="separate"/>
      </w:r>
      <w:r>
        <w:t>1</w:t>
      </w:r>
      <w:r>
        <w:fldChar w:fldCharType="end"/>
      </w:r>
      <w:r>
        <w:fldChar w:fldCharType="end"/>
      </w:r>
    </w:p>
    <w:p w14:paraId="2F4E57B4">
      <w:pPr>
        <w:pStyle w:val="20"/>
        <w:tabs>
          <w:tab w:val="right" w:leader="dot" w:pos="9354"/>
        </w:tabs>
      </w:pPr>
      <w:r>
        <w:fldChar w:fldCharType="begin"/>
      </w:r>
      <w:r>
        <w:instrText xml:space="preserve"> HYPERLINK \l _Toc24468 </w:instrText>
      </w:r>
      <w:r>
        <w:fldChar w:fldCharType="separate"/>
      </w:r>
      <w:r>
        <w:rPr>
          <w:rFonts w:hint="eastAsia" w:ascii="黑体" w:eastAsia="黑体"/>
          <w:i w:val="0"/>
        </w:rPr>
        <w:t xml:space="preserve">4 </w:t>
      </w:r>
      <w:r>
        <w:rPr>
          <w:rFonts w:hint="eastAsia"/>
          <w:szCs w:val="21"/>
        </w:rPr>
        <w:t>缩略语</w:t>
      </w:r>
      <w:r>
        <w:tab/>
      </w:r>
      <w:r>
        <w:fldChar w:fldCharType="begin"/>
      </w:r>
      <w:r>
        <w:instrText xml:space="preserve"> PAGEREF _Toc24468 \h </w:instrText>
      </w:r>
      <w:r>
        <w:fldChar w:fldCharType="separate"/>
      </w:r>
      <w:r>
        <w:t>1</w:t>
      </w:r>
      <w:r>
        <w:fldChar w:fldCharType="end"/>
      </w:r>
      <w:r>
        <w:fldChar w:fldCharType="end"/>
      </w:r>
    </w:p>
    <w:p w14:paraId="4F9F3DF3">
      <w:pPr>
        <w:pStyle w:val="20"/>
        <w:tabs>
          <w:tab w:val="right" w:leader="dot" w:pos="9354"/>
        </w:tabs>
      </w:pPr>
      <w:r>
        <w:fldChar w:fldCharType="begin"/>
      </w:r>
      <w:r>
        <w:instrText xml:space="preserve"> HYPERLINK \l _Toc32096 </w:instrText>
      </w:r>
      <w:r>
        <w:fldChar w:fldCharType="separate"/>
      </w:r>
      <w:r>
        <w:rPr>
          <w:rFonts w:hint="eastAsia" w:ascii="黑体" w:eastAsia="黑体"/>
          <w:i w:val="0"/>
        </w:rPr>
        <w:t xml:space="preserve">5 </w:t>
      </w:r>
      <w:r>
        <w:rPr>
          <w:rFonts w:hint="eastAsia"/>
        </w:rPr>
        <w:t>概述</w:t>
      </w:r>
      <w:r>
        <w:tab/>
      </w:r>
      <w:r>
        <w:fldChar w:fldCharType="begin"/>
      </w:r>
      <w:r>
        <w:instrText xml:space="preserve"> PAGEREF _Toc32096 \h </w:instrText>
      </w:r>
      <w:r>
        <w:fldChar w:fldCharType="separate"/>
      </w:r>
      <w:r>
        <w:t>2</w:t>
      </w:r>
      <w:r>
        <w:fldChar w:fldCharType="end"/>
      </w:r>
      <w:r>
        <w:fldChar w:fldCharType="end"/>
      </w:r>
    </w:p>
    <w:p w14:paraId="587C5641">
      <w:pPr>
        <w:pStyle w:val="20"/>
        <w:tabs>
          <w:tab w:val="right" w:leader="dot" w:pos="9354"/>
        </w:tabs>
      </w:pPr>
      <w:r>
        <w:fldChar w:fldCharType="begin"/>
      </w:r>
      <w:r>
        <w:instrText xml:space="preserve"> HYPERLINK \l _Toc25649 </w:instrText>
      </w:r>
      <w:r>
        <w:fldChar w:fldCharType="separate"/>
      </w:r>
      <w:r>
        <w:rPr>
          <w:rFonts w:hint="eastAsia" w:ascii="黑体" w:eastAsia="黑体"/>
          <w:i w:val="0"/>
        </w:rPr>
        <w:t xml:space="preserve">6 </w:t>
      </w:r>
      <w:r>
        <w:rPr>
          <w:rFonts w:hint="eastAsia"/>
        </w:rPr>
        <w:t>系统架构</w:t>
      </w:r>
      <w:r>
        <w:tab/>
      </w:r>
      <w:r>
        <w:fldChar w:fldCharType="begin"/>
      </w:r>
      <w:r>
        <w:instrText xml:space="preserve"> PAGEREF _Toc25649 \h </w:instrText>
      </w:r>
      <w:r>
        <w:fldChar w:fldCharType="separate"/>
      </w:r>
      <w:r>
        <w:t>2</w:t>
      </w:r>
      <w:r>
        <w:fldChar w:fldCharType="end"/>
      </w:r>
      <w:r>
        <w:fldChar w:fldCharType="end"/>
      </w:r>
    </w:p>
    <w:p w14:paraId="336AD091">
      <w:pPr>
        <w:pStyle w:val="20"/>
        <w:tabs>
          <w:tab w:val="right" w:leader="dot" w:pos="9354"/>
        </w:tabs>
      </w:pPr>
      <w:r>
        <w:fldChar w:fldCharType="begin"/>
      </w:r>
      <w:r>
        <w:instrText xml:space="preserve"> HYPERLINK \l _Toc4816 </w:instrText>
      </w:r>
      <w:r>
        <w:fldChar w:fldCharType="separate"/>
      </w:r>
      <w:r>
        <w:rPr>
          <w:rFonts w:hint="eastAsia" w:ascii="黑体" w:eastAsia="黑体"/>
          <w:i w:val="0"/>
        </w:rPr>
        <w:t xml:space="preserve">7 </w:t>
      </w:r>
      <w:r>
        <w:rPr>
          <w:rFonts w:hint="eastAsia"/>
        </w:rPr>
        <w:t>系统设计要求</w:t>
      </w:r>
      <w:r>
        <w:tab/>
      </w:r>
      <w:r>
        <w:fldChar w:fldCharType="begin"/>
      </w:r>
      <w:r>
        <w:instrText xml:space="preserve"> PAGEREF _Toc4816 \h </w:instrText>
      </w:r>
      <w:r>
        <w:fldChar w:fldCharType="separate"/>
      </w:r>
      <w:r>
        <w:t>3</w:t>
      </w:r>
      <w:r>
        <w:fldChar w:fldCharType="end"/>
      </w:r>
      <w:r>
        <w:fldChar w:fldCharType="end"/>
      </w:r>
    </w:p>
    <w:p w14:paraId="066B14D6">
      <w:pPr>
        <w:pStyle w:val="20"/>
        <w:tabs>
          <w:tab w:val="right" w:leader="dot" w:pos="9354"/>
        </w:tabs>
      </w:pPr>
      <w:r>
        <w:fldChar w:fldCharType="begin"/>
      </w:r>
      <w:r>
        <w:instrText xml:space="preserve"> HYPERLINK \l _Toc12975 </w:instrText>
      </w:r>
      <w:r>
        <w:fldChar w:fldCharType="separate"/>
      </w:r>
      <w:r>
        <w:rPr>
          <w:rFonts w:hint="eastAsia" w:ascii="黑体" w:eastAsia="黑体"/>
          <w:i w:val="0"/>
        </w:rPr>
        <w:t xml:space="preserve">8 </w:t>
      </w:r>
      <w:r>
        <w:rPr>
          <w:rFonts w:hint="eastAsia"/>
        </w:rPr>
        <w:t>典型应用场景管理要求</w:t>
      </w:r>
      <w:r>
        <w:tab/>
      </w:r>
      <w:r>
        <w:fldChar w:fldCharType="begin"/>
      </w:r>
      <w:r>
        <w:instrText xml:space="preserve"> PAGEREF _Toc12975 \h </w:instrText>
      </w:r>
      <w:r>
        <w:fldChar w:fldCharType="separate"/>
      </w:r>
      <w:r>
        <w:t>6</w:t>
      </w:r>
      <w:r>
        <w:fldChar w:fldCharType="end"/>
      </w:r>
      <w:r>
        <w:fldChar w:fldCharType="end"/>
      </w:r>
    </w:p>
    <w:p w14:paraId="48CFAEC3">
      <w:pPr>
        <w:pStyle w:val="20"/>
        <w:tabs>
          <w:tab w:val="right" w:leader="dot" w:pos="9354"/>
        </w:tabs>
      </w:pPr>
      <w:r>
        <w:fldChar w:fldCharType="begin"/>
      </w:r>
      <w:r>
        <w:instrText xml:space="preserve"> HYPERLINK \l _Toc4359 </w:instrText>
      </w:r>
      <w:r>
        <w:fldChar w:fldCharType="separate"/>
      </w:r>
      <w:r>
        <w:rPr>
          <w:rFonts w:hint="eastAsia" w:ascii="黑体" w:eastAsia="黑体"/>
          <w:i w:val="0"/>
        </w:rPr>
        <w:t xml:space="preserve">9 </w:t>
      </w:r>
      <w:r>
        <w:rPr>
          <w:rFonts w:hint="eastAsia"/>
        </w:rPr>
        <w:t>数据要求</w:t>
      </w:r>
      <w:r>
        <w:tab/>
      </w:r>
      <w:r>
        <w:fldChar w:fldCharType="begin"/>
      </w:r>
      <w:r>
        <w:instrText xml:space="preserve"> PAGEREF _Toc4359 \h </w:instrText>
      </w:r>
      <w:r>
        <w:fldChar w:fldCharType="separate"/>
      </w:r>
      <w:r>
        <w:t>9</w:t>
      </w:r>
      <w:r>
        <w:fldChar w:fldCharType="end"/>
      </w:r>
      <w:r>
        <w:fldChar w:fldCharType="end"/>
      </w:r>
    </w:p>
    <w:p w14:paraId="4AC6D435">
      <w:pPr>
        <w:pStyle w:val="20"/>
        <w:tabs>
          <w:tab w:val="right" w:leader="dot" w:pos="9354"/>
        </w:tabs>
      </w:pPr>
      <w:r>
        <w:fldChar w:fldCharType="begin"/>
      </w:r>
      <w:r>
        <w:instrText xml:space="preserve"> HYPERLINK \l _Toc14483 </w:instrText>
      </w:r>
      <w:r>
        <w:fldChar w:fldCharType="separate"/>
      </w:r>
      <w:r>
        <w:rPr>
          <w:rFonts w:hint="eastAsia" w:ascii="黑体" w:eastAsia="黑体"/>
          <w:i w:val="0"/>
        </w:rPr>
        <w:t xml:space="preserve">10 </w:t>
      </w:r>
      <w:r>
        <w:rPr>
          <w:rFonts w:hint="eastAsia"/>
        </w:rPr>
        <w:t>信息安全要求</w:t>
      </w:r>
      <w:r>
        <w:tab/>
      </w:r>
      <w:r>
        <w:fldChar w:fldCharType="begin"/>
      </w:r>
      <w:r>
        <w:instrText xml:space="preserve"> PAGEREF _Toc14483 \h </w:instrText>
      </w:r>
      <w:r>
        <w:fldChar w:fldCharType="separate"/>
      </w:r>
      <w:r>
        <w:t>10</w:t>
      </w:r>
      <w:r>
        <w:fldChar w:fldCharType="end"/>
      </w:r>
      <w:r>
        <w:fldChar w:fldCharType="end"/>
      </w:r>
    </w:p>
    <w:p w14:paraId="5BB2918C">
      <w:pPr>
        <w:pStyle w:val="20"/>
        <w:tabs>
          <w:tab w:val="right" w:leader="dot" w:pos="9354"/>
        </w:tabs>
      </w:pPr>
      <w:r>
        <w:fldChar w:fldCharType="begin"/>
      </w:r>
      <w:r>
        <w:instrText xml:space="preserve"> HYPERLINK \l _Toc17639 </w:instrText>
      </w:r>
      <w:r>
        <w:fldChar w:fldCharType="separate"/>
      </w:r>
      <w:r>
        <w:rPr>
          <w:rFonts w:hint="eastAsia" w:ascii="黑体" w:eastAsia="黑体"/>
          <w:i w:val="0"/>
        </w:rPr>
        <w:t xml:space="preserve">11 </w:t>
      </w:r>
      <w:r>
        <w:rPr>
          <w:rFonts w:hint="eastAsia"/>
        </w:rPr>
        <w:t>系统质量</w:t>
      </w:r>
      <w:r>
        <w:t>保</w:t>
      </w:r>
      <w:r>
        <w:rPr>
          <w:rFonts w:hint="eastAsia"/>
          <w:lang w:val="en-US" w:eastAsia="zh-CN"/>
        </w:rPr>
        <w:t>证</w:t>
      </w:r>
      <w:r>
        <w:tab/>
      </w:r>
      <w:r>
        <w:fldChar w:fldCharType="begin"/>
      </w:r>
      <w:r>
        <w:instrText xml:space="preserve"> PAGEREF _Toc17639 \h </w:instrText>
      </w:r>
      <w:r>
        <w:fldChar w:fldCharType="separate"/>
      </w:r>
      <w:r>
        <w:t>10</w:t>
      </w:r>
      <w:r>
        <w:fldChar w:fldCharType="end"/>
      </w:r>
      <w:r>
        <w:fldChar w:fldCharType="end"/>
      </w:r>
    </w:p>
    <w:p w14:paraId="502BA762">
      <w:pPr>
        <w:pStyle w:val="20"/>
        <w:tabs>
          <w:tab w:val="right" w:leader="dot" w:pos="9354"/>
        </w:tabs>
      </w:pPr>
      <w:r>
        <w:fldChar w:fldCharType="begin"/>
      </w:r>
      <w:r>
        <w:instrText xml:space="preserve"> HYPERLINK \l _Toc30451 </w:instrText>
      </w:r>
      <w:r>
        <w:fldChar w:fldCharType="separate"/>
      </w:r>
      <w:r>
        <w:rPr>
          <w:rFonts w:hint="eastAsia" w:ascii="黑体" w:eastAsia="黑体"/>
          <w:i w:val="0"/>
        </w:rPr>
        <w:t xml:space="preserve">12 </w:t>
      </w:r>
      <w:r>
        <w:rPr>
          <w:rFonts w:hint="eastAsia"/>
        </w:rPr>
        <w:t>系统验证</w:t>
      </w:r>
      <w:r>
        <w:tab/>
      </w:r>
      <w:r>
        <w:fldChar w:fldCharType="begin"/>
      </w:r>
      <w:r>
        <w:instrText xml:space="preserve"> PAGEREF _Toc30451 \h </w:instrText>
      </w:r>
      <w:r>
        <w:fldChar w:fldCharType="separate"/>
      </w:r>
      <w:r>
        <w:t>12</w:t>
      </w:r>
      <w:r>
        <w:fldChar w:fldCharType="end"/>
      </w:r>
      <w:r>
        <w:fldChar w:fldCharType="end"/>
      </w:r>
    </w:p>
    <w:p w14:paraId="765013C6">
      <w:pPr>
        <w:pStyle w:val="20"/>
        <w:tabs>
          <w:tab w:val="right" w:leader="dot" w:pos="9354"/>
        </w:tabs>
      </w:pPr>
      <w:r>
        <w:fldChar w:fldCharType="begin"/>
      </w:r>
      <w:r>
        <w:instrText xml:space="preserve"> HYPERLINK \l _Toc31713 </w:instrText>
      </w:r>
      <w:r>
        <w:fldChar w:fldCharType="separate"/>
      </w:r>
      <w:r>
        <w:rPr>
          <w:rFonts w:hint="eastAsia"/>
          <w:lang w:val="en-US" w:eastAsia="zh-CN"/>
        </w:rPr>
        <w:t>参考文献</w:t>
      </w:r>
      <w:r>
        <w:tab/>
      </w:r>
      <w:r>
        <w:fldChar w:fldCharType="begin"/>
      </w:r>
      <w:r>
        <w:instrText xml:space="preserve"> PAGEREF _Toc31713 \h </w:instrText>
      </w:r>
      <w:r>
        <w:fldChar w:fldCharType="separate"/>
      </w:r>
      <w:r>
        <w:t>14</w:t>
      </w:r>
      <w:r>
        <w:fldChar w:fldCharType="end"/>
      </w:r>
      <w:r>
        <w:fldChar w:fldCharType="end"/>
      </w:r>
    </w:p>
    <w:p w14:paraId="13D798D5">
      <w:pPr>
        <w:pStyle w:val="96"/>
        <w:spacing w:after="468"/>
        <w:sectPr>
          <w:headerReference r:id="rId11" w:type="default"/>
          <w:footerReference r:id="rId12" w:type="default"/>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26247ABC">
      <w:pPr>
        <w:pStyle w:val="94"/>
        <w:spacing w:after="468"/>
      </w:pPr>
      <w:bookmarkStart w:id="26" w:name="_Toc13537"/>
      <w:bookmarkStart w:id="27" w:name="_Toc170311634"/>
      <w:bookmarkStart w:id="28" w:name="BookMark2"/>
      <w:r>
        <w:rPr>
          <w:spacing w:val="320"/>
        </w:rPr>
        <w:t>前</w:t>
      </w:r>
      <w:r>
        <w:t>言</w:t>
      </w:r>
      <w:bookmarkEnd w:id="22"/>
      <w:bookmarkEnd w:id="23"/>
      <w:bookmarkEnd w:id="24"/>
      <w:bookmarkEnd w:id="25"/>
      <w:bookmarkEnd w:id="26"/>
      <w:bookmarkEnd w:id="27"/>
    </w:p>
    <w:p w14:paraId="60853EBC">
      <w:pPr>
        <w:pStyle w:val="61"/>
        <w:ind w:firstLine="420"/>
      </w:pPr>
      <w:r>
        <w:rPr>
          <w:rFonts w:hint="eastAsia"/>
        </w:rPr>
        <w:t>本文件按照GB/T 1.1—2020《标准化工作导则  第1部分：标准化文件的结构和起草规则》的规定起草。</w:t>
      </w:r>
    </w:p>
    <w:p w14:paraId="72C4943A">
      <w:pPr>
        <w:pStyle w:val="61"/>
        <w:ind w:firstLine="420"/>
      </w:pPr>
      <w:r>
        <w:rPr>
          <w:rFonts w:hint="eastAsia"/>
        </w:rPr>
        <w:t>本文件是DB11/T XXX《中成药智能制造技术规范》的第1部分。DB11/T XXX已经发布了以下部分：</w:t>
      </w:r>
    </w:p>
    <w:p w14:paraId="7A775E6B">
      <w:pPr>
        <w:pStyle w:val="61"/>
        <w:ind w:firstLine="420"/>
      </w:pPr>
      <w:r>
        <w:rPr>
          <w:rFonts w:hint="eastAsia"/>
        </w:rPr>
        <w:t>——第1部分：总体要求；</w:t>
      </w:r>
    </w:p>
    <w:p w14:paraId="506E17B2">
      <w:pPr>
        <w:pStyle w:val="61"/>
        <w:ind w:firstLine="420"/>
      </w:pPr>
      <w:r>
        <w:rPr>
          <w:rFonts w:hint="eastAsia"/>
        </w:rPr>
        <w:t>——第2部分：信息管理系统；</w:t>
      </w:r>
    </w:p>
    <w:p w14:paraId="2A8FE600">
      <w:pPr>
        <w:pStyle w:val="61"/>
        <w:ind w:firstLine="420"/>
      </w:pPr>
      <w:r>
        <w:rPr>
          <w:rFonts w:hint="eastAsia"/>
        </w:rPr>
        <w:t>——第3部分：自动化控制系统；</w:t>
      </w:r>
    </w:p>
    <w:p w14:paraId="6D775BC6">
      <w:pPr>
        <w:pStyle w:val="61"/>
        <w:ind w:firstLine="420"/>
      </w:pPr>
      <w:r>
        <w:rPr>
          <w:rFonts w:hint="eastAsia"/>
        </w:rPr>
        <w:t>——第4部分：智能装备。</w:t>
      </w:r>
    </w:p>
    <w:p w14:paraId="1708A99A">
      <w:pPr>
        <w:pStyle w:val="61"/>
        <w:ind w:firstLine="420"/>
      </w:pPr>
      <w:r>
        <w:rPr>
          <w:rFonts w:hint="eastAsia"/>
        </w:rPr>
        <w:t>本文件</w:t>
      </w:r>
      <w:bookmarkStart w:id="29" w:name="_Hlk167298039"/>
      <w:r>
        <w:rPr>
          <w:rFonts w:hint="eastAsia"/>
        </w:rPr>
        <w:t>由北京市经济和信息化局</w:t>
      </w:r>
      <w:bookmarkEnd w:id="29"/>
      <w:r>
        <w:rPr>
          <w:rFonts w:hint="eastAsia"/>
        </w:rPr>
        <w:t>提出并归口。</w:t>
      </w:r>
    </w:p>
    <w:p w14:paraId="425F375C">
      <w:pPr>
        <w:pStyle w:val="61"/>
        <w:ind w:firstLine="420"/>
      </w:pPr>
      <w:r>
        <w:rPr>
          <w:rFonts w:hint="eastAsia"/>
        </w:rPr>
        <w:t xml:space="preserve"> </w:t>
      </w:r>
      <w:r>
        <w:t xml:space="preserve">     </w:t>
      </w:r>
      <w:r>
        <w:rPr>
          <w:rFonts w:hint="eastAsia"/>
        </w:rPr>
        <w:t>由北京市经济和信息化局组织实施。</w:t>
      </w:r>
    </w:p>
    <w:p w14:paraId="59DBAA06">
      <w:pPr>
        <w:pStyle w:val="61"/>
        <w:ind w:firstLine="420"/>
      </w:pPr>
      <w:r>
        <w:rPr>
          <w:rFonts w:hint="eastAsia"/>
        </w:rPr>
        <w:t>本文件起草单位：中国北京同仁堂(集团)有限责任公司、北京诚益通控制工程科技股份有限公司、北京春风药业有限公司、北京诚益通科技有限公司、北京中医药大学、北京亚东生物制药有限公司、北京医药行业协会、北大维信药业有限公司、北京同仁堂股份有限公司、北京同仁堂科技发展股份有限公司、北京同仁堂研究院。</w:t>
      </w:r>
    </w:p>
    <w:p w14:paraId="5B168DB5">
      <w:pPr>
        <w:pStyle w:val="61"/>
        <w:ind w:firstLine="420"/>
      </w:pPr>
      <w:r>
        <w:rPr>
          <w:rFonts w:hint="eastAsia"/>
        </w:rPr>
        <w:t>本文件主要起草人：王春蕊、何滨、孙恺、李晓星、秦有文、付立家、刘泊伟、李伟川、黄田军、朱文勇、耿启森、杜菁、曾庆隆、王田、徐冰、乔延江、杨爱民、杨利、赵书武、董凌云、姚璐、王淑英、杨光、周强强、屠丽莉、宣建洪、邓元龙、肖龙、杜建伟、魏巍、王震、张大春、王俊伟。</w:t>
      </w:r>
    </w:p>
    <w:p w14:paraId="0B473751">
      <w:pPr>
        <w:pStyle w:val="61"/>
        <w:ind w:firstLine="420"/>
      </w:pPr>
    </w:p>
    <w:p w14:paraId="14265B38">
      <w:pPr>
        <w:pStyle w:val="61"/>
        <w:ind w:firstLine="420"/>
        <w:sectPr>
          <w:pgSz w:w="11906" w:h="16838"/>
          <w:pgMar w:top="1928" w:right="1134" w:bottom="1134" w:left="1134" w:header="1418" w:footer="1134" w:gutter="284"/>
          <w:pgNumType w:fmt="upperRoman"/>
          <w:cols w:space="425" w:num="1"/>
          <w:formProt w:val="0"/>
          <w:docGrid w:type="lines" w:linePitch="312" w:charSpace="0"/>
        </w:sectPr>
      </w:pPr>
    </w:p>
    <w:bookmarkEnd w:id="28"/>
    <w:p w14:paraId="1BD18D55">
      <w:pPr>
        <w:pStyle w:val="94"/>
        <w:spacing w:after="468"/>
      </w:pPr>
      <w:bookmarkStart w:id="30" w:name="_Toc31737"/>
      <w:bookmarkStart w:id="31" w:name="_Toc1219"/>
      <w:bookmarkStart w:id="32" w:name="_Toc170311586"/>
      <w:bookmarkStart w:id="33" w:name="_Toc170311635"/>
      <w:bookmarkStart w:id="34" w:name="_Toc13937"/>
      <w:bookmarkStart w:id="35" w:name="_Toc24534"/>
      <w:bookmarkStart w:id="36" w:name="BookMark3"/>
      <w:r>
        <w:rPr>
          <w:spacing w:val="320"/>
        </w:rPr>
        <w:t>引</w:t>
      </w:r>
      <w:r>
        <w:t>言</w:t>
      </w:r>
      <w:bookmarkEnd w:id="30"/>
      <w:bookmarkEnd w:id="31"/>
      <w:bookmarkEnd w:id="32"/>
      <w:bookmarkEnd w:id="33"/>
      <w:bookmarkEnd w:id="34"/>
      <w:bookmarkEnd w:id="35"/>
    </w:p>
    <w:p w14:paraId="5127B558">
      <w:pPr>
        <w:pStyle w:val="61"/>
        <w:ind w:firstLine="420"/>
      </w:pPr>
    </w:p>
    <w:p w14:paraId="7B64C509">
      <w:pPr>
        <w:pStyle w:val="61"/>
        <w:ind w:firstLine="420"/>
      </w:pPr>
      <w:r>
        <w:rPr>
          <w:rFonts w:hint="eastAsia"/>
        </w:rPr>
        <w:t>随着科技的飞速发展，智能制造已成为制造业转型升级的重要方向。中成药作为中国传统医药的瑰宝，其智能制造的发展对其提升产品质量、保障用药安全、促进产业升级具有重要意义。</w:t>
      </w:r>
    </w:p>
    <w:p w14:paraId="63E7E2D4">
      <w:pPr>
        <w:pStyle w:val="61"/>
        <w:ind w:firstLine="420"/>
      </w:pPr>
      <w:r>
        <w:rPr>
          <w:rFonts w:hint="eastAsia"/>
        </w:rPr>
        <w:t>中成药制造具有原料多样、工艺复杂、质量控制严格等特点。原料的多样性要求智能制造系统能够灵活应对不同原料的处理；工艺的复杂性要求智能制造系统具备高度自动化的生产线和精准的控制手段；质量控制的严格性要求智能制造系统能够实现全过程的质量追溯和监控。</w:t>
      </w:r>
    </w:p>
    <w:p w14:paraId="51F5C2E5">
      <w:pPr>
        <w:pStyle w:val="61"/>
        <w:ind w:firstLine="420"/>
      </w:pPr>
      <w:r>
        <w:rPr>
          <w:rFonts w:hint="eastAsia"/>
        </w:rPr>
        <w:t>本技术规范旨在明确中成药智能制造的总体要求，为中成药制造企业提供技术指导和参考。</w:t>
      </w:r>
    </w:p>
    <w:p w14:paraId="5C42A9E6">
      <w:pPr>
        <w:pStyle w:val="61"/>
        <w:ind w:firstLine="420"/>
      </w:pPr>
      <w:r>
        <w:rPr>
          <w:rFonts w:hint="eastAsia"/>
        </w:rPr>
        <w:t>DB11/T XXXX《中成药智能制造技术规范》是指导中成药制造行业开展智能制造的系列标准，由4个部分组成：</w:t>
      </w:r>
    </w:p>
    <w:p w14:paraId="047CCD2D">
      <w:pPr>
        <w:pStyle w:val="61"/>
        <w:ind w:firstLine="420"/>
      </w:pPr>
      <w:r>
        <w:rPr>
          <w:rFonts w:hint="eastAsia"/>
        </w:rPr>
        <w:t>——第1部分：总体要求。目的在于通过对中成药智能制造系统提出统一总体要求，以规范中成药智能制造总体架构和数据及管理等具体要求，同时切实地帮助企业解决智能制造整体规划设计等问题。</w:t>
      </w:r>
    </w:p>
    <w:p w14:paraId="42D7EB0C">
      <w:pPr>
        <w:pStyle w:val="61"/>
        <w:ind w:firstLine="420"/>
      </w:pPr>
      <w:r>
        <w:rPr>
          <w:rFonts w:hint="eastAsia"/>
        </w:rPr>
        <w:t>——第2部分：信息管理系统。目的在于通过对信息管理系统标准的要求，规范中成药智能制造信息化系统的功能，帮助企业解决信息化系统规划、建设、实施和管理等问题。</w:t>
      </w:r>
    </w:p>
    <w:p w14:paraId="706111EF">
      <w:pPr>
        <w:pStyle w:val="61"/>
        <w:ind w:firstLine="420"/>
      </w:pPr>
      <w:r>
        <w:rPr>
          <w:rFonts w:hint="eastAsia"/>
        </w:rPr>
        <w:t>——第3部分：自动化控制系统。目的在于通过对控制系统标准的要求，对中成药生产各工艺业务环节的自动化控制系统进行规范，帮助企业解决自动化控制系统的技术要求等问题。</w:t>
      </w:r>
    </w:p>
    <w:p w14:paraId="56F9F136">
      <w:pPr>
        <w:pStyle w:val="61"/>
        <w:ind w:firstLine="420"/>
      </w:pPr>
      <w:r>
        <w:rPr>
          <w:rFonts w:hint="eastAsia"/>
        </w:rPr>
        <w:t>——第4部分：智能装备。目的在于通过对智能装备标准的要求，规范中成药智能装备的制造，满足生产工艺执行规范性、一致性、安全性等相关法规的要求。</w:t>
      </w:r>
    </w:p>
    <w:p w14:paraId="4DA79A54">
      <w:pPr>
        <w:pStyle w:val="61"/>
        <w:ind w:firstLine="420"/>
      </w:pPr>
      <w:r>
        <w:rPr>
          <w:rFonts w:hint="eastAsia"/>
        </w:rPr>
        <w:t>随着技术的不断发展和市场的不断变化，该系列标准需要根据实际情况不断地完善、更新和扩展，为中成药制造行业的智能制造发展提供有力的支持。</w:t>
      </w:r>
    </w:p>
    <w:p w14:paraId="31D87011">
      <w:pPr>
        <w:pStyle w:val="61"/>
        <w:ind w:firstLine="420"/>
      </w:pPr>
    </w:p>
    <w:p w14:paraId="5ED23DDC">
      <w:pPr>
        <w:pStyle w:val="61"/>
        <w:ind w:firstLine="420"/>
        <w:sectPr>
          <w:pgSz w:w="11906" w:h="16838"/>
          <w:pgMar w:top="1928" w:right="1134" w:bottom="1134" w:left="1134" w:header="1418" w:footer="1134" w:gutter="284"/>
          <w:pgNumType w:fmt="upperRoman"/>
          <w:cols w:space="425" w:num="1"/>
          <w:formProt w:val="0"/>
          <w:docGrid w:type="lines" w:linePitch="312" w:charSpace="0"/>
        </w:sectPr>
      </w:pPr>
    </w:p>
    <w:bookmarkEnd w:id="36"/>
    <w:p w14:paraId="3691A751">
      <w:pPr>
        <w:spacing w:line="20" w:lineRule="exact"/>
        <w:jc w:val="center"/>
        <w:rPr>
          <w:rFonts w:ascii="黑体" w:hAnsi="黑体" w:eastAsia="黑体"/>
          <w:sz w:val="32"/>
          <w:szCs w:val="32"/>
        </w:rPr>
      </w:pPr>
      <w:bookmarkStart w:id="37" w:name="BookMark4"/>
    </w:p>
    <w:p w14:paraId="0CCC947D">
      <w:pPr>
        <w:spacing w:line="20" w:lineRule="exact"/>
        <w:jc w:val="center"/>
        <w:rPr>
          <w:rFonts w:ascii="黑体" w:hAnsi="黑体" w:eastAsia="黑体"/>
          <w:sz w:val="32"/>
          <w:szCs w:val="32"/>
        </w:rPr>
      </w:pPr>
    </w:p>
    <w:sdt>
      <w:sdtPr>
        <w:tag w:val="NEW_STAND_NAME"/>
        <w:id w:val="595910757"/>
        <w:lock w:val="sdtLocked"/>
        <w:placeholder>
          <w:docPart w:val="2413B759945447B0B7011A1215D92D0E"/>
        </w:placeholder>
      </w:sdtPr>
      <w:sdtContent>
        <w:p w14:paraId="1F692C85">
          <w:pPr>
            <w:pStyle w:val="182"/>
            <w:spacing w:before="3" w:beforeLines="1" w:after="686" w:afterLines="220"/>
          </w:pPr>
          <w:bookmarkStart w:id="38" w:name="NEW_STAND_NAME"/>
          <w:r>
            <w:rPr>
              <w:rFonts w:hint="eastAsia"/>
            </w:rPr>
            <w:t>中成药智能制造技术规范</w:t>
          </w:r>
          <w:r>
            <w:t xml:space="preserve"> 第1部分：总体要求</w:t>
          </w:r>
        </w:p>
      </w:sdtContent>
    </w:sdt>
    <w:bookmarkEnd w:id="38"/>
    <w:p w14:paraId="20DDAB22">
      <w:pPr>
        <w:pStyle w:val="109"/>
        <w:spacing w:before="312" w:after="312"/>
      </w:pPr>
      <w:bookmarkStart w:id="39" w:name="_Toc17233325"/>
      <w:bookmarkStart w:id="40" w:name="_Toc26718930"/>
      <w:bookmarkStart w:id="41" w:name="_Toc97191423"/>
      <w:bookmarkStart w:id="42" w:name="_Toc26986530"/>
      <w:bookmarkStart w:id="43" w:name="_Toc24884211"/>
      <w:bookmarkStart w:id="44" w:name="_Toc15258"/>
      <w:bookmarkStart w:id="45" w:name="_Toc24884218"/>
      <w:bookmarkStart w:id="46" w:name="_Toc22825"/>
      <w:bookmarkStart w:id="47" w:name="_Toc1391"/>
      <w:bookmarkStart w:id="48" w:name="_Toc17233333"/>
      <w:bookmarkStart w:id="49" w:name="_Toc26986771"/>
      <w:bookmarkStart w:id="50" w:name="_Toc30955"/>
      <w:bookmarkStart w:id="51" w:name="_Toc170311587"/>
      <w:bookmarkStart w:id="52" w:name="_Toc26648465"/>
      <w:bookmarkStart w:id="53" w:name="_Toc170311636"/>
      <w:r>
        <w:rPr>
          <w:rFonts w:hint="eastAsia"/>
        </w:rPr>
        <w:t>范围</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72FAEF65">
      <w:pPr>
        <w:pStyle w:val="61"/>
        <w:ind w:firstLine="420"/>
      </w:pPr>
      <w:bookmarkStart w:id="54" w:name="_Toc24884212"/>
      <w:bookmarkStart w:id="55" w:name="_Toc26648466"/>
      <w:bookmarkStart w:id="56" w:name="_Toc17233334"/>
      <w:bookmarkStart w:id="57" w:name="_Toc24884219"/>
      <w:bookmarkStart w:id="58" w:name="_Toc17233326"/>
      <w:r>
        <w:rPr>
          <w:rFonts w:hint="eastAsia"/>
        </w:rPr>
        <w:t>本文件规定了中成药智能制造的概述</w:t>
      </w:r>
      <w:r>
        <w:t>、</w:t>
      </w:r>
      <w:r>
        <w:rPr>
          <w:rFonts w:hint="eastAsia"/>
        </w:rPr>
        <w:t>系统架构、系统设计要求、典型应用场景管理要求、数据要求、信息安全要求、系统质量保证、系统验证等内容。</w:t>
      </w:r>
    </w:p>
    <w:p w14:paraId="1FBEF0CD">
      <w:pPr>
        <w:pStyle w:val="61"/>
        <w:ind w:firstLine="420"/>
      </w:pPr>
      <w:r>
        <w:rPr>
          <w:rFonts w:hint="eastAsia"/>
        </w:rPr>
        <w:t>本文件适用于中成药制造企业智能制造的规划、建设、实施和管理。</w:t>
      </w:r>
    </w:p>
    <w:p w14:paraId="7B28ACBB">
      <w:pPr>
        <w:pStyle w:val="109"/>
        <w:spacing w:before="312" w:after="312"/>
      </w:pPr>
      <w:bookmarkStart w:id="59" w:name="_Toc26718931"/>
      <w:bookmarkStart w:id="60" w:name="_Toc4762"/>
      <w:bookmarkStart w:id="61" w:name="_Toc26986772"/>
      <w:bookmarkStart w:id="62" w:name="_Toc170311588"/>
      <w:bookmarkStart w:id="63" w:name="_Toc26986531"/>
      <w:bookmarkStart w:id="64" w:name="_Toc8356"/>
      <w:bookmarkStart w:id="65" w:name="_Toc97191424"/>
      <w:bookmarkStart w:id="66" w:name="_Toc170311637"/>
      <w:bookmarkStart w:id="67" w:name="_Toc7731"/>
      <w:bookmarkStart w:id="68" w:name="_Toc9174"/>
      <w:r>
        <w:rPr>
          <w:rFonts w:hint="eastAsia"/>
        </w:rPr>
        <w:t>规范性引用文件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sdt>
      <w:sdtPr>
        <w:rPr>
          <w:rFonts w:hint="eastAsia"/>
        </w:rPr>
        <w:id w:val="715848253"/>
        <w:placeholder>
          <w:docPart w:val="E1C272166A5144978AD637D915D836C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2776DFA">
          <w:pPr>
            <w:pStyle w:val="6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AC30D54">
      <w:pPr>
        <w:pStyle w:val="61"/>
        <w:ind w:firstLine="420"/>
      </w:pPr>
      <w:r>
        <w:rPr>
          <w:rFonts w:hint="eastAsia"/>
        </w:rPr>
        <w:t>GB 17167 信息安全技术 通用安全评估标准</w:t>
      </w:r>
    </w:p>
    <w:p w14:paraId="6C63AB85">
      <w:pPr>
        <w:pStyle w:val="61"/>
        <w:ind w:firstLine="420"/>
      </w:pPr>
      <w:r>
        <w:rPr>
          <w:rFonts w:hint="eastAsia"/>
        </w:rPr>
        <w:t>GB/T</w:t>
      </w:r>
      <w:r>
        <w:t xml:space="preserve"> </w:t>
      </w:r>
      <w:r>
        <w:rPr>
          <w:rFonts w:hint="eastAsia"/>
        </w:rPr>
        <w:t>26335 工业企业信息化集成系统规范</w:t>
      </w:r>
    </w:p>
    <w:p w14:paraId="46B7F46B">
      <w:pPr>
        <w:pStyle w:val="61"/>
        <w:ind w:firstLine="420"/>
      </w:pPr>
      <w:r>
        <w:rPr>
          <w:rFonts w:hint="eastAsia"/>
        </w:rPr>
        <w:t>GB/T 35273 信息安全技术 信息安全管理体系 安全控制标准</w:t>
      </w:r>
    </w:p>
    <w:p w14:paraId="3742977A">
      <w:pPr>
        <w:pStyle w:val="61"/>
        <w:ind w:firstLine="420"/>
      </w:pPr>
      <w:r>
        <w:rPr>
          <w:rFonts w:hint="eastAsia"/>
        </w:rPr>
        <w:t>JJF 1356 计量认证准则 第1356号 软件产品计量认证</w:t>
      </w:r>
    </w:p>
    <w:p w14:paraId="10B9F67E">
      <w:pPr>
        <w:pStyle w:val="109"/>
        <w:spacing w:before="312" w:after="312"/>
      </w:pPr>
      <w:bookmarkStart w:id="69" w:name="_Toc97191425"/>
      <w:bookmarkStart w:id="70" w:name="_Toc14023"/>
      <w:bookmarkStart w:id="71" w:name="_Toc170311589"/>
      <w:bookmarkStart w:id="72" w:name="_Toc17005"/>
      <w:bookmarkStart w:id="73" w:name="_Toc21287"/>
      <w:bookmarkStart w:id="74" w:name="_Toc170311638"/>
      <w:bookmarkStart w:id="75" w:name="_Toc31740"/>
      <w:r>
        <w:rPr>
          <w:rFonts w:hint="eastAsia"/>
          <w:szCs w:val="21"/>
        </w:rPr>
        <w:t>术语和定义</w:t>
      </w:r>
      <w:bookmarkEnd w:id="69"/>
      <w:bookmarkEnd w:id="70"/>
      <w:bookmarkEnd w:id="71"/>
      <w:bookmarkEnd w:id="72"/>
      <w:bookmarkEnd w:id="73"/>
      <w:bookmarkEnd w:id="74"/>
      <w:bookmarkEnd w:id="75"/>
    </w:p>
    <w:sdt>
      <w:sdtPr>
        <w:id w:val="-1909835108"/>
        <w:placeholder>
          <w:docPart w:val="506B71BEAE4D455187622DE71A36851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9320B13">
          <w:pPr>
            <w:pStyle w:val="61"/>
            <w:ind w:firstLine="420"/>
          </w:pPr>
          <w:bookmarkStart w:id="76" w:name="_Toc26986532"/>
          <w:bookmarkEnd w:id="76"/>
          <w:r>
            <w:t>下列术语和定义适用于本文件。</w:t>
          </w:r>
        </w:p>
      </w:sdtContent>
    </w:sdt>
    <w:p w14:paraId="1FDFC6CC">
      <w:pPr>
        <w:pStyle w:val="228"/>
        <w:ind w:left="420" w:hanging="420" w:hangingChars="200"/>
        <w:rPr>
          <w:rFonts w:ascii="黑体" w:hAnsi="黑体" w:eastAsia="黑体"/>
        </w:rPr>
      </w:pPr>
      <w:bookmarkStart w:id="77" w:name="_Toc14087"/>
      <w:bookmarkStart w:id="78" w:name="_Toc5346"/>
      <w:r>
        <w:rPr>
          <w:rFonts w:ascii="黑体" w:hAnsi="黑体" w:eastAsia="黑体"/>
        </w:rPr>
        <w:br w:type="textWrapping"/>
      </w:r>
      <w:r>
        <w:rPr>
          <w:rFonts w:hint="eastAsia" w:ascii="黑体" w:hAnsi="黑体" w:eastAsia="黑体"/>
        </w:rPr>
        <w:t xml:space="preserve">中成药 </w:t>
      </w:r>
      <w:r>
        <w:rPr>
          <w:rFonts w:ascii="黑体" w:hAnsi="黑体" w:eastAsia="黑体"/>
        </w:rPr>
        <w:t>Chinese patent medicines</w:t>
      </w:r>
    </w:p>
    <w:p w14:paraId="66DA535A">
      <w:pPr>
        <w:pStyle w:val="61"/>
        <w:ind w:firstLine="420"/>
      </w:pPr>
      <w:r>
        <w:rPr>
          <w:rFonts w:hint="eastAsia"/>
        </w:rPr>
        <w:t>中成药是以中药饮片为主要原料，通过特定的配方和制备工艺加工而成的药物。它是一种具有一定药理作用和临床疗效的中药制剂（包括合剂</w:t>
      </w:r>
      <w:r>
        <w:t>、丸剂、散剂</w:t>
      </w:r>
      <w:r>
        <w:rPr>
          <w:rFonts w:hint="eastAsia"/>
        </w:rPr>
        <w:t>、</w:t>
      </w:r>
      <w:r>
        <w:t>颗粒</w:t>
      </w:r>
      <w:r>
        <w:rPr>
          <w:rFonts w:hint="eastAsia"/>
        </w:rPr>
        <w:t>剂</w:t>
      </w:r>
      <w:r>
        <w:t>、</w:t>
      </w:r>
      <w:r>
        <w:rPr>
          <w:rFonts w:hint="eastAsia"/>
        </w:rPr>
        <w:t>片剂、胶囊剂</w:t>
      </w:r>
      <w:r>
        <w:t>等多种剂型</w:t>
      </w:r>
      <w:r>
        <w:rPr>
          <w:rFonts w:hint="eastAsia"/>
        </w:rPr>
        <w:t>），通常以剂型方便服用为主要特点。</w:t>
      </w:r>
    </w:p>
    <w:p w14:paraId="60BC9C54">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中成药智能制造 I</w:t>
      </w:r>
      <w:r>
        <w:rPr>
          <w:rFonts w:ascii="黑体" w:hAnsi="黑体" w:eastAsia="黑体"/>
        </w:rPr>
        <w:t>ntelligent manufacturing of Chinese patent medicines</w:t>
      </w:r>
      <w:bookmarkEnd w:id="77"/>
      <w:bookmarkEnd w:id="78"/>
    </w:p>
    <w:p w14:paraId="3EC62D4A">
      <w:pPr>
        <w:pStyle w:val="61"/>
        <w:ind w:firstLine="420"/>
      </w:pPr>
      <w:r>
        <w:rPr>
          <w:rFonts w:hint="eastAsia"/>
        </w:rPr>
        <w:t>基于新一代信息通信技术与先进制造技术深度融合，贯穿于中成药的设计、生产、管理、服务等制造活动的各个环节，具有自感知、自学习、自决策、自执行、自适应等功能的新型生产方式。</w:t>
      </w:r>
      <w:bookmarkStart w:id="79" w:name="_Toc19791"/>
    </w:p>
    <w:p w14:paraId="53C44380">
      <w:pPr>
        <w:pStyle w:val="109"/>
        <w:spacing w:before="312" w:after="312"/>
      </w:pPr>
      <w:bookmarkStart w:id="80" w:name="_Toc170311590"/>
      <w:bookmarkStart w:id="81" w:name="_Toc170311639"/>
      <w:bookmarkStart w:id="82" w:name="_Toc24468"/>
      <w:bookmarkStart w:id="83" w:name="_Toc8251"/>
      <w:r>
        <w:rPr>
          <w:rFonts w:hint="eastAsia"/>
          <w:szCs w:val="21"/>
        </w:rPr>
        <w:t>缩略语</w:t>
      </w:r>
      <w:bookmarkEnd w:id="80"/>
      <w:bookmarkEnd w:id="81"/>
      <w:bookmarkEnd w:id="82"/>
      <w:bookmarkEnd w:id="83"/>
    </w:p>
    <w:p w14:paraId="2B5E7A9D">
      <w:pPr>
        <w:pStyle w:val="61"/>
        <w:widowControl w:val="0"/>
        <w:autoSpaceDE/>
        <w:autoSpaceDN/>
        <w:ind w:firstLine="420"/>
      </w:pPr>
      <w:r>
        <w:t>下列缩略语适用于本文件。</w:t>
      </w:r>
    </w:p>
    <w:p w14:paraId="6292AF33">
      <w:pPr>
        <w:pStyle w:val="61"/>
        <w:ind w:firstLine="420"/>
      </w:pPr>
      <w:r>
        <w:rPr>
          <w:rFonts w:hint="eastAsia"/>
        </w:rPr>
        <w:t>DCS:分布式控制系统(Distributed control system)</w:t>
      </w:r>
    </w:p>
    <w:p w14:paraId="30583363">
      <w:pPr>
        <w:pStyle w:val="61"/>
        <w:ind w:firstLine="420"/>
      </w:pPr>
      <w:r>
        <w:rPr>
          <w:rFonts w:hint="eastAsia"/>
        </w:rPr>
        <w:t>ERP:企业资源</w:t>
      </w:r>
      <w:r>
        <w:rPr>
          <w:rFonts w:hint="eastAsia"/>
          <w:lang w:val="en-US" w:eastAsia="zh-CN"/>
        </w:rPr>
        <w:t>规划</w:t>
      </w:r>
      <w:r>
        <w:rPr>
          <w:rFonts w:hint="eastAsia"/>
        </w:rPr>
        <w:t>系统(Enterprise Resource Planning)</w:t>
      </w:r>
    </w:p>
    <w:p w14:paraId="42B81A1B">
      <w:pPr>
        <w:pStyle w:val="61"/>
        <w:ind w:firstLine="420"/>
      </w:pPr>
      <w:r>
        <w:rPr>
          <w:rFonts w:hint="eastAsia"/>
          <w:lang w:bidi="ar"/>
        </w:rPr>
        <w:t>GMP：</w:t>
      </w:r>
      <w:r>
        <w:rPr>
          <w:rFonts w:hint="eastAsia"/>
        </w:rPr>
        <w:t>药品生产质量管理规范（Good Manufacturing Practice of Medical Products）</w:t>
      </w:r>
    </w:p>
    <w:p w14:paraId="2BCE600B">
      <w:pPr>
        <w:pStyle w:val="61"/>
        <w:ind w:firstLine="420"/>
      </w:pPr>
      <w:r>
        <w:rPr>
          <w:rFonts w:hint="eastAsia"/>
        </w:rPr>
        <w:t>GPS：全球定位系统（Global Positioning System）</w:t>
      </w:r>
    </w:p>
    <w:p w14:paraId="27473E7E">
      <w:pPr>
        <w:pStyle w:val="61"/>
        <w:ind w:firstLine="420"/>
      </w:pPr>
      <w:r>
        <w:rPr>
          <w:rFonts w:hint="eastAsia"/>
        </w:rPr>
        <w:t>IPv6：互联网协议第6版（Internet Protocol Version 6）</w:t>
      </w:r>
    </w:p>
    <w:p w14:paraId="73353FF6">
      <w:pPr>
        <w:pStyle w:val="61"/>
        <w:ind w:firstLine="420"/>
      </w:pPr>
      <w:r>
        <w:rPr>
          <w:rFonts w:hint="eastAsia"/>
        </w:rPr>
        <w:t>LIMS:实验室管理系统(Laboratory Information Management System)</w:t>
      </w:r>
    </w:p>
    <w:p w14:paraId="5CE3B88D">
      <w:pPr>
        <w:pStyle w:val="61"/>
        <w:ind w:firstLine="420"/>
      </w:pPr>
      <w:r>
        <w:rPr>
          <w:rFonts w:hint="eastAsia"/>
        </w:rPr>
        <w:t>MES:制造执行系统(Manufacturing Execution System)</w:t>
      </w:r>
    </w:p>
    <w:p w14:paraId="272BE08D">
      <w:pPr>
        <w:pStyle w:val="61"/>
        <w:ind w:firstLine="420"/>
      </w:pPr>
      <w:r>
        <w:rPr>
          <w:rFonts w:hint="eastAsia"/>
        </w:rPr>
        <w:t>NTP：时间同步的协议（Network Time Protocol）</w:t>
      </w:r>
    </w:p>
    <w:p w14:paraId="59524734">
      <w:pPr>
        <w:pStyle w:val="61"/>
        <w:ind w:firstLine="420"/>
      </w:pPr>
      <w:r>
        <w:rPr>
          <w:rFonts w:hint="eastAsia"/>
        </w:rPr>
        <w:t>PLC:可编程序逻辑控制器(Programmable Logic Controller)</w:t>
      </w:r>
    </w:p>
    <w:p w14:paraId="448288C1">
      <w:pPr>
        <w:pStyle w:val="61"/>
        <w:ind w:firstLine="420"/>
      </w:pPr>
      <w:r>
        <w:rPr>
          <w:rFonts w:hint="eastAsia"/>
        </w:rPr>
        <w:t>QMS:质量管理系统(Quality Management System)</w:t>
      </w:r>
    </w:p>
    <w:p w14:paraId="5EC53F69">
      <w:pPr>
        <w:pStyle w:val="61"/>
        <w:ind w:firstLine="420"/>
      </w:pPr>
      <w:r>
        <w:rPr>
          <w:rFonts w:hint="eastAsia"/>
        </w:rPr>
        <w:t>SCADA:数据采集与监控系统(Supervisory Control And Data Acquisition)</w:t>
      </w:r>
    </w:p>
    <w:p w14:paraId="501E7D2E">
      <w:pPr>
        <w:pStyle w:val="61"/>
        <w:ind w:firstLine="420"/>
      </w:pPr>
      <w:r>
        <w:rPr>
          <w:rFonts w:hint="eastAsia"/>
        </w:rPr>
        <w:t>WMS:仓储管理系统(Warehouse Management System)</w:t>
      </w:r>
    </w:p>
    <w:p w14:paraId="3CB525FA">
      <w:pPr>
        <w:pStyle w:val="61"/>
        <w:ind w:firstLine="420"/>
      </w:pPr>
      <w:r>
        <w:rPr>
          <w:rFonts w:hint="eastAsia"/>
        </w:rPr>
        <w:t>PAT:过程分析技术(Process Analytical Technology)</w:t>
      </w:r>
    </w:p>
    <w:p w14:paraId="0C7EC09D">
      <w:pPr>
        <w:pStyle w:val="61"/>
        <w:ind w:firstLine="420"/>
      </w:pPr>
      <w:r>
        <w:rPr>
          <w:rFonts w:hint="eastAsia"/>
          <w:shd w:val="clear" w:color="auto" w:fill="FFFFFF"/>
        </w:rPr>
        <w:t>PDM：</w:t>
      </w:r>
      <w:r>
        <w:rPr>
          <w:rFonts w:hint="eastAsia"/>
        </w:rPr>
        <w:fldChar w:fldCharType="begin"/>
      </w:r>
      <w:r>
        <w:instrText xml:space="preserve"> HYPERLINK "https://baike.baidu.com/item/%E4%BA%A7%E5%93%81%E6%95%B0%E6%8D%AE%E7%AE%A1%E7%90%86/5936856?fromModule=lemma_inlink" \t "https://baike.baidu.com/item/PDM/_blank" </w:instrText>
      </w:r>
      <w:r>
        <w:rPr>
          <w:rFonts w:hint="eastAsia"/>
        </w:rPr>
        <w:fldChar w:fldCharType="separate"/>
      </w:r>
      <w:r>
        <w:rPr>
          <w:rFonts w:hint="eastAsia"/>
        </w:rPr>
        <w:t>产品数据管理</w:t>
      </w:r>
      <w:r>
        <w:rPr>
          <w:rFonts w:hint="eastAsia"/>
        </w:rPr>
        <w:fldChar w:fldCharType="end"/>
      </w:r>
      <w:r>
        <w:rPr>
          <w:rFonts w:hint="eastAsia"/>
          <w:shd w:val="clear" w:color="auto" w:fill="FFFFFF"/>
        </w:rPr>
        <w:t>（Product Data Management）</w:t>
      </w:r>
    </w:p>
    <w:bookmarkEnd w:id="79"/>
    <w:p w14:paraId="5E682DF6">
      <w:pPr>
        <w:pStyle w:val="109"/>
        <w:spacing w:before="312" w:after="312"/>
      </w:pPr>
      <w:bookmarkStart w:id="84" w:name="_Toc32096"/>
      <w:bookmarkStart w:id="85" w:name="_Toc170311591"/>
      <w:bookmarkStart w:id="86" w:name="_Toc170311640"/>
      <w:bookmarkStart w:id="87" w:name="_Toc2155"/>
      <w:bookmarkStart w:id="88" w:name="_Toc21331"/>
      <w:r>
        <w:rPr>
          <w:rFonts w:hint="eastAsia"/>
        </w:rPr>
        <w:t>概述</w:t>
      </w:r>
      <w:bookmarkEnd w:id="84"/>
      <w:bookmarkEnd w:id="85"/>
      <w:bookmarkEnd w:id="86"/>
    </w:p>
    <w:p w14:paraId="2903656B">
      <w:pPr>
        <w:pStyle w:val="61"/>
        <w:ind w:firstLine="420"/>
      </w:pPr>
      <w:r>
        <w:rPr>
          <w:rFonts w:hint="eastAsia"/>
        </w:rPr>
        <w:t>中成药智能制造应覆盖中成药制造企业主要生产经营业务活动，适合企业生产经营的管理模式；包括净药材/饮片处理、提取精制、制剂成型（混合加工、成型制备）、内包装、外包装、仓储、质量过程控制的全流程信息化管理和数据追溯，对中成药生产过程的业务环节的无缝集成，实现高效的业务协同。</w:t>
      </w:r>
    </w:p>
    <w:p w14:paraId="7AAB3CE4">
      <w:pPr>
        <w:pStyle w:val="61"/>
        <w:ind w:firstLine="420"/>
      </w:pPr>
      <w:r>
        <w:rPr>
          <w:rFonts w:hint="eastAsia"/>
        </w:rPr>
        <w:t>中成药生产企业应结合自身业务现状和发展需求，建立适合自身发展的中成药智能制造系统（以下简称“</w:t>
      </w:r>
      <w:r>
        <w:t>系统</w:t>
      </w:r>
      <w:r>
        <w:rPr>
          <w:rFonts w:hint="eastAsia"/>
        </w:rPr>
        <w:t>”），将数字化、自动化生产设备按照要求进行集成，按规定的程序或指令对生产过程进行操作及控制，自动完成产品全部或部分制造过程，并对各类生产数据进行采集、分析与决策和优化，实现车间的精准、柔性、高效、节能的生产模式。</w:t>
      </w:r>
    </w:p>
    <w:p w14:paraId="75B003E0">
      <w:pPr>
        <w:pStyle w:val="109"/>
        <w:spacing w:before="312" w:after="312"/>
      </w:pPr>
      <w:bookmarkStart w:id="89" w:name="_Toc170311592"/>
      <w:bookmarkStart w:id="90" w:name="_Toc170311641"/>
      <w:bookmarkStart w:id="91" w:name="_Toc25649"/>
      <w:r>
        <w:rPr>
          <w:rFonts w:hint="eastAsia"/>
        </w:rPr>
        <w:t>系统架构</w:t>
      </w:r>
      <w:bookmarkEnd w:id="87"/>
      <w:bookmarkEnd w:id="88"/>
      <w:bookmarkEnd w:id="89"/>
      <w:bookmarkEnd w:id="90"/>
      <w:bookmarkEnd w:id="91"/>
    </w:p>
    <w:p w14:paraId="077CFB9D">
      <w:pPr>
        <w:pStyle w:val="61"/>
        <w:ind w:firstLine="420" w:firstLineChars="200"/>
      </w:pPr>
      <w:r>
        <w:rPr>
          <w:rFonts w:hint="eastAsia"/>
        </w:rPr>
        <w:t>系统</w:t>
      </w:r>
      <w:r>
        <w:t>应</w:t>
      </w:r>
      <w:r>
        <w:rPr>
          <w:rFonts w:hint="eastAsia"/>
        </w:rPr>
        <w:t>按照各个中成药生产企业的特点，围绕生产管理、质量管理、设备/能源管理、仓储/供应链管理和环保/健康/安全管理（EHS）等业务管理活动，包括设备层、控制层、业务层等主要构成，包含智能制造能力层的重要功能。系统架构见图1。</w:t>
      </w:r>
    </w:p>
    <w:p w14:paraId="60CD598D">
      <w:pPr>
        <w:pStyle w:val="61"/>
        <w:ind w:firstLine="0" w:firstLineChars="0"/>
        <w:jc w:val="center"/>
      </w:pPr>
      <w:r>
        <w:rPr>
          <w:rFonts w:hint="eastAsia"/>
        </w:rPr>
        <w:drawing>
          <wp:inline distT="0" distB="0" distL="114300" distR="114300">
            <wp:extent cx="5739130" cy="3512185"/>
            <wp:effectExtent l="0" t="0" r="4445" b="2540"/>
            <wp:docPr id="2" name="图片 2" descr="微信图片_2024061109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611092820"/>
                    <pic:cNvPicPr>
                      <a:picLocks noChangeAspect="1"/>
                    </pic:cNvPicPr>
                  </pic:nvPicPr>
                  <pic:blipFill>
                    <a:blip r:embed="rId16"/>
                    <a:stretch>
                      <a:fillRect/>
                    </a:stretch>
                  </pic:blipFill>
                  <pic:spPr>
                    <a:xfrm>
                      <a:off x="0" y="0"/>
                      <a:ext cx="5739130" cy="3512185"/>
                    </a:xfrm>
                    <a:prstGeom prst="rect">
                      <a:avLst/>
                    </a:prstGeom>
                  </pic:spPr>
                </pic:pic>
              </a:graphicData>
            </a:graphic>
          </wp:inline>
        </w:drawing>
      </w:r>
    </w:p>
    <w:p w14:paraId="40F153CF">
      <w:pPr>
        <w:pStyle w:val="119"/>
        <w:spacing w:before="0" w:beforeLines="0" w:after="0" w:afterLines="0"/>
      </w:pPr>
      <w:r>
        <w:rPr>
          <w:rFonts w:hint="eastAsia"/>
        </w:rPr>
        <w:t>系统架构</w:t>
      </w:r>
    </w:p>
    <w:p w14:paraId="5B903E18">
      <w:pPr>
        <w:pStyle w:val="61"/>
        <w:ind w:firstLine="420"/>
      </w:pPr>
      <w:r>
        <w:rPr>
          <w:rFonts w:hint="eastAsia"/>
        </w:rPr>
        <w:t>在</w:t>
      </w:r>
      <w:r>
        <w:t>图</w:t>
      </w:r>
      <w:r>
        <w:rPr>
          <w:rFonts w:hint="eastAsia"/>
        </w:rPr>
        <w:t>1中</w:t>
      </w:r>
      <w:r>
        <w:t>：</w:t>
      </w:r>
    </w:p>
    <w:p w14:paraId="1118E7F9">
      <w:pPr>
        <w:pStyle w:val="179"/>
      </w:pPr>
      <w:r>
        <w:rPr>
          <w:rFonts w:hint="eastAsia"/>
        </w:rPr>
        <w:t>设备层负责执行具体的生产作业，并为生产过程控制提供底层数据。</w:t>
      </w:r>
    </w:p>
    <w:p w14:paraId="0387F60E">
      <w:pPr>
        <w:pStyle w:val="179"/>
      </w:pPr>
      <w:r>
        <w:rPr>
          <w:rFonts w:hint="eastAsia"/>
        </w:rPr>
        <w:t>控制层与设备层对接，进行收集、整合设备层有关数据，按需配置初级的跨设备控制系统。</w:t>
      </w:r>
      <w:r>
        <w:t>主要涉及数据采集及监控系统（SCADA）、可编程</w:t>
      </w:r>
      <w:r>
        <w:rPr>
          <w:rFonts w:hint="eastAsia"/>
        </w:rPr>
        <w:t>逻辑</w:t>
      </w:r>
      <w:r>
        <w:t>控制（PLC）、</w:t>
      </w:r>
      <w:r>
        <w:rPr>
          <w:rFonts w:hint="eastAsia"/>
        </w:rPr>
        <w:t>离散</w:t>
      </w:r>
      <w:r>
        <w:t>控制系统（DCS）、生产环境</w:t>
      </w:r>
      <w:r>
        <w:rPr>
          <w:rFonts w:hint="eastAsia"/>
        </w:rPr>
        <w:t>监测系统（EMS）、</w:t>
      </w:r>
      <w:r>
        <w:t>智能</w:t>
      </w:r>
      <w:r>
        <w:rPr>
          <w:rFonts w:hint="eastAsia"/>
        </w:rPr>
        <w:t>楼宇</w:t>
      </w:r>
      <w:r>
        <w:t>控制系统（BMS）</w:t>
      </w:r>
      <w:r>
        <w:rPr>
          <w:rFonts w:hint="eastAsia"/>
        </w:rPr>
        <w:t>等</w:t>
      </w:r>
      <w:r>
        <w:t>。</w:t>
      </w:r>
    </w:p>
    <w:p w14:paraId="11F72C37">
      <w:pPr>
        <w:pStyle w:val="179"/>
      </w:pPr>
      <w:r>
        <w:rPr>
          <w:rFonts w:hint="eastAsia"/>
        </w:rPr>
        <w:t>业务管理层</w:t>
      </w:r>
      <w:r>
        <w:t>通过生产制造执行系统（MES）、</w:t>
      </w:r>
      <w:r>
        <w:rPr>
          <w:rFonts w:hint="eastAsia"/>
        </w:rPr>
        <w:t>设备管理系统（EQMS）、能源管理系统（QEMS）、</w:t>
      </w:r>
      <w:r>
        <w:t>仓储管理系统（WMS）、实验室信息管理系统（LIMS）、质量信息管理系统（QMS）</w:t>
      </w:r>
      <w:r>
        <w:rPr>
          <w:rFonts w:hint="eastAsia"/>
        </w:rPr>
        <w:t>、EHS管理系统</w:t>
      </w:r>
      <w:r>
        <w:t>等系统的单项建设和系统间集成，建立以</w:t>
      </w:r>
      <w:r>
        <w:rPr>
          <w:rFonts w:hint="eastAsia"/>
        </w:rPr>
        <w:t>关键物料参数、</w:t>
      </w:r>
      <w:r>
        <w:t>关键工艺参数、关键质量参数、关键设备参数为</w:t>
      </w:r>
      <w:r>
        <w:rPr>
          <w:rFonts w:hint="eastAsia"/>
        </w:rPr>
        <w:t>主</w:t>
      </w:r>
      <w:r>
        <w:t>的数字化模型和质量数据</w:t>
      </w:r>
      <w:r>
        <w:rPr>
          <w:rFonts w:hint="eastAsia"/>
        </w:rPr>
        <w:t>的</w:t>
      </w:r>
      <w:r>
        <w:t>管理，通过对业务管理层的优化再造，使人、机、料、法、环、测各方面全面融合</w:t>
      </w:r>
      <w:r>
        <w:rPr>
          <w:rFonts w:hint="eastAsia"/>
        </w:rPr>
        <w:t>，实现数字化业务管理一体化应用。</w:t>
      </w:r>
    </w:p>
    <w:p w14:paraId="5267E523">
      <w:pPr>
        <w:pStyle w:val="179"/>
      </w:pPr>
      <w:r>
        <w:rPr>
          <w:rFonts w:hint="eastAsia"/>
        </w:rPr>
        <w:t>经营管理层</w:t>
      </w:r>
      <w:r>
        <w:t>通过企业资源规划</w:t>
      </w:r>
      <w:r>
        <w:rPr>
          <w:rFonts w:hint="eastAsia"/>
        </w:rPr>
        <w:t>（</w:t>
      </w:r>
      <w:r>
        <w:t>ERP</w:t>
      </w:r>
      <w:r>
        <w:rPr>
          <w:rFonts w:hint="eastAsia"/>
        </w:rPr>
        <w:t>）、供应链管理系统（SCM）等</w:t>
      </w:r>
      <w:r>
        <w:t>相关软件系统，帮助企业实现自上而下集中管理与有限自主决策的分散管理相结合的</w:t>
      </w:r>
      <w:r>
        <w:rPr>
          <w:rFonts w:hint="eastAsia"/>
        </w:rPr>
        <w:t>经营决策</w:t>
      </w:r>
      <w:r>
        <w:t>体系。</w:t>
      </w:r>
    </w:p>
    <w:p w14:paraId="76CE6187">
      <w:pPr>
        <w:pStyle w:val="179"/>
      </w:pPr>
      <w:r>
        <w:rPr>
          <w:rFonts w:hint="eastAsia"/>
        </w:rPr>
        <w:t>能力层为智能制造能力的体现，集成设备层、控制层、业务层、经营层的设备、生产、质量、经营数据，进行大数据分析、数字孪生建模和可视化</w:t>
      </w:r>
      <w:r>
        <w:t>，可通过数据分析</w:t>
      </w:r>
      <w:r>
        <w:rPr>
          <w:rFonts w:hint="eastAsia"/>
        </w:rPr>
        <w:t>和过程模拟</w:t>
      </w:r>
      <w:r>
        <w:t>将重要信息进行可视化展示，进而辅助决策</w:t>
      </w:r>
      <w:r>
        <w:rPr>
          <w:rFonts w:hint="eastAsia"/>
        </w:rPr>
        <w:t>。</w:t>
      </w:r>
    </w:p>
    <w:p w14:paraId="668074DF">
      <w:pPr>
        <w:pStyle w:val="109"/>
        <w:spacing w:before="312" w:after="312"/>
      </w:pPr>
      <w:bookmarkStart w:id="92" w:name="_Toc170311642"/>
      <w:bookmarkStart w:id="93" w:name="_Toc4816"/>
      <w:bookmarkStart w:id="94" w:name="_Toc170311593"/>
      <w:r>
        <w:rPr>
          <w:rFonts w:hint="eastAsia"/>
        </w:rPr>
        <w:t>系统设计要求</w:t>
      </w:r>
      <w:bookmarkEnd w:id="92"/>
      <w:bookmarkEnd w:id="93"/>
      <w:bookmarkEnd w:id="94"/>
    </w:p>
    <w:p w14:paraId="2D8922AF">
      <w:pPr>
        <w:pStyle w:val="110"/>
        <w:spacing w:before="156" w:after="156"/>
      </w:pPr>
      <w:r>
        <w:rPr>
          <w:rFonts w:hint="eastAsia"/>
        </w:rPr>
        <w:t>基本要求</w:t>
      </w:r>
    </w:p>
    <w:p w14:paraId="010461E1">
      <w:pPr>
        <w:pStyle w:val="70"/>
        <w:spacing w:before="156" w:after="156"/>
      </w:pPr>
      <w:r>
        <w:rPr>
          <w:rFonts w:hint="eastAsia"/>
        </w:rPr>
        <w:t>设施全面互联</w:t>
      </w:r>
    </w:p>
    <w:p w14:paraId="202BA119">
      <w:pPr>
        <w:pStyle w:val="169"/>
      </w:pPr>
      <w:r>
        <w:rPr>
          <w:rFonts w:hint="eastAsia"/>
        </w:rPr>
        <w:t>宜应用工业互联网工厂内网、工业以太网、工业现场总线、IPv6/IPv4等技术，实现生产装备、传感器、控制系统与管理系统的互联。</w:t>
      </w:r>
    </w:p>
    <w:p w14:paraId="44D003F1">
      <w:pPr>
        <w:pStyle w:val="169"/>
      </w:pPr>
      <w:r>
        <w:rPr>
          <w:rFonts w:hint="eastAsia"/>
        </w:rPr>
        <w:t>建立各级标识解析节点和公共递归解析节点，促进信息资源集成共享；</w:t>
      </w:r>
    </w:p>
    <w:p w14:paraId="7B33FAF1">
      <w:pPr>
        <w:pStyle w:val="169"/>
      </w:pPr>
      <w:r>
        <w:rPr>
          <w:rFonts w:hint="eastAsia"/>
        </w:rPr>
        <w:t>利用IPv6/IPv4、工业以太网等技术实现工厂内、外网以及设计、生产、管理、服务各环节的互联，支持内、外网业务协同。</w:t>
      </w:r>
    </w:p>
    <w:p w14:paraId="142EF587">
      <w:pPr>
        <w:pStyle w:val="169"/>
      </w:pPr>
      <w:r>
        <w:rPr>
          <w:rFonts w:hint="eastAsia"/>
        </w:rPr>
        <w:t>应采用NTP客户端-服务器架构，时间服务器作为授时服务器，其他系统设备作为NTP客户端进行时间同步；或通过GPS/北斗模块作为时间基准，以确保系统的稳定运行。</w:t>
      </w:r>
    </w:p>
    <w:p w14:paraId="688DE6D3">
      <w:pPr>
        <w:pStyle w:val="70"/>
        <w:spacing w:before="156" w:after="156"/>
      </w:pPr>
      <w:r>
        <w:rPr>
          <w:rFonts w:hint="eastAsia"/>
        </w:rPr>
        <w:t>系统集成互通</w:t>
      </w:r>
    </w:p>
    <w:p w14:paraId="26DD21FE">
      <w:pPr>
        <w:pStyle w:val="169"/>
      </w:pPr>
      <w:r>
        <w:rPr>
          <w:rFonts w:hint="eastAsia"/>
        </w:rPr>
        <w:t>工厂/生产车间的总体设计、工艺流程及布局宜建立数字化模型可进行模拟仿真，应用数字化三维设计与工艺技术进行设计仿真；应建立制造执行系统（MES），实现计划、调度、质量、设备、生产、能效等管理功能；应建立企业资源</w:t>
      </w:r>
      <w:r>
        <w:rPr>
          <w:rFonts w:hint="eastAsia"/>
          <w:lang w:val="en-US" w:eastAsia="zh-CN"/>
        </w:rPr>
        <w:t>规划</w:t>
      </w:r>
      <w:r>
        <w:rPr>
          <w:rFonts w:hint="eastAsia"/>
        </w:rPr>
        <w:t>系统（ERP），实现供应链、物流、成本等企业经营管理功能；宜建立产品数据管理系统（PDM），实现产品设计、工艺数据的管理。</w:t>
      </w:r>
    </w:p>
    <w:p w14:paraId="0C6DD1FC">
      <w:pPr>
        <w:pStyle w:val="169"/>
      </w:pPr>
      <w:r>
        <w:rPr>
          <w:rFonts w:hint="eastAsia"/>
        </w:rPr>
        <w:t>信息管理系统各子系统应能独立进行正常工作，完成各自的职能和任务，能互相联系、互相支持、互相提供所需的信息，实现数据的交换和共享。</w:t>
      </w:r>
    </w:p>
    <w:p w14:paraId="6C1D79AD">
      <w:pPr>
        <w:pStyle w:val="169"/>
      </w:pPr>
      <w:r>
        <w:rPr>
          <w:rFonts w:hint="eastAsia"/>
        </w:rPr>
        <w:t>系统应预留各种接口，保证不同系统之间、不同企业之间、企业同监管部门之间能交换所需信息，同时保证企业内部管理信息的机密性。</w:t>
      </w:r>
    </w:p>
    <w:p w14:paraId="41D1C67A">
      <w:pPr>
        <w:pStyle w:val="70"/>
        <w:spacing w:before="156" w:after="156"/>
      </w:pPr>
      <w:r>
        <w:rPr>
          <w:rFonts w:hint="eastAsia"/>
        </w:rPr>
        <w:t>数据全面互换</w:t>
      </w:r>
    </w:p>
    <w:p w14:paraId="27B80E10">
      <w:pPr>
        <w:pStyle w:val="169"/>
      </w:pPr>
      <w:r>
        <w:rPr>
          <w:rFonts w:hint="eastAsia"/>
        </w:rPr>
        <w:t>应建立生产过程数据采集与监控系统（SCADA），实现生产进度、现场操作、质量检验、设备状态、物料传送等生产现场数据自动上传，并实现可视化管理。</w:t>
      </w:r>
    </w:p>
    <w:p w14:paraId="5B004A30">
      <w:pPr>
        <w:pStyle w:val="169"/>
      </w:pPr>
      <w:r>
        <w:rPr>
          <w:rFonts w:hint="eastAsia"/>
        </w:rPr>
        <w:t>系统应采集、存储和管理生产全过程全要素数据，并与企业经营管理系统、物流仓储、数据中心等打通，并实时互操作。</w:t>
      </w:r>
    </w:p>
    <w:p w14:paraId="352AED21">
      <w:pPr>
        <w:pStyle w:val="169"/>
      </w:pPr>
      <w:r>
        <w:rPr>
          <w:rFonts w:hint="eastAsia"/>
        </w:rPr>
        <w:t>应建有工业信息安全管理制度和技术防护体系，具备网络防护、应急响应等信息安全保障能力。应建有功能安全保护系统，采用全生命周期方法有效避免系统失效。</w:t>
      </w:r>
    </w:p>
    <w:p w14:paraId="1ACD4794">
      <w:pPr>
        <w:pStyle w:val="70"/>
        <w:spacing w:before="156" w:after="156"/>
      </w:pPr>
      <w:r>
        <w:rPr>
          <w:rFonts w:hint="eastAsia"/>
        </w:rPr>
        <w:t>新型智能制造技术应用</w:t>
      </w:r>
    </w:p>
    <w:p w14:paraId="7B9291AB">
      <w:pPr>
        <w:pStyle w:val="169"/>
        <w:spacing w:before="156" w:after="156"/>
      </w:pPr>
      <w:r>
        <w:rPr>
          <w:rFonts w:hint="eastAsia"/>
        </w:rPr>
        <w:t>工业互联网</w:t>
      </w:r>
    </w:p>
    <w:p w14:paraId="20DD81EE">
      <w:pPr>
        <w:pStyle w:val="61"/>
        <w:ind w:firstLine="420"/>
      </w:pPr>
      <w:r>
        <w:rPr>
          <w:rFonts w:hint="eastAsia"/>
        </w:rPr>
        <w:t>采用工业以太网、工业总线等技术，实现生产装备、传感器、控制系统与管理系统等的互联，实现数据的采集、流转和处理。</w:t>
      </w:r>
    </w:p>
    <w:p w14:paraId="1E95B5E1">
      <w:pPr>
        <w:pStyle w:val="169"/>
        <w:spacing w:before="156" w:after="156"/>
      </w:pPr>
      <w:r>
        <w:rPr>
          <w:rFonts w:hint="eastAsia"/>
        </w:rPr>
        <w:t>工业云平台</w:t>
      </w:r>
    </w:p>
    <w:p w14:paraId="3E35CF2C">
      <w:pPr>
        <w:pStyle w:val="61"/>
        <w:ind w:firstLine="420"/>
      </w:pPr>
      <w:r>
        <w:rPr>
          <w:rFonts w:hint="eastAsia"/>
        </w:rPr>
        <w:t>工业云平台基于硬件资源和软件资源，提供计算、网络和存储服务。宜有以数据存储为主的存储型云平台，以数据处理为主的计算型云平台，以及计算和数据存储处理兼顾的综合云计算平台等应用。</w:t>
      </w:r>
    </w:p>
    <w:p w14:paraId="5BCAB60E">
      <w:pPr>
        <w:pStyle w:val="169"/>
        <w:spacing w:before="156" w:after="156"/>
      </w:pPr>
      <w:r>
        <w:rPr>
          <w:rFonts w:hint="eastAsia"/>
        </w:rPr>
        <w:t>工业大数据</w:t>
      </w:r>
    </w:p>
    <w:p w14:paraId="399FACD7">
      <w:pPr>
        <w:pStyle w:val="61"/>
        <w:ind w:firstLine="420"/>
      </w:pPr>
      <w:r>
        <w:rPr>
          <w:rFonts w:hint="eastAsia"/>
        </w:rPr>
        <w:t>工业大数据围绕典型智能制造模式，宜在中药种植、饮片预处理、提取、中药制剂等全流程的数据规划、采集、预处理、存储、分析挖掘、可视化和智能控制等产品全生命周期各个环节所产生的各类数据的处理和应用。</w:t>
      </w:r>
    </w:p>
    <w:p w14:paraId="53F5FD49">
      <w:pPr>
        <w:pStyle w:val="169"/>
        <w:spacing w:before="156" w:after="156"/>
      </w:pPr>
      <w:r>
        <w:rPr>
          <w:rFonts w:hint="eastAsia"/>
        </w:rPr>
        <w:t>人工智能应用</w:t>
      </w:r>
    </w:p>
    <w:p w14:paraId="22DDB37A">
      <w:pPr>
        <w:pStyle w:val="61"/>
        <w:ind w:firstLine="420"/>
      </w:pPr>
      <w:r>
        <w:rPr>
          <w:rFonts w:hint="eastAsia"/>
        </w:rPr>
        <w:t>关键制造装备采用人工智能技术，通过嵌入计算机视听觉、生物特征识别、复杂环境识别、智能语音处理、自然语言理解、智能决策控制以及新型人机交互等技术，实现制造过程的自感知、自学习、自适应、自控制。应用机器学习、专家系统、深度学习等人工智能新技术对企业生产数据、管理数据、采购数据、销售数据和消费者行为数据等数据资源进行分析和挖掘，实现对研发设计、生产制造、经营管理、物流销售、运维服务等环节的智能决策支持。</w:t>
      </w:r>
    </w:p>
    <w:p w14:paraId="391F9C00">
      <w:pPr>
        <w:pStyle w:val="110"/>
        <w:spacing w:before="156" w:after="156"/>
      </w:pPr>
      <w:r>
        <w:rPr>
          <w:rFonts w:hint="eastAsia"/>
        </w:rPr>
        <w:t>目标</w:t>
      </w:r>
    </w:p>
    <w:p w14:paraId="0CB0877E">
      <w:pPr>
        <w:pStyle w:val="170"/>
        <w:numPr>
          <w:ilvl w:val="3"/>
          <w:numId w:val="0"/>
        </w:numPr>
        <w:ind w:firstLine="420" w:firstLineChars="200"/>
      </w:pPr>
      <w:r>
        <w:rPr>
          <w:rFonts w:hint="eastAsia"/>
        </w:rPr>
        <w:t>系统设计的总体战略目标及阶段性目标，宜包括以下内容：</w:t>
      </w:r>
    </w:p>
    <w:p w14:paraId="6B4A97EE">
      <w:pPr>
        <w:pStyle w:val="61"/>
        <w:ind w:firstLine="420"/>
      </w:pPr>
      <w:r>
        <w:rPr>
          <w:rFonts w:hint="eastAsia"/>
        </w:rPr>
        <w:t>a)</w:t>
      </w:r>
      <w:r>
        <w:rPr>
          <w:rFonts w:hint="eastAsia"/>
        </w:rPr>
        <w:tab/>
      </w:r>
      <w:r>
        <w:rPr>
          <w:rFonts w:hint="eastAsia"/>
        </w:rPr>
        <w:t>总体目标：提高产品质量可控性，提升生产效率、降低成本，增强竞争力。</w:t>
      </w:r>
    </w:p>
    <w:p w14:paraId="27B37747">
      <w:pPr>
        <w:pStyle w:val="61"/>
        <w:ind w:firstLine="420"/>
      </w:pPr>
      <w:r>
        <w:rPr>
          <w:rFonts w:hint="eastAsia"/>
        </w:rPr>
        <w:t>b)</w:t>
      </w:r>
      <w:r>
        <w:rPr>
          <w:rFonts w:hint="eastAsia"/>
        </w:rPr>
        <w:tab/>
      </w:r>
      <w:r>
        <w:rPr>
          <w:rFonts w:hint="eastAsia"/>
        </w:rPr>
        <w:t>阶段性目标：分阶段实施总体目标。</w:t>
      </w:r>
    </w:p>
    <w:p w14:paraId="2AF3B556">
      <w:pPr>
        <w:pStyle w:val="61"/>
        <w:ind w:firstLine="420"/>
      </w:pPr>
      <w:r>
        <w:rPr>
          <w:rFonts w:hint="eastAsia"/>
        </w:rPr>
        <w:t>c)</w:t>
      </w:r>
      <w:r>
        <w:rPr>
          <w:rFonts w:hint="eastAsia"/>
        </w:rPr>
        <w:tab/>
      </w:r>
      <w:r>
        <w:rPr>
          <w:rFonts w:hint="eastAsia"/>
        </w:rPr>
        <w:t>支持：确保完成总体目标需要的技术支持、市场支持、资金支持，以及人才培训、质量控制、风险管理和监测评估机制等。</w:t>
      </w:r>
    </w:p>
    <w:p w14:paraId="62807636">
      <w:pPr>
        <w:pStyle w:val="110"/>
        <w:spacing w:before="156" w:after="156"/>
      </w:pPr>
      <w:bookmarkStart w:id="95" w:name="_Toc11183"/>
      <w:bookmarkStart w:id="96" w:name="_Toc135514536"/>
      <w:bookmarkStart w:id="97" w:name="_Toc15999"/>
      <w:bookmarkStart w:id="98" w:name="_Toc19807"/>
      <w:r>
        <w:rPr>
          <w:rFonts w:hint="eastAsia"/>
        </w:rPr>
        <w:t>机构与人员管理</w:t>
      </w:r>
      <w:bookmarkEnd w:id="95"/>
      <w:bookmarkEnd w:id="96"/>
      <w:bookmarkEnd w:id="97"/>
      <w:bookmarkEnd w:id="98"/>
    </w:p>
    <w:p w14:paraId="7543EAE1">
      <w:pPr>
        <w:pStyle w:val="170"/>
      </w:pPr>
      <w:bookmarkStart w:id="99" w:name="_Toc135514537"/>
      <w:bookmarkStart w:id="100" w:name="_Toc135513437"/>
      <w:r>
        <w:rPr>
          <w:rFonts w:hint="eastAsia"/>
        </w:rPr>
        <w:t>应设置符合智能制造的发展战略的组织结构和人员配备</w:t>
      </w:r>
      <w:bookmarkEnd w:id="99"/>
      <w:bookmarkEnd w:id="100"/>
      <w:r>
        <w:rPr>
          <w:rFonts w:hint="eastAsia"/>
        </w:rPr>
        <w:t>。</w:t>
      </w:r>
    </w:p>
    <w:p w14:paraId="49969DD8">
      <w:pPr>
        <w:pStyle w:val="170"/>
      </w:pPr>
      <w:bookmarkStart w:id="101" w:name="_Toc135513438"/>
      <w:bookmarkStart w:id="102" w:name="_Toc135514538"/>
      <w:r>
        <w:rPr>
          <w:rFonts w:hint="eastAsia"/>
        </w:rPr>
        <w:t>应制定适宜的智能制造人才培训体系、绩效考核机制等，及时有效的使员工获取新的技能和资格，以适应企业智能制造发展需要。</w:t>
      </w:r>
      <w:bookmarkEnd w:id="101"/>
      <w:bookmarkEnd w:id="102"/>
      <w:bookmarkStart w:id="103" w:name="_Toc135514539"/>
      <w:bookmarkStart w:id="104" w:name="_Toc135513439"/>
    </w:p>
    <w:p w14:paraId="323234B9">
      <w:pPr>
        <w:pStyle w:val="170"/>
      </w:pPr>
      <w:r>
        <w:rPr>
          <w:rFonts w:hint="eastAsia"/>
        </w:rPr>
        <w:t>应营造全员创新文化，具有人员知识、技能、经验分享的举措。</w:t>
      </w:r>
      <w:bookmarkEnd w:id="103"/>
      <w:bookmarkEnd w:id="104"/>
    </w:p>
    <w:p w14:paraId="4B1D5B19">
      <w:pPr>
        <w:pStyle w:val="110"/>
        <w:spacing w:before="156" w:after="156"/>
      </w:pPr>
      <w:r>
        <w:rPr>
          <w:rFonts w:hint="eastAsia"/>
        </w:rPr>
        <w:t>智能装备架构设计</w:t>
      </w:r>
    </w:p>
    <w:p w14:paraId="403CA945">
      <w:pPr>
        <w:pStyle w:val="170"/>
      </w:pPr>
      <w:r>
        <w:t>应当关注关键工艺参数（CPP）、关键质量</w:t>
      </w:r>
      <w:r>
        <w:rPr>
          <w:rFonts w:hint="eastAsia"/>
        </w:rPr>
        <w:t>属性</w:t>
      </w:r>
      <w:r>
        <w:t>（CQA）、关键能源参数、关键维护参数、关键产能参数是否满足</w:t>
      </w:r>
      <w:r>
        <w:rPr>
          <w:rFonts w:hint="eastAsia"/>
        </w:rPr>
        <w:t>中成药生产工艺流程的</w:t>
      </w:r>
      <w:r>
        <w:t>需求</w:t>
      </w:r>
      <w:r>
        <w:rPr>
          <w:rFonts w:hint="eastAsia"/>
        </w:rPr>
        <w:t>。</w:t>
      </w:r>
    </w:p>
    <w:p w14:paraId="72369813">
      <w:pPr>
        <w:pStyle w:val="170"/>
      </w:pPr>
      <w:r>
        <w:rPr>
          <w:rFonts w:hint="eastAsia"/>
        </w:rPr>
        <w:t>应当关注关键物料属性（CMA）或关键质量属性，如指标成分浓度、液体密度、颗粒粒度或水分、物料混合均匀度、微生物等，是否可由过程分析工具检测并控制。</w:t>
      </w:r>
    </w:p>
    <w:p w14:paraId="33751334">
      <w:pPr>
        <w:pStyle w:val="170"/>
      </w:pPr>
      <w:r>
        <w:t>应确认相关</w:t>
      </w:r>
      <w:r>
        <w:rPr>
          <w:rFonts w:hint="eastAsia"/>
        </w:rPr>
        <w:t>制药</w:t>
      </w:r>
      <w:r>
        <w:t>设备和系统能够</w:t>
      </w:r>
      <w:r>
        <w:rPr>
          <w:rFonts w:hint="eastAsia"/>
        </w:rPr>
        <w:t>实现</w:t>
      </w:r>
      <w:r>
        <w:t>数据互联互通。</w:t>
      </w:r>
    </w:p>
    <w:p w14:paraId="2D6E86F0">
      <w:pPr>
        <w:pStyle w:val="110"/>
        <w:spacing w:before="156" w:after="156"/>
      </w:pPr>
      <w:r>
        <w:rPr>
          <w:rFonts w:hint="eastAsia"/>
        </w:rPr>
        <w:t>自动化架构设计</w:t>
      </w:r>
    </w:p>
    <w:p w14:paraId="043B5EE3">
      <w:pPr>
        <w:pStyle w:val="170"/>
      </w:pPr>
      <w:r>
        <w:rPr>
          <w:rFonts w:hint="eastAsia"/>
        </w:rPr>
        <w:t>中成药生产企业智能制造系统自动化架构设计包括现场设备层、控制层。</w:t>
      </w:r>
    </w:p>
    <w:p w14:paraId="74B3D8B1">
      <w:pPr>
        <w:pStyle w:val="170"/>
      </w:pPr>
      <w:r>
        <w:rPr>
          <w:rFonts w:hint="eastAsia"/>
        </w:rPr>
        <w:t>现场设备层宜包括但不限于：</w:t>
      </w:r>
    </w:p>
    <w:p w14:paraId="328D0147">
      <w:pPr>
        <w:pStyle w:val="61"/>
        <w:ind w:firstLine="420"/>
      </w:pPr>
      <w:r>
        <w:rPr>
          <w:rFonts w:hint="eastAsia"/>
        </w:rPr>
        <w:t>a)</w:t>
      </w:r>
      <w:r>
        <w:rPr>
          <w:rFonts w:hint="eastAsia"/>
        </w:rPr>
        <w:tab/>
      </w:r>
      <w:r>
        <w:rPr>
          <w:rFonts w:hint="eastAsia"/>
        </w:rPr>
        <w:t>工业通信系统，如现场总线、工业以太网、工业无线、工业5G等；</w:t>
      </w:r>
    </w:p>
    <w:p w14:paraId="6676C7BF">
      <w:pPr>
        <w:pStyle w:val="61"/>
        <w:ind w:firstLine="420"/>
      </w:pPr>
      <w:r>
        <w:rPr>
          <w:rFonts w:hint="eastAsia"/>
        </w:rPr>
        <w:t>b)</w:t>
      </w:r>
      <w:r>
        <w:rPr>
          <w:rFonts w:hint="eastAsia"/>
        </w:rPr>
        <w:tab/>
      </w:r>
      <w:r>
        <w:rPr>
          <w:rFonts w:hint="eastAsia"/>
        </w:rPr>
        <w:t>传感器；</w:t>
      </w:r>
    </w:p>
    <w:p w14:paraId="75D9EB1C">
      <w:pPr>
        <w:pStyle w:val="61"/>
        <w:ind w:firstLine="420"/>
      </w:pPr>
      <w:r>
        <w:rPr>
          <w:rFonts w:hint="eastAsia"/>
        </w:rPr>
        <w:t>c)</w:t>
      </w:r>
      <w:r>
        <w:rPr>
          <w:rFonts w:hint="eastAsia"/>
        </w:rPr>
        <w:tab/>
      </w:r>
      <w:r>
        <w:rPr>
          <w:rFonts w:hint="eastAsia"/>
        </w:rPr>
        <w:t>驱动设备；</w:t>
      </w:r>
    </w:p>
    <w:p w14:paraId="441D939F">
      <w:pPr>
        <w:pStyle w:val="61"/>
        <w:ind w:firstLine="420"/>
      </w:pPr>
      <w:r>
        <w:rPr>
          <w:rFonts w:hint="eastAsia"/>
        </w:rPr>
        <w:t>d)</w:t>
      </w:r>
      <w:r>
        <w:rPr>
          <w:rFonts w:hint="eastAsia"/>
        </w:rPr>
        <w:tab/>
      </w:r>
      <w:r>
        <w:rPr>
          <w:rFonts w:hint="eastAsia"/>
        </w:rPr>
        <w:t>执行机构和开关设备等。</w:t>
      </w:r>
    </w:p>
    <w:p w14:paraId="3DB51DBE">
      <w:pPr>
        <w:pStyle w:val="170"/>
      </w:pPr>
      <w:r>
        <w:rPr>
          <w:rFonts w:hint="eastAsia"/>
        </w:rPr>
        <w:t>控制层宜包括但不限于：</w:t>
      </w:r>
    </w:p>
    <w:p w14:paraId="6842D9D6">
      <w:pPr>
        <w:pStyle w:val="61"/>
        <w:ind w:firstLine="420"/>
      </w:pPr>
      <w:r>
        <w:rPr>
          <w:rFonts w:hint="eastAsia"/>
        </w:rPr>
        <w:t>a)</w:t>
      </w:r>
      <w:r>
        <w:rPr>
          <w:rFonts w:hint="eastAsia"/>
        </w:rPr>
        <w:tab/>
      </w:r>
      <w:r>
        <w:rPr>
          <w:rFonts w:hint="eastAsia"/>
        </w:rPr>
        <w:t>控制层软件系统，如：可编程逻辑控制器（PLC）、离散控制系统（DCS）、高级过程优化系统（APC）、楼宇控制系统（BMS）、环境监测系统（EMS）、节能控制系统（ECS）、仓库控制系统（WCS）等，以及数据采集与监控系统（SCADA）等；</w:t>
      </w:r>
    </w:p>
    <w:p w14:paraId="67ABE272">
      <w:pPr>
        <w:pStyle w:val="61"/>
        <w:ind w:firstLine="420"/>
      </w:pPr>
      <w:r>
        <w:rPr>
          <w:rFonts w:hint="eastAsia"/>
        </w:rPr>
        <w:t>b)</w:t>
      </w:r>
      <w:r>
        <w:rPr>
          <w:rFonts w:hint="eastAsia"/>
        </w:rPr>
        <w:tab/>
      </w:r>
      <w:r>
        <w:rPr>
          <w:rFonts w:hint="eastAsia"/>
        </w:rPr>
        <w:t>生产设备状态或关键质量参数的在线监控；</w:t>
      </w:r>
    </w:p>
    <w:p w14:paraId="481B2B58">
      <w:pPr>
        <w:pStyle w:val="61"/>
        <w:ind w:firstLine="420"/>
      </w:pPr>
      <w:r>
        <w:rPr>
          <w:rFonts w:hint="eastAsia"/>
        </w:rPr>
        <w:t>c)</w:t>
      </w:r>
      <w:r>
        <w:rPr>
          <w:rFonts w:hint="eastAsia"/>
        </w:rPr>
        <w:tab/>
      </w:r>
      <w:r>
        <w:rPr>
          <w:rFonts w:hint="eastAsia"/>
        </w:rPr>
        <w:t>车间生产环境相关因素在线监控，如水系统、压缩空气系统等；</w:t>
      </w:r>
    </w:p>
    <w:p w14:paraId="555AB971">
      <w:pPr>
        <w:pStyle w:val="61"/>
        <w:ind w:firstLine="420"/>
      </w:pPr>
      <w:r>
        <w:rPr>
          <w:rFonts w:hint="eastAsia"/>
        </w:rPr>
        <w:t>d)</w:t>
      </w:r>
      <w:r>
        <w:rPr>
          <w:rFonts w:hint="eastAsia"/>
        </w:rPr>
        <w:tab/>
      </w:r>
      <w:r>
        <w:rPr>
          <w:rFonts w:hint="eastAsia"/>
        </w:rPr>
        <w:t>设备故障报警及维护等。</w:t>
      </w:r>
    </w:p>
    <w:p w14:paraId="1489022A">
      <w:pPr>
        <w:pStyle w:val="110"/>
        <w:spacing w:before="156" w:after="156"/>
      </w:pPr>
      <w:r>
        <w:rPr>
          <w:rFonts w:hint="eastAsia"/>
        </w:rPr>
        <w:t>信息化架构设计</w:t>
      </w:r>
    </w:p>
    <w:p w14:paraId="6724BE20">
      <w:pPr>
        <w:pStyle w:val="170"/>
      </w:pPr>
      <w:r>
        <w:rPr>
          <w:rFonts w:hint="eastAsia"/>
        </w:rPr>
        <w:t>中成药智能制造系统的信息化架构设计宜包括基础软件平台、数据库、典型应用场景。</w:t>
      </w:r>
    </w:p>
    <w:p w14:paraId="079ECCA9">
      <w:pPr>
        <w:pStyle w:val="170"/>
      </w:pPr>
      <w:r>
        <w:rPr>
          <w:rFonts w:hint="eastAsia"/>
        </w:rPr>
        <w:t>基础软件平台设计宜考虑如下因素：</w:t>
      </w:r>
    </w:p>
    <w:p w14:paraId="721E2C9C">
      <w:pPr>
        <w:pStyle w:val="61"/>
        <w:ind w:firstLine="420"/>
      </w:pPr>
      <w:r>
        <w:rPr>
          <w:rFonts w:hint="eastAsia"/>
        </w:rPr>
        <w:t>a)</w:t>
      </w:r>
      <w:r>
        <w:rPr>
          <w:rFonts w:hint="eastAsia"/>
        </w:rPr>
        <w:tab/>
      </w:r>
      <w:r>
        <w:rPr>
          <w:rFonts w:hint="eastAsia"/>
        </w:rPr>
        <w:t>基础软件平台，如：企业资源</w:t>
      </w:r>
      <w:r>
        <w:rPr>
          <w:rFonts w:hint="eastAsia"/>
          <w:lang w:val="en-US" w:eastAsia="zh-CN"/>
        </w:rPr>
        <w:t>规划系统</w:t>
      </w:r>
      <w:r>
        <w:rPr>
          <w:rFonts w:hint="eastAsia"/>
        </w:rPr>
        <w:t>（ERP）、供应链管理系统（SCM）、高级计划和排程（APS）客户关系管理（CRM）、产品数据管理系统（PDM）、制造执行系统（MES）、仓库管理系统（WMS）、实验室信息管理系统（LIMS）、质量管理系统（QMS），以及数据库管理、操作系统等；</w:t>
      </w:r>
    </w:p>
    <w:p w14:paraId="0AA245E0">
      <w:pPr>
        <w:pStyle w:val="61"/>
        <w:ind w:firstLine="420"/>
      </w:pPr>
      <w:r>
        <w:rPr>
          <w:rFonts w:hint="eastAsia"/>
        </w:rPr>
        <w:t>b)</w:t>
      </w:r>
      <w:r>
        <w:rPr>
          <w:rFonts w:hint="eastAsia"/>
        </w:rPr>
        <w:tab/>
      </w:r>
      <w:r>
        <w:rPr>
          <w:rFonts w:hint="eastAsia"/>
        </w:rPr>
        <w:t>系统硬件，如：计算机、服务器、存储设备、输入/输出设备、传感器、摄像头等。</w:t>
      </w:r>
    </w:p>
    <w:p w14:paraId="0E5F56C1">
      <w:pPr>
        <w:pStyle w:val="61"/>
        <w:ind w:firstLine="420"/>
      </w:pPr>
      <w:r>
        <w:rPr>
          <w:rFonts w:hint="eastAsia"/>
        </w:rPr>
        <w:t>c)</w:t>
      </w:r>
      <w:r>
        <w:rPr>
          <w:rFonts w:hint="eastAsia"/>
        </w:rPr>
        <w:tab/>
      </w:r>
      <w:r>
        <w:rPr>
          <w:rFonts w:hint="eastAsia"/>
        </w:rPr>
        <w:t>公共服务，如：软件接口、硬件接口、结构模式及信息安全。</w:t>
      </w:r>
    </w:p>
    <w:p w14:paraId="7A8FDC50">
      <w:pPr>
        <w:pStyle w:val="170"/>
      </w:pPr>
      <w:r>
        <w:rPr>
          <w:rFonts w:hint="eastAsia"/>
        </w:rPr>
        <w:t>数据库设计组织宜考虑如下因素：</w:t>
      </w:r>
    </w:p>
    <w:p w14:paraId="7C03DDB9">
      <w:pPr>
        <w:pStyle w:val="61"/>
        <w:ind w:firstLine="420"/>
      </w:pPr>
      <w:r>
        <w:rPr>
          <w:rFonts w:hint="eastAsia"/>
        </w:rPr>
        <w:t>a)</w:t>
      </w:r>
      <w:r>
        <w:rPr>
          <w:rFonts w:hint="eastAsia"/>
        </w:rPr>
        <w:tab/>
      </w:r>
      <w:r>
        <w:rPr>
          <w:rFonts w:hint="eastAsia"/>
        </w:rPr>
        <w:t>设计类，如：基础设计类数据、设计规范等；</w:t>
      </w:r>
    </w:p>
    <w:p w14:paraId="3B5DFB5E">
      <w:pPr>
        <w:pStyle w:val="61"/>
        <w:ind w:firstLine="420"/>
      </w:pPr>
      <w:r>
        <w:rPr>
          <w:rFonts w:hint="eastAsia"/>
        </w:rPr>
        <w:t>b)</w:t>
      </w:r>
      <w:r>
        <w:rPr>
          <w:rFonts w:hint="eastAsia"/>
        </w:rPr>
        <w:tab/>
      </w:r>
      <w:r>
        <w:rPr>
          <w:rFonts w:hint="eastAsia"/>
        </w:rPr>
        <w:t>工艺类，如：工艺数据、工艺规程等；</w:t>
      </w:r>
    </w:p>
    <w:p w14:paraId="1F81140D">
      <w:pPr>
        <w:pStyle w:val="61"/>
        <w:ind w:firstLine="420"/>
      </w:pPr>
      <w:r>
        <w:rPr>
          <w:rFonts w:hint="eastAsia"/>
        </w:rPr>
        <w:t>c)</w:t>
      </w:r>
      <w:r>
        <w:rPr>
          <w:rFonts w:hint="eastAsia"/>
        </w:rPr>
        <w:tab/>
      </w:r>
      <w:r>
        <w:rPr>
          <w:rFonts w:hint="eastAsia"/>
        </w:rPr>
        <w:t>制造类，如：生产计划、生产运行数据、质量数据、设备、能源数据等；</w:t>
      </w:r>
    </w:p>
    <w:p w14:paraId="35EAF477">
      <w:pPr>
        <w:pStyle w:val="61"/>
        <w:ind w:firstLine="420"/>
      </w:pPr>
      <w:r>
        <w:rPr>
          <w:rFonts w:hint="eastAsia"/>
        </w:rPr>
        <w:t>d)</w:t>
      </w:r>
      <w:r>
        <w:rPr>
          <w:rFonts w:hint="eastAsia"/>
        </w:rPr>
        <w:tab/>
      </w:r>
      <w:r>
        <w:rPr>
          <w:rFonts w:hint="eastAsia"/>
        </w:rPr>
        <w:t>管理类，如：管理制度、管理标准；</w:t>
      </w:r>
    </w:p>
    <w:p w14:paraId="11B1467C">
      <w:pPr>
        <w:pStyle w:val="61"/>
        <w:ind w:firstLine="420"/>
      </w:pPr>
      <w:r>
        <w:rPr>
          <w:rFonts w:hint="eastAsia"/>
        </w:rPr>
        <w:t>e)</w:t>
      </w:r>
      <w:r>
        <w:rPr>
          <w:rFonts w:hint="eastAsia"/>
        </w:rPr>
        <w:tab/>
      </w:r>
      <w:r>
        <w:rPr>
          <w:rFonts w:hint="eastAsia"/>
        </w:rPr>
        <w:t>数据标准体系库。</w:t>
      </w:r>
    </w:p>
    <w:p w14:paraId="58E9C0F0">
      <w:pPr>
        <w:pStyle w:val="170"/>
      </w:pPr>
      <w:r>
        <w:rPr>
          <w:rFonts w:hint="eastAsia"/>
        </w:rPr>
        <w:t>典型应用场景宜包括但不限于：</w:t>
      </w:r>
    </w:p>
    <w:p w14:paraId="1A9B9261">
      <w:pPr>
        <w:pStyle w:val="61"/>
        <w:ind w:firstLine="420"/>
      </w:pPr>
      <w:r>
        <w:rPr>
          <w:rFonts w:hint="eastAsia"/>
        </w:rPr>
        <w:t>a)</w:t>
      </w:r>
      <w:r>
        <w:rPr>
          <w:rFonts w:hint="eastAsia"/>
        </w:rPr>
        <w:tab/>
      </w:r>
      <w:r>
        <w:rPr>
          <w:rFonts w:hint="eastAsia"/>
        </w:rPr>
        <w:t>工艺设计；</w:t>
      </w:r>
    </w:p>
    <w:p w14:paraId="5D4B48E3">
      <w:pPr>
        <w:pStyle w:val="61"/>
        <w:ind w:firstLine="420"/>
      </w:pPr>
      <w:r>
        <w:rPr>
          <w:rFonts w:hint="eastAsia"/>
        </w:rPr>
        <w:t>b)</w:t>
      </w:r>
      <w:r>
        <w:rPr>
          <w:rFonts w:hint="eastAsia"/>
        </w:rPr>
        <w:tab/>
      </w:r>
      <w:r>
        <w:rPr>
          <w:rFonts w:hint="eastAsia"/>
        </w:rPr>
        <w:t>生产计划调度；</w:t>
      </w:r>
    </w:p>
    <w:p w14:paraId="2C380867">
      <w:pPr>
        <w:pStyle w:val="61"/>
        <w:ind w:firstLine="420"/>
      </w:pPr>
      <w:r>
        <w:rPr>
          <w:rFonts w:hint="eastAsia"/>
        </w:rPr>
        <w:t>c)</w:t>
      </w:r>
      <w:r>
        <w:rPr>
          <w:rFonts w:hint="eastAsia"/>
        </w:rPr>
        <w:tab/>
      </w:r>
      <w:r>
        <w:rPr>
          <w:rFonts w:hint="eastAsia"/>
        </w:rPr>
        <w:t>仓储物流；</w:t>
      </w:r>
    </w:p>
    <w:p w14:paraId="7CA72C62">
      <w:pPr>
        <w:pStyle w:val="61"/>
        <w:ind w:firstLine="420"/>
      </w:pPr>
      <w:r>
        <w:rPr>
          <w:rFonts w:hint="eastAsia"/>
        </w:rPr>
        <w:t>d)</w:t>
      </w:r>
      <w:r>
        <w:rPr>
          <w:rFonts w:hint="eastAsia"/>
        </w:rPr>
        <w:tab/>
      </w:r>
      <w:r>
        <w:rPr>
          <w:rFonts w:hint="eastAsia"/>
        </w:rPr>
        <w:t>生产过程控制：</w:t>
      </w:r>
    </w:p>
    <w:p w14:paraId="345EAB0E">
      <w:pPr>
        <w:pStyle w:val="61"/>
        <w:ind w:firstLine="420"/>
      </w:pPr>
      <w:r>
        <w:rPr>
          <w:rFonts w:hint="eastAsia"/>
        </w:rPr>
        <w:t>e)</w:t>
      </w:r>
      <w:r>
        <w:rPr>
          <w:rFonts w:hint="eastAsia"/>
        </w:rPr>
        <w:tab/>
      </w:r>
      <w:r>
        <w:rPr>
          <w:rFonts w:hint="eastAsia"/>
        </w:rPr>
        <w:t>质量管控；</w:t>
      </w:r>
    </w:p>
    <w:p w14:paraId="2ED510E1">
      <w:pPr>
        <w:pStyle w:val="61"/>
        <w:ind w:firstLine="420"/>
      </w:pPr>
      <w:r>
        <w:rPr>
          <w:rFonts w:hint="eastAsia"/>
        </w:rPr>
        <w:t>f)</w:t>
      </w:r>
      <w:r>
        <w:rPr>
          <w:rFonts w:hint="eastAsia"/>
        </w:rPr>
        <w:tab/>
      </w:r>
      <w:r>
        <w:rPr>
          <w:rFonts w:hint="eastAsia"/>
        </w:rPr>
        <w:t>设备管控；</w:t>
      </w:r>
    </w:p>
    <w:p w14:paraId="3EF54495">
      <w:pPr>
        <w:pStyle w:val="61"/>
        <w:ind w:firstLine="420"/>
      </w:pPr>
      <w:r>
        <w:rPr>
          <w:rFonts w:hint="eastAsia"/>
        </w:rPr>
        <w:t>g)</w:t>
      </w:r>
      <w:r>
        <w:rPr>
          <w:rFonts w:hint="eastAsia"/>
        </w:rPr>
        <w:tab/>
      </w:r>
      <w:r>
        <w:rPr>
          <w:rFonts w:hint="eastAsia"/>
        </w:rPr>
        <w:t>能源管控；</w:t>
      </w:r>
    </w:p>
    <w:p w14:paraId="6254CE7C">
      <w:pPr>
        <w:pStyle w:val="61"/>
        <w:ind w:firstLine="420"/>
      </w:pPr>
      <w:r>
        <w:rPr>
          <w:rFonts w:hint="eastAsia"/>
        </w:rPr>
        <w:t>h)</w:t>
      </w:r>
      <w:r>
        <w:rPr>
          <w:rFonts w:hint="eastAsia"/>
        </w:rPr>
        <w:tab/>
      </w:r>
      <w:r>
        <w:rPr>
          <w:rFonts w:hint="eastAsia"/>
        </w:rPr>
        <w:t>安全管控；</w:t>
      </w:r>
    </w:p>
    <w:p w14:paraId="6A825A63">
      <w:pPr>
        <w:pStyle w:val="61"/>
        <w:ind w:firstLine="420"/>
      </w:pPr>
      <w:r>
        <w:rPr>
          <w:rFonts w:hint="eastAsia"/>
        </w:rPr>
        <w:t>i)</w:t>
      </w:r>
      <w:r>
        <w:rPr>
          <w:rFonts w:hint="eastAsia"/>
        </w:rPr>
        <w:tab/>
      </w:r>
      <w:r>
        <w:rPr>
          <w:rFonts w:hint="eastAsia"/>
        </w:rPr>
        <w:t>环保管控；</w:t>
      </w:r>
    </w:p>
    <w:p w14:paraId="25D28506">
      <w:pPr>
        <w:pStyle w:val="61"/>
        <w:ind w:firstLine="420"/>
      </w:pPr>
      <w:r>
        <w:rPr>
          <w:rFonts w:hint="eastAsia"/>
        </w:rPr>
        <w:t>j)</w:t>
      </w:r>
      <w:r>
        <w:rPr>
          <w:rFonts w:hint="eastAsia"/>
        </w:rPr>
        <w:tab/>
      </w:r>
      <w:r>
        <w:rPr>
          <w:rFonts w:hint="eastAsia"/>
        </w:rPr>
        <w:t>客户管理；</w:t>
      </w:r>
    </w:p>
    <w:p w14:paraId="1845F0BA">
      <w:pPr>
        <w:pStyle w:val="61"/>
        <w:ind w:firstLine="420"/>
      </w:pPr>
      <w:r>
        <w:rPr>
          <w:rFonts w:hint="eastAsia"/>
        </w:rPr>
        <w:t>k)</w:t>
      </w:r>
      <w:r>
        <w:rPr>
          <w:rFonts w:hint="eastAsia"/>
        </w:rPr>
        <w:tab/>
      </w:r>
      <w:r>
        <w:rPr>
          <w:rFonts w:hint="eastAsia"/>
        </w:rPr>
        <w:t>供应商管理；</w:t>
      </w:r>
    </w:p>
    <w:p w14:paraId="4E30D63A">
      <w:pPr>
        <w:pStyle w:val="61"/>
        <w:ind w:firstLine="420"/>
      </w:pPr>
      <w:r>
        <w:rPr>
          <w:rFonts w:hint="eastAsia"/>
        </w:rPr>
        <w:t>l)</w:t>
      </w:r>
      <w:r>
        <w:rPr>
          <w:rFonts w:hint="eastAsia"/>
        </w:rPr>
        <w:tab/>
      </w:r>
      <w:r>
        <w:rPr>
          <w:rFonts w:hint="eastAsia"/>
        </w:rPr>
        <w:t>供应链管理。</w:t>
      </w:r>
    </w:p>
    <w:p w14:paraId="429753ED">
      <w:pPr>
        <w:pStyle w:val="110"/>
        <w:spacing w:before="156" w:after="156"/>
      </w:pPr>
      <w:r>
        <w:rPr>
          <w:rFonts w:hint="eastAsia"/>
        </w:rPr>
        <w:t>系统集成设计</w:t>
      </w:r>
    </w:p>
    <w:p w14:paraId="427B714E">
      <w:pPr>
        <w:pStyle w:val="61"/>
        <w:ind w:firstLine="420"/>
      </w:pPr>
      <w:r>
        <w:rPr>
          <w:rFonts w:hint="eastAsia"/>
        </w:rPr>
        <w:t>利用信息化技术，对信息化管理系统进行集成化设计。在进行管理集成化设计时，宜考虑如下因素：</w:t>
      </w:r>
    </w:p>
    <w:p w14:paraId="14B69EBF">
      <w:pPr>
        <w:pStyle w:val="61"/>
        <w:ind w:firstLine="420"/>
      </w:pPr>
      <w:r>
        <w:rPr>
          <w:rFonts w:hint="eastAsia"/>
        </w:rPr>
        <w:t>a)</w:t>
      </w:r>
      <w:r>
        <w:rPr>
          <w:rFonts w:hint="eastAsia"/>
        </w:rPr>
        <w:tab/>
      </w:r>
      <w:r>
        <w:rPr>
          <w:rFonts w:hint="eastAsia"/>
        </w:rPr>
        <w:t>经营与决策能力；</w:t>
      </w:r>
    </w:p>
    <w:p w14:paraId="3CF4BDF5">
      <w:pPr>
        <w:pStyle w:val="61"/>
        <w:ind w:firstLine="420"/>
      </w:pPr>
      <w:r>
        <w:rPr>
          <w:rFonts w:hint="eastAsia"/>
        </w:rPr>
        <w:t>b)</w:t>
      </w:r>
      <w:r>
        <w:rPr>
          <w:rFonts w:hint="eastAsia"/>
        </w:rPr>
        <w:tab/>
      </w:r>
      <w:r>
        <w:rPr>
          <w:rFonts w:hint="eastAsia"/>
        </w:rPr>
        <w:t>产品设计研发能力；</w:t>
      </w:r>
    </w:p>
    <w:p w14:paraId="14283F2A">
      <w:pPr>
        <w:pStyle w:val="61"/>
        <w:ind w:firstLine="420"/>
      </w:pPr>
      <w:r>
        <w:rPr>
          <w:rFonts w:hint="eastAsia"/>
        </w:rPr>
        <w:t>c)</w:t>
      </w:r>
      <w:r>
        <w:rPr>
          <w:rFonts w:hint="eastAsia"/>
        </w:rPr>
        <w:tab/>
      </w:r>
      <w:r>
        <w:rPr>
          <w:rFonts w:hint="eastAsia"/>
        </w:rPr>
        <w:t>供应链协同能力；</w:t>
      </w:r>
    </w:p>
    <w:p w14:paraId="670BFBF5">
      <w:pPr>
        <w:pStyle w:val="61"/>
        <w:ind w:firstLine="420"/>
      </w:pPr>
      <w:r>
        <w:rPr>
          <w:rFonts w:hint="eastAsia"/>
        </w:rPr>
        <w:t>d)</w:t>
      </w:r>
      <w:r>
        <w:rPr>
          <w:rFonts w:hint="eastAsia"/>
        </w:rPr>
        <w:tab/>
      </w:r>
      <w:r>
        <w:rPr>
          <w:rFonts w:hint="eastAsia"/>
        </w:rPr>
        <w:t>生产协同能力；</w:t>
      </w:r>
    </w:p>
    <w:p w14:paraId="51CDCDB4">
      <w:pPr>
        <w:pStyle w:val="61"/>
        <w:ind w:firstLine="420"/>
      </w:pPr>
      <w:r>
        <w:rPr>
          <w:rFonts w:hint="eastAsia"/>
        </w:rPr>
        <w:t>e)</w:t>
      </w:r>
      <w:r>
        <w:rPr>
          <w:rFonts w:hint="eastAsia"/>
        </w:rPr>
        <w:tab/>
      </w:r>
      <w:r>
        <w:rPr>
          <w:rFonts w:hint="eastAsia"/>
        </w:rPr>
        <w:t>质量管理与保证能力；</w:t>
      </w:r>
    </w:p>
    <w:p w14:paraId="5F595B37">
      <w:pPr>
        <w:pStyle w:val="61"/>
        <w:ind w:firstLine="420"/>
      </w:pPr>
      <w:r>
        <w:rPr>
          <w:rFonts w:hint="eastAsia"/>
        </w:rPr>
        <w:t>f)</w:t>
      </w:r>
      <w:r>
        <w:rPr>
          <w:rFonts w:hint="eastAsia"/>
        </w:rPr>
        <w:tab/>
      </w:r>
      <w:r>
        <w:rPr>
          <w:rFonts w:hint="eastAsia"/>
        </w:rPr>
        <w:t>资产管理能力；</w:t>
      </w:r>
    </w:p>
    <w:p w14:paraId="020D2B3F">
      <w:pPr>
        <w:pStyle w:val="61"/>
        <w:ind w:firstLine="420"/>
      </w:pPr>
      <w:r>
        <w:rPr>
          <w:rFonts w:hint="eastAsia"/>
        </w:rPr>
        <w:t>g)</w:t>
      </w:r>
      <w:r>
        <w:rPr>
          <w:rFonts w:hint="eastAsia"/>
        </w:rPr>
        <w:tab/>
      </w:r>
      <w:r>
        <w:rPr>
          <w:rFonts w:hint="eastAsia"/>
        </w:rPr>
        <w:t>设备互联能力；</w:t>
      </w:r>
    </w:p>
    <w:p w14:paraId="4E40B055">
      <w:pPr>
        <w:pStyle w:val="61"/>
        <w:ind w:firstLine="420"/>
      </w:pPr>
      <w:r>
        <w:rPr>
          <w:rFonts w:hint="eastAsia"/>
        </w:rPr>
        <w:t>h)</w:t>
      </w:r>
      <w:r>
        <w:rPr>
          <w:rFonts w:hint="eastAsia"/>
        </w:rPr>
        <w:tab/>
      </w:r>
      <w:r>
        <w:rPr>
          <w:rFonts w:hint="eastAsia"/>
        </w:rPr>
        <w:t>绿色制造能力：</w:t>
      </w:r>
    </w:p>
    <w:p w14:paraId="22B9794F">
      <w:pPr>
        <w:pStyle w:val="61"/>
        <w:ind w:firstLine="420"/>
      </w:pPr>
      <w:r>
        <w:rPr>
          <w:rFonts w:hint="eastAsia"/>
        </w:rPr>
        <w:t>i)</w:t>
      </w:r>
      <w:r>
        <w:rPr>
          <w:rFonts w:hint="eastAsia"/>
        </w:rPr>
        <w:tab/>
      </w:r>
      <w:r>
        <w:rPr>
          <w:rFonts w:hint="eastAsia"/>
        </w:rPr>
        <w:t>安全管理能力：</w:t>
      </w:r>
    </w:p>
    <w:p w14:paraId="406FA0AB">
      <w:pPr>
        <w:pStyle w:val="61"/>
        <w:ind w:firstLine="420"/>
      </w:pPr>
      <w:r>
        <w:rPr>
          <w:rFonts w:hint="eastAsia"/>
        </w:rPr>
        <w:t>j)</w:t>
      </w:r>
      <w:r>
        <w:rPr>
          <w:rFonts w:hint="eastAsia"/>
        </w:rPr>
        <w:tab/>
      </w:r>
      <w:r>
        <w:rPr>
          <w:rFonts w:hint="eastAsia"/>
        </w:rPr>
        <w:t>环境管理能力。</w:t>
      </w:r>
    </w:p>
    <w:p w14:paraId="15739937">
      <w:pPr>
        <w:pStyle w:val="110"/>
        <w:spacing w:before="156" w:after="156"/>
      </w:pPr>
      <w:r>
        <w:rPr>
          <w:rFonts w:hint="eastAsia"/>
        </w:rPr>
        <w:t>系统安全设计</w:t>
      </w:r>
    </w:p>
    <w:p w14:paraId="0EC98556">
      <w:pPr>
        <w:pStyle w:val="61"/>
        <w:ind w:firstLine="420"/>
      </w:pPr>
      <w:r>
        <w:rPr>
          <w:rFonts w:hint="eastAsia"/>
        </w:rPr>
        <w:t>系统的信息化安全设计宜考虑如下因素：</w:t>
      </w:r>
    </w:p>
    <w:p w14:paraId="640CEA1D">
      <w:pPr>
        <w:pStyle w:val="61"/>
        <w:ind w:firstLine="420"/>
      </w:pPr>
      <w:r>
        <w:rPr>
          <w:rFonts w:hint="eastAsia"/>
        </w:rPr>
        <w:t>a)</w:t>
      </w:r>
      <w:r>
        <w:rPr>
          <w:rFonts w:hint="eastAsia"/>
        </w:rPr>
        <w:tab/>
      </w:r>
      <w:r>
        <w:rPr>
          <w:rFonts w:hint="eastAsia"/>
        </w:rPr>
        <w:t>数据安全：确保生产数据、工艺信息、质量数据等敏感信息的安全性，防止数据泄露或篡改。</w:t>
      </w:r>
    </w:p>
    <w:p w14:paraId="5E7E4B60">
      <w:pPr>
        <w:pStyle w:val="61"/>
        <w:ind w:firstLine="420"/>
      </w:pPr>
      <w:r>
        <w:rPr>
          <w:rFonts w:hint="eastAsia"/>
        </w:rPr>
        <w:t>b)</w:t>
      </w:r>
      <w:r>
        <w:rPr>
          <w:rFonts w:hint="eastAsia"/>
        </w:rPr>
        <w:tab/>
      </w:r>
      <w:r>
        <w:rPr>
          <w:rFonts w:hint="eastAsia"/>
        </w:rPr>
        <w:t>网络安全：建立安全的网络架构，采取防火墙、入侵检测系统等措施，防范网络攻击和恶意软件。</w:t>
      </w:r>
    </w:p>
    <w:p w14:paraId="2E1E90D8">
      <w:pPr>
        <w:pStyle w:val="61"/>
        <w:ind w:firstLine="420"/>
      </w:pPr>
      <w:r>
        <w:rPr>
          <w:rFonts w:hint="eastAsia"/>
        </w:rPr>
        <w:t>c)</w:t>
      </w:r>
      <w:r>
        <w:rPr>
          <w:rFonts w:hint="eastAsia"/>
        </w:rPr>
        <w:tab/>
      </w:r>
      <w:r>
        <w:rPr>
          <w:rFonts w:hint="eastAsia"/>
        </w:rPr>
        <w:t>设备安全：保障智能设备和传感器的安全性，防止设备被恶意控制或破坏。</w:t>
      </w:r>
    </w:p>
    <w:p w14:paraId="65A788AE">
      <w:pPr>
        <w:pStyle w:val="61"/>
        <w:ind w:firstLine="420"/>
      </w:pPr>
      <w:r>
        <w:rPr>
          <w:rFonts w:hint="eastAsia"/>
        </w:rPr>
        <w:t>d)</w:t>
      </w:r>
      <w:r>
        <w:rPr>
          <w:rFonts w:hint="eastAsia"/>
        </w:rPr>
        <w:tab/>
      </w:r>
      <w:r>
        <w:rPr>
          <w:rFonts w:hint="eastAsia"/>
        </w:rPr>
        <w:t>准入控制：建立严格的准入控制机制，限制只有授权人员可以访问系统，并设立权限管理和审计机制。</w:t>
      </w:r>
    </w:p>
    <w:p w14:paraId="67336FB9">
      <w:pPr>
        <w:pStyle w:val="61"/>
        <w:ind w:firstLine="420"/>
      </w:pPr>
      <w:r>
        <w:rPr>
          <w:rFonts w:hint="eastAsia"/>
        </w:rPr>
        <w:t>e)</w:t>
      </w:r>
      <w:r>
        <w:rPr>
          <w:rFonts w:hint="eastAsia"/>
        </w:rPr>
        <w:tab/>
      </w:r>
      <w:r>
        <w:rPr>
          <w:rFonts w:hint="eastAsia"/>
        </w:rPr>
        <w:t>备份与恢复：定期备份系统数据，确保在系统故障或数据丢失时能够及时恢复。</w:t>
      </w:r>
    </w:p>
    <w:p w14:paraId="3B51F75B">
      <w:pPr>
        <w:pStyle w:val="61"/>
        <w:ind w:firstLine="420"/>
      </w:pPr>
      <w:r>
        <w:rPr>
          <w:rFonts w:hint="eastAsia"/>
        </w:rPr>
        <w:t>f)</w:t>
      </w:r>
      <w:r>
        <w:rPr>
          <w:rFonts w:hint="eastAsia"/>
        </w:rPr>
        <w:tab/>
      </w:r>
      <w:r>
        <w:rPr>
          <w:rFonts w:hint="eastAsia"/>
        </w:rPr>
        <w:t>培训与意识：对员工进行安全培训，提高他们对系统安全重要性的意识，防止人为失误导致安全问题。</w:t>
      </w:r>
    </w:p>
    <w:p w14:paraId="528B2E28">
      <w:pPr>
        <w:pStyle w:val="61"/>
        <w:ind w:firstLine="420"/>
      </w:pPr>
      <w:r>
        <w:rPr>
          <w:rFonts w:hint="eastAsia"/>
        </w:rPr>
        <w:t>g)</w:t>
      </w:r>
      <w:r>
        <w:rPr>
          <w:rFonts w:hint="eastAsia"/>
        </w:rPr>
        <w:tab/>
      </w:r>
      <w:r>
        <w:rPr>
          <w:rFonts w:hint="eastAsia"/>
        </w:rPr>
        <w:t>安全策略：制定系统安全策略和应急预案，及时应对安全事件和突发情况。</w:t>
      </w:r>
    </w:p>
    <w:p w14:paraId="4076950A">
      <w:pPr>
        <w:pStyle w:val="61"/>
        <w:ind w:firstLine="420"/>
      </w:pPr>
      <w:r>
        <w:rPr>
          <w:rFonts w:hint="eastAsia"/>
        </w:rPr>
        <w:t>h)</w:t>
      </w:r>
      <w:r>
        <w:rPr>
          <w:rFonts w:hint="eastAsia"/>
        </w:rPr>
        <w:tab/>
      </w:r>
      <w:r>
        <w:rPr>
          <w:rFonts w:hint="eastAsia"/>
        </w:rPr>
        <w:t>持续改进：定期进行安全漏洞扫描和评估，持续改进系统安全性，保障智能制造系统的稳定运行和数据安全。</w:t>
      </w:r>
    </w:p>
    <w:p w14:paraId="4FFA53FA">
      <w:pPr>
        <w:pStyle w:val="109"/>
        <w:spacing w:before="312" w:after="312"/>
      </w:pPr>
      <w:bookmarkStart w:id="105" w:name="_Toc31138"/>
      <w:bookmarkStart w:id="106" w:name="_Toc32720"/>
      <w:bookmarkStart w:id="107" w:name="_Toc170311611"/>
      <w:bookmarkStart w:id="108" w:name="_Toc2712"/>
      <w:bookmarkStart w:id="109" w:name="_Toc12975"/>
      <w:bookmarkStart w:id="110" w:name="_Toc170311660"/>
      <w:r>
        <w:rPr>
          <w:rFonts w:hint="eastAsia"/>
        </w:rPr>
        <w:t>典型应用场景管理要求</w:t>
      </w:r>
      <w:bookmarkEnd w:id="105"/>
      <w:bookmarkEnd w:id="106"/>
      <w:bookmarkEnd w:id="107"/>
      <w:bookmarkEnd w:id="108"/>
      <w:bookmarkEnd w:id="109"/>
      <w:bookmarkEnd w:id="110"/>
    </w:p>
    <w:p w14:paraId="5174864F">
      <w:pPr>
        <w:pStyle w:val="110"/>
        <w:spacing w:before="156" w:after="156"/>
      </w:pPr>
      <w:r>
        <w:rPr>
          <w:rFonts w:hint="eastAsia"/>
        </w:rPr>
        <w:t>工艺设计</w:t>
      </w:r>
    </w:p>
    <w:p w14:paraId="7E5156D1">
      <w:pPr>
        <w:pStyle w:val="170"/>
      </w:pPr>
      <w:r>
        <w:rPr>
          <w:rFonts w:hint="eastAsia"/>
        </w:rPr>
        <w:t>宜应用计算机三维建模技术，建立中药预处理、提取、制剂生产车间工艺流程及布局数字化模型，实现工艺设计与生产流程全局优化。</w:t>
      </w:r>
    </w:p>
    <w:p w14:paraId="117C9321">
      <w:pPr>
        <w:pStyle w:val="170"/>
      </w:pPr>
      <w:r>
        <w:rPr>
          <w:rFonts w:hint="eastAsia"/>
        </w:rPr>
        <w:t>宜结合物性表征、指纹/特征图谱、工艺机理分析等技术，建立中药药材/饮片、提取物、制剂产品的制造工艺流程、参数、资源等关键要素的知识库，并能以结构化的形式展现、查询与更新。</w:t>
      </w:r>
    </w:p>
    <w:p w14:paraId="73250E8F">
      <w:pPr>
        <w:pStyle w:val="170"/>
      </w:pPr>
      <w:r>
        <w:rPr>
          <w:rFonts w:hint="eastAsia"/>
        </w:rPr>
        <w:t>宜基于典型产品或特征建立工艺模板，实现关键工艺设计信息的共享，工艺设计与生产数据、质量数据关联。</w:t>
      </w:r>
    </w:p>
    <w:p w14:paraId="6FAC7F47">
      <w:pPr>
        <w:pStyle w:val="110"/>
        <w:spacing w:before="156" w:after="156"/>
      </w:pPr>
      <w:r>
        <w:rPr>
          <w:rFonts w:hint="eastAsia"/>
        </w:rPr>
        <w:t>生产计划调度</w:t>
      </w:r>
    </w:p>
    <w:p w14:paraId="479BC665">
      <w:pPr>
        <w:pStyle w:val="170"/>
      </w:pPr>
      <w:r>
        <w:rPr>
          <w:rFonts w:hint="eastAsia"/>
        </w:rPr>
        <w:t>宜通过构建ERP系统，基于销售订单和销售预测等信息，编制主生产计划；宜通过构建MES系统，根据生产计划，结合产品制造工艺制定数字化工序计划。</w:t>
      </w:r>
    </w:p>
    <w:p w14:paraId="3E16F76B">
      <w:pPr>
        <w:pStyle w:val="170"/>
      </w:pPr>
      <w:r>
        <w:rPr>
          <w:rFonts w:hint="eastAsia"/>
        </w:rPr>
        <w:t>应考虑车间设备、人员、物料等资源的可用性，基于企业的安全库存、采购提前期、生产提前期等制约要素实现物料需求计划的运算，基于有限资源进行排产。</w:t>
      </w:r>
    </w:p>
    <w:p w14:paraId="121E9ED6">
      <w:pPr>
        <w:pStyle w:val="170"/>
      </w:pPr>
      <w:r>
        <w:rPr>
          <w:rFonts w:hint="eastAsia"/>
        </w:rPr>
        <w:t>应实时监控各生产环节的投入和产出进度，实现异常情况（如：生产延时、产能不足）的自动预警，根据订单、工况、产能平衡等生产过程状态实现自动或人工调整生产计划，优化资源配置，满足生产柔性化需求。</w:t>
      </w:r>
    </w:p>
    <w:p w14:paraId="3BC03EDA">
      <w:pPr>
        <w:pStyle w:val="110"/>
        <w:spacing w:before="156" w:after="156"/>
      </w:pPr>
      <w:r>
        <w:rPr>
          <w:rFonts w:hint="eastAsia"/>
        </w:rPr>
        <w:t>仓储物流</w:t>
      </w:r>
    </w:p>
    <w:p w14:paraId="5937F322">
      <w:pPr>
        <w:pStyle w:val="170"/>
      </w:pPr>
      <w:r>
        <w:rPr>
          <w:rFonts w:hint="eastAsia"/>
        </w:rPr>
        <w:t>中成药生产的中药材、饮片、浸膏、制剂成品、辅料、包装材料等所有物料、工具、设备、库位等宜进行唯一编码，出入库采用条码、二维码等识别技术与设施，实现物料的全生命周期管理。</w:t>
      </w:r>
    </w:p>
    <w:p w14:paraId="52773332">
      <w:pPr>
        <w:pStyle w:val="170"/>
      </w:pPr>
      <w:r>
        <w:rPr>
          <w:rFonts w:hint="eastAsia"/>
        </w:rPr>
        <w:t>应通过仓储管理系统(WMS)的建设，对原药材、辅料、包材、成品等进行精确的库存管理。</w:t>
      </w:r>
    </w:p>
    <w:p w14:paraId="41F3E8D2">
      <w:pPr>
        <w:pStyle w:val="170"/>
      </w:pPr>
      <w:r>
        <w:rPr>
          <w:rFonts w:hint="eastAsia"/>
        </w:rPr>
        <w:t>应通过制造执行系统(MES)的建设，对车间原辅料、包材、半成品，以及料仓、托盘等进行精确的库存管理。</w:t>
      </w:r>
    </w:p>
    <w:p w14:paraId="45378A18">
      <w:pPr>
        <w:pStyle w:val="170"/>
      </w:pPr>
      <w:r>
        <w:rPr>
          <w:rFonts w:hint="eastAsia"/>
        </w:rPr>
        <w:t>宜通过集成智能仓储(储运)装备，建设仓储管理系统(WMS)、制造执行系统(MES)，应用条码、射频识别、智能传感等技术，完成物料自动入库(进厂)、盘库和出库(出厂)。基于生产计划制定配送计划，如：基于生产单元物料消耗情况，采用自动化物流设备（自动导向车Automated Guided Vehicle（AGV）、桁车、手持终端、自动化控制系统等）和信息系统集成，完成物流作业任务，实现精准配送。</w:t>
      </w:r>
    </w:p>
    <w:p w14:paraId="7EB99155">
      <w:pPr>
        <w:pStyle w:val="110"/>
        <w:spacing w:before="156" w:after="156"/>
      </w:pPr>
      <w:r>
        <w:rPr>
          <w:rFonts w:hint="eastAsia"/>
        </w:rPr>
        <w:t>生产过程控制</w:t>
      </w:r>
    </w:p>
    <w:p w14:paraId="3009692F">
      <w:pPr>
        <w:pStyle w:val="170"/>
      </w:pPr>
      <w:r>
        <w:rPr>
          <w:rFonts w:hint="eastAsia"/>
        </w:rPr>
        <w:t>宜应用自动化、数字化、智能化的生产装备或生产线，建立车间级工业通信网络，进行系统、装备、零部件及人员之间的信息互联互通和有效集成。</w:t>
      </w:r>
    </w:p>
    <w:p w14:paraId="7414FAED">
      <w:pPr>
        <w:pStyle w:val="170"/>
      </w:pPr>
      <w:r>
        <w:rPr>
          <w:rFonts w:hint="eastAsia"/>
        </w:rPr>
        <w:t>应建设中成药生产过程自动化控制系统，依托过程分析技术（PAT），融合工艺机理分析、实时优化和预测控制等技术，实现净药材/饮片处理、提取、制剂生产等全流程自动化控制。</w:t>
      </w:r>
    </w:p>
    <w:p w14:paraId="63EB418B">
      <w:pPr>
        <w:pStyle w:val="170"/>
      </w:pPr>
      <w:r>
        <w:rPr>
          <w:rFonts w:hint="eastAsia"/>
        </w:rPr>
        <w:t>运用信息技术、工业互联网技术手段，实现生产过程关键物料、设备、人员等的数据采集，并上传到信息系统。</w:t>
      </w:r>
    </w:p>
    <w:p w14:paraId="533E5D9E">
      <w:pPr>
        <w:pStyle w:val="170"/>
      </w:pPr>
      <w:r>
        <w:rPr>
          <w:rFonts w:hint="eastAsia"/>
        </w:rPr>
        <w:t>应构建制造执行系统(MES)，根据生产作业计划，自动将生产指令、生产程序或运行参数下发到生产工序和自动化、数字化、智能化的生产装备或生产线，实现设备系统和信息管理系统联动，物料转运过程与设备系统联动；应按标准操作规程设计生产管理流程、以及偏差处理流程，采集并记录关键工艺、生产和质量数据，实现生产工艺规程的精准执行、批次追溯和无纸化数字化生产作业管理。</w:t>
      </w:r>
    </w:p>
    <w:p w14:paraId="1A9A545C">
      <w:pPr>
        <w:pStyle w:val="170"/>
      </w:pPr>
      <w:r>
        <w:rPr>
          <w:rFonts w:hint="eastAsia"/>
        </w:rPr>
        <w:t>宜应用人机界面、工业平板等系统操作终端，实现生产过程无纸化；人工操作工位应建立防差错系统。</w:t>
      </w:r>
    </w:p>
    <w:p w14:paraId="2DA31EB8">
      <w:pPr>
        <w:pStyle w:val="170"/>
      </w:pPr>
      <w:r>
        <w:rPr>
          <w:rFonts w:hint="eastAsia"/>
        </w:rPr>
        <w:t>宜开展基于数据驱动的人、机、料等精确管控和精益化管理。集成大数据、运筹优化、专家系统等技术，实现人力、设备、物料等制造资源的动态配置；构建模型实现生产作业数据的在线检测、分析，实现对生产作业计划、生产资源、质量信息等关键数据的动态监测。</w:t>
      </w:r>
    </w:p>
    <w:p w14:paraId="65DE55C1">
      <w:pPr>
        <w:pStyle w:val="110"/>
        <w:spacing w:before="156" w:after="156"/>
      </w:pPr>
      <w:r>
        <w:rPr>
          <w:rFonts w:hint="eastAsia"/>
        </w:rPr>
        <w:t>质量管控</w:t>
      </w:r>
    </w:p>
    <w:p w14:paraId="1D8CAFF2">
      <w:pPr>
        <w:pStyle w:val="170"/>
      </w:pPr>
      <w:r>
        <w:rPr>
          <w:rFonts w:hint="eastAsia"/>
        </w:rPr>
        <w:t>净药材/饮片处理、提取、浓缩、干燥、总混等生产工序，宜使用在线的PAT技术，实现生产过程精细化过程质量管控。</w:t>
      </w:r>
    </w:p>
    <w:p w14:paraId="3946A0CB">
      <w:pPr>
        <w:pStyle w:val="170"/>
      </w:pPr>
      <w:r>
        <w:rPr>
          <w:rFonts w:hint="eastAsia"/>
        </w:rPr>
        <w:t>应利用信息技术、工业互联网技术手段，采集物料、产品、工序、设备质量数据，并上传到信息系统，实现批次质量追溯。</w:t>
      </w:r>
    </w:p>
    <w:p w14:paraId="65936954">
      <w:pPr>
        <w:pStyle w:val="170"/>
      </w:pPr>
      <w:r>
        <w:rPr>
          <w:rFonts w:hint="eastAsia"/>
        </w:rPr>
        <w:t>应构建质量管理系统(QMS)，对中成药生产过程的偏差报警进行质量分析、偏差管理、质量审核，实现工艺、质量的一致性。</w:t>
      </w:r>
    </w:p>
    <w:p w14:paraId="633CB6B2">
      <w:pPr>
        <w:pStyle w:val="170"/>
      </w:pPr>
      <w:r>
        <w:rPr>
          <w:rFonts w:hint="eastAsia"/>
        </w:rPr>
        <w:t>完整的物料追溯：宜通过制造执行系统(MES)的建设，和射频识别（RFID）、红外感应器、定位系统、激光扫描器等信息传感设备，运用工业互联网技术，进行信息交换和通讯，实现物料智能化识别、定位、追踪、监控和管理；跟踪和追踪所有原药材、中间产物、成品，控制物料的生产过程，减少物料损耗，提高生产效率，实现生产过程的可追溯性。</w:t>
      </w:r>
    </w:p>
    <w:p w14:paraId="2B39BC2F">
      <w:pPr>
        <w:pStyle w:val="170"/>
      </w:pPr>
      <w:r>
        <w:rPr>
          <w:rFonts w:hint="eastAsia"/>
        </w:rPr>
        <w:t>可应用智能检测装备，融合物性、成分分析和机器视觉、中药指纹图谱技术等技术，开展中间产物、产成品质量的在线检测、分析和结果判定。</w:t>
      </w:r>
    </w:p>
    <w:p w14:paraId="60F511AB">
      <w:pPr>
        <w:pStyle w:val="170"/>
      </w:pPr>
      <w:r>
        <w:rPr>
          <w:rFonts w:hint="eastAsia"/>
        </w:rPr>
        <w:t>宜通过ERP系统、MES系统、WMS系统、QMS系统、LIMS系统、SCADA系统、DCS/PLC系统的无缝集成，提高数据的准确性，形成完整的中成药生产过程的电子批记录。</w:t>
      </w:r>
    </w:p>
    <w:p w14:paraId="34B3A89C">
      <w:pPr>
        <w:pStyle w:val="170"/>
      </w:pPr>
      <w:r>
        <w:rPr>
          <w:rFonts w:hint="eastAsia"/>
        </w:rPr>
        <w:t>应建立基于工业大数据技术的产品质量回顾性分析，真实反映生产工艺质量现状，最大程度的降低药品生产过程的风险。</w:t>
      </w:r>
    </w:p>
    <w:p w14:paraId="6B583A31">
      <w:pPr>
        <w:pStyle w:val="170"/>
      </w:pPr>
      <w:r>
        <w:rPr>
          <w:rFonts w:hint="eastAsia"/>
        </w:rPr>
        <w:t>应建立产品质量数据档案，开展质量诊断分析，实现精细化质量管控与产品全生命周期质量追溯与反馈。</w:t>
      </w:r>
    </w:p>
    <w:p w14:paraId="32BD5B9E">
      <w:pPr>
        <w:pStyle w:val="110"/>
        <w:spacing w:before="156" w:after="156"/>
      </w:pPr>
      <w:r>
        <w:rPr>
          <w:rFonts w:hint="eastAsia"/>
        </w:rPr>
        <w:t>设备管控</w:t>
      </w:r>
    </w:p>
    <w:p w14:paraId="257092F1">
      <w:pPr>
        <w:pStyle w:val="170"/>
      </w:pPr>
      <w:r>
        <w:rPr>
          <w:rFonts w:hint="eastAsia"/>
        </w:rPr>
        <w:t>中成药生产关键工序应用的数字化设备，应具有数据管理、图形化编程等人机交互功能；标准通讯接口，并支持主流通讯协议；关键工艺设备宜应用计算机视觉、机器臂、在线监测等智能装置。</w:t>
      </w:r>
    </w:p>
    <w:p w14:paraId="6AC1F985">
      <w:pPr>
        <w:pStyle w:val="170"/>
      </w:pPr>
      <w:r>
        <w:rPr>
          <w:rFonts w:hint="eastAsia"/>
        </w:rPr>
        <w:t>中成药生产关键数字化设备可接收生产信息管理系统下发的生产指令、生产程序或运行参数，实现自动化、数字化、智能化的生产装备或生产线和信息管理系统联动，物料转运过程与生产设备的联动。</w:t>
      </w:r>
    </w:p>
    <w:p w14:paraId="2E8E5895">
      <w:pPr>
        <w:pStyle w:val="170"/>
      </w:pPr>
      <w:r>
        <w:rPr>
          <w:rFonts w:hint="eastAsia"/>
        </w:rPr>
        <w:t>应利用信息技术、工业互联网技术手段，在线采集设备关键数据；实现实时监控、故障报警，设备综合效率（OEE）统计，并向生产信息管理系统反馈。</w:t>
      </w:r>
    </w:p>
    <w:p w14:paraId="25E909DF">
      <w:pPr>
        <w:pStyle w:val="170"/>
      </w:pPr>
      <w:r>
        <w:rPr>
          <w:rFonts w:hint="eastAsia"/>
        </w:rPr>
        <w:t>应采用设备管理系统实现设备健康管理、远程运维、点巡检、预防性维护保养等状态和过程管理。</w:t>
      </w:r>
    </w:p>
    <w:p w14:paraId="782C7D42">
      <w:pPr>
        <w:pStyle w:val="170"/>
      </w:pPr>
      <w:r>
        <w:rPr>
          <w:rFonts w:hint="eastAsia"/>
        </w:rPr>
        <w:t>宜建立关键工序设备的三维模型库；基于设备运行模型和设备故障知识库，给出预测性维护解决方案；基于设备综合效率的分析，驱动工艺优化和生产作业计划优化。</w:t>
      </w:r>
    </w:p>
    <w:p w14:paraId="5DCE5798">
      <w:pPr>
        <w:pStyle w:val="110"/>
        <w:spacing w:before="156" w:after="156"/>
      </w:pPr>
      <w:r>
        <w:rPr>
          <w:rFonts w:hint="eastAsia"/>
        </w:rPr>
        <w:t>能源管控</w:t>
      </w:r>
    </w:p>
    <w:p w14:paraId="50033D8E">
      <w:pPr>
        <w:pStyle w:val="170"/>
      </w:pPr>
      <w:r>
        <w:rPr>
          <w:rFonts w:hint="eastAsia"/>
        </w:rPr>
        <w:t>应建立企业能源管理制度，并根据GB 17167和JJF 1356的规定配备和使用能源计量器具和仪器仪表，完善能源计量管理。能源计量数据应真实、准确和完整，并有可溯源的原始记录。</w:t>
      </w:r>
    </w:p>
    <w:p w14:paraId="275D5A89">
      <w:pPr>
        <w:pStyle w:val="170"/>
      </w:pPr>
      <w:r>
        <w:rPr>
          <w:rFonts w:hint="eastAsia"/>
        </w:rPr>
        <w:t>应通过能源管理系统，对主要能源介质水、电、气、汽、热、冷的能源消耗进行动态监控和计量。</w:t>
      </w:r>
    </w:p>
    <w:p w14:paraId="43670D77">
      <w:pPr>
        <w:pStyle w:val="170"/>
      </w:pPr>
      <w:r>
        <w:rPr>
          <w:rFonts w:hint="eastAsia"/>
        </w:rPr>
        <w:t>宜通过信息技术手段，对重点高能耗设备、系统进行动态运行监控和计量，并基于计量结果进行节能改造。</w:t>
      </w:r>
    </w:p>
    <w:p w14:paraId="637C63F2">
      <w:pPr>
        <w:pStyle w:val="170"/>
      </w:pPr>
      <w:r>
        <w:rPr>
          <w:rFonts w:hint="eastAsia"/>
        </w:rPr>
        <w:t>可应用能效机理分析、大数据等技术，建立生产全过程物质流和能量流数据库，实现车间能源全流程精细化管理。</w:t>
      </w:r>
    </w:p>
    <w:p w14:paraId="36133353">
      <w:pPr>
        <w:pStyle w:val="110"/>
        <w:spacing w:before="156" w:after="156"/>
      </w:pPr>
      <w:r>
        <w:rPr>
          <w:rFonts w:hint="eastAsia"/>
        </w:rPr>
        <w:t>安全管控</w:t>
      </w:r>
    </w:p>
    <w:p w14:paraId="19A4CD06">
      <w:pPr>
        <w:pStyle w:val="170"/>
      </w:pPr>
      <w:r>
        <w:rPr>
          <w:rFonts w:hint="eastAsia"/>
        </w:rPr>
        <w:t>应采用先进的安全生产工艺、装备和防护装置，实现安全生产状态监测、风险预警与应急处置。</w:t>
      </w:r>
    </w:p>
    <w:p w14:paraId="625A18CC">
      <w:pPr>
        <w:pStyle w:val="170"/>
      </w:pPr>
      <w:r>
        <w:rPr>
          <w:rFonts w:hint="eastAsia"/>
        </w:rPr>
        <w:t>应建设危化品管理系统进行审批、监控管理，建立重大危险源管理、作业许可与作业过程管理等。</w:t>
      </w:r>
    </w:p>
    <w:p w14:paraId="35763E19">
      <w:pPr>
        <w:pStyle w:val="170"/>
      </w:pPr>
      <w:r>
        <w:rPr>
          <w:rFonts w:hint="eastAsia"/>
        </w:rPr>
        <w:t>应建立联动响应处置机制，实现危化品存量、位置、状态的实时监测、异常预警与全过程管控。</w:t>
      </w:r>
    </w:p>
    <w:p w14:paraId="143925D1">
      <w:pPr>
        <w:pStyle w:val="170"/>
      </w:pPr>
      <w:r>
        <w:rPr>
          <w:rFonts w:hint="eastAsia"/>
        </w:rPr>
        <w:t>宜采用跟踪定位、风险源自动识别等先进安全技术，建立安全管控工业机理模型，建设安全风险智能化管控平台，实现高危工艺装置现场无人化。</w:t>
      </w:r>
    </w:p>
    <w:p w14:paraId="6F6C8981">
      <w:pPr>
        <w:pStyle w:val="110"/>
        <w:spacing w:before="156" w:after="156"/>
      </w:pPr>
      <w:r>
        <w:rPr>
          <w:rFonts w:hint="eastAsia"/>
        </w:rPr>
        <w:t>环保管控</w:t>
      </w:r>
    </w:p>
    <w:p w14:paraId="31E41E1D">
      <w:pPr>
        <w:pStyle w:val="170"/>
      </w:pPr>
      <w:r>
        <w:rPr>
          <w:rFonts w:hint="eastAsia"/>
        </w:rPr>
        <w:t>应根据车间制造特点和需求，建立车间环境（烟感、温度、湿度）与污染源自动监测系统（有害气体、粉尘、危废等）。</w:t>
      </w:r>
    </w:p>
    <w:p w14:paraId="176408F1">
      <w:pPr>
        <w:pStyle w:val="170"/>
      </w:pPr>
      <w:r>
        <w:rPr>
          <w:rFonts w:hint="eastAsia"/>
        </w:rPr>
        <w:t>应建立全过程污染物排放数据的实时趋势监控，支持自动报警与分析。</w:t>
      </w:r>
    </w:p>
    <w:p w14:paraId="73B7C72F">
      <w:pPr>
        <w:pStyle w:val="170"/>
      </w:pPr>
      <w:r>
        <w:rPr>
          <w:rFonts w:hint="eastAsia"/>
        </w:rPr>
        <w:t>宜建立资源节约、环境友好的综合资源一体化管理体系，实现中药提取危废的交换利用、能源循环化改造。</w:t>
      </w:r>
    </w:p>
    <w:p w14:paraId="6C615AC5">
      <w:pPr>
        <w:pStyle w:val="110"/>
        <w:spacing w:before="156" w:after="156"/>
      </w:pPr>
      <w:r>
        <w:rPr>
          <w:rFonts w:hint="eastAsia"/>
        </w:rPr>
        <w:t>客户管理</w:t>
      </w:r>
    </w:p>
    <w:p w14:paraId="6DE42BC7">
      <w:pPr>
        <w:pStyle w:val="61"/>
        <w:ind w:firstLine="420"/>
      </w:pPr>
      <w:r>
        <w:rPr>
          <w:rFonts w:hint="eastAsia"/>
        </w:rPr>
        <w:t>宜应用先进的信息技术以及互联网技术，管理企业内部销售体系及面向市场的商业机会，需涉及人员、订单、服务，以及客户跟踪、维护与反馈等信息；应建立与客户互动的信息平台，所采集的交期达成、产品质量、不良反应、售前（后）服务等数据应及时反馈。</w:t>
      </w:r>
    </w:p>
    <w:p w14:paraId="65706701">
      <w:pPr>
        <w:pStyle w:val="110"/>
        <w:spacing w:before="156" w:after="156"/>
      </w:pPr>
      <w:r>
        <w:rPr>
          <w:rFonts w:hint="eastAsia"/>
        </w:rPr>
        <w:t>供应商管理</w:t>
      </w:r>
    </w:p>
    <w:p w14:paraId="242C78FE">
      <w:pPr>
        <w:pStyle w:val="170"/>
      </w:pPr>
      <w:r>
        <w:rPr>
          <w:rFonts w:hint="eastAsia"/>
        </w:rPr>
        <w:t>应通过信息系统，根据产品、物料需求和库存等信息制定采购计划；实现对采购订单、采购合同和供应商等信息的管理。</w:t>
      </w:r>
    </w:p>
    <w:p w14:paraId="592A63C4">
      <w:pPr>
        <w:pStyle w:val="170"/>
      </w:pPr>
      <w:r>
        <w:rPr>
          <w:rFonts w:hint="eastAsia"/>
        </w:rPr>
        <w:t>应基于采购执行、生产消耗和库存等数据，建立采购模型，实时监控采购风险并及时预警。</w:t>
      </w:r>
    </w:p>
    <w:p w14:paraId="4A423895">
      <w:pPr>
        <w:pStyle w:val="170"/>
      </w:pPr>
      <w:r>
        <w:rPr>
          <w:rFonts w:hint="eastAsia"/>
        </w:rPr>
        <w:t>应通过信息系统开展供应商管理，对供应商的供货质量、技术、响应、交付、成本等要素进行量化评价。</w:t>
      </w:r>
    </w:p>
    <w:p w14:paraId="698198EC">
      <w:pPr>
        <w:pStyle w:val="110"/>
        <w:spacing w:before="156" w:after="156"/>
      </w:pPr>
      <w:r>
        <w:rPr>
          <w:rFonts w:hint="eastAsia"/>
        </w:rPr>
        <w:t>供应链管理</w:t>
      </w:r>
    </w:p>
    <w:p w14:paraId="2BD48C0C">
      <w:pPr>
        <w:pStyle w:val="170"/>
      </w:pPr>
      <w:r>
        <w:rPr>
          <w:rFonts w:hint="eastAsia"/>
        </w:rPr>
        <w:t>可应用企业资源计划系统，实现供应链数据集成。</w:t>
      </w:r>
    </w:p>
    <w:p w14:paraId="140D7AEF">
      <w:pPr>
        <w:pStyle w:val="170"/>
      </w:pPr>
      <w:r>
        <w:rPr>
          <w:rFonts w:hint="eastAsia"/>
        </w:rPr>
        <w:t>应建立供应链管理系统，实现采购、生产和仓储等信息系统集成，开展供应商管理和量化评价。</w:t>
      </w:r>
    </w:p>
    <w:p w14:paraId="6431DCBE">
      <w:pPr>
        <w:pStyle w:val="170"/>
      </w:pPr>
      <w:r>
        <w:rPr>
          <w:rFonts w:hint="eastAsia"/>
        </w:rPr>
        <w:t>宜通过与供应商的销售系统集成，集成供应链上下游数据，实现协同供应链，提升供应链韧性。</w:t>
      </w:r>
    </w:p>
    <w:p w14:paraId="67EE4E85">
      <w:pPr>
        <w:pStyle w:val="109"/>
        <w:spacing w:before="312" w:after="312"/>
      </w:pPr>
      <w:bookmarkStart w:id="111" w:name="_Toc8252"/>
      <w:bookmarkStart w:id="112" w:name="_Toc32074"/>
      <w:bookmarkStart w:id="113" w:name="_Toc170311661"/>
      <w:bookmarkStart w:id="114" w:name="_Toc4359"/>
      <w:bookmarkStart w:id="115" w:name="_Toc8751"/>
      <w:bookmarkStart w:id="116" w:name="_Toc170311612"/>
      <w:r>
        <w:rPr>
          <w:rFonts w:hint="eastAsia"/>
        </w:rPr>
        <w:t>数据要求</w:t>
      </w:r>
      <w:bookmarkEnd w:id="111"/>
      <w:bookmarkEnd w:id="112"/>
      <w:bookmarkEnd w:id="113"/>
      <w:bookmarkEnd w:id="114"/>
      <w:bookmarkEnd w:id="115"/>
      <w:bookmarkEnd w:id="116"/>
    </w:p>
    <w:p w14:paraId="3C473AEE">
      <w:pPr>
        <w:pStyle w:val="110"/>
        <w:spacing w:before="156" w:after="156"/>
      </w:pPr>
      <w:r>
        <w:rPr>
          <w:rFonts w:hint="eastAsia"/>
        </w:rPr>
        <w:t>数据采集</w:t>
      </w:r>
    </w:p>
    <w:p w14:paraId="13AC848C">
      <w:pPr>
        <w:pStyle w:val="61"/>
        <w:ind w:firstLine="420"/>
      </w:pPr>
      <w:r>
        <w:rPr>
          <w:rFonts w:hint="eastAsia"/>
        </w:rPr>
        <w:t>应通过工业互联网平台自动采集入网设备的运行数据和运行状态数据，对水、电、气、汽、热、冷等能耗数据进行自动采集；对生产作业的生产批次、生产计划、原辅料消耗、产成品数量、质量等生产、质量状况进行采集，并使其以符合规范和标准的数据格式传输和存储。</w:t>
      </w:r>
    </w:p>
    <w:p w14:paraId="5C65984B">
      <w:pPr>
        <w:pStyle w:val="110"/>
        <w:spacing w:before="156" w:after="156"/>
      </w:pPr>
      <w:r>
        <w:rPr>
          <w:rFonts w:hint="eastAsia"/>
        </w:rPr>
        <w:t>数据存取</w:t>
      </w:r>
    </w:p>
    <w:p w14:paraId="4090603E">
      <w:pPr>
        <w:pStyle w:val="170"/>
        <w:numPr>
          <w:ilvl w:val="255"/>
          <w:numId w:val="0"/>
        </w:numPr>
        <w:ind w:firstLine="420" w:firstLineChars="200"/>
      </w:pPr>
      <w:r>
        <w:rPr>
          <w:rFonts w:hint="eastAsia"/>
        </w:rPr>
        <w:t>数据存取应符合以下要求：</w:t>
      </w:r>
    </w:p>
    <w:p w14:paraId="7DC9130C">
      <w:pPr>
        <w:pStyle w:val="179"/>
        <w:numPr>
          <w:ilvl w:val="0"/>
          <w:numId w:val="32"/>
        </w:numPr>
      </w:pPr>
      <w:r>
        <w:rPr>
          <w:rFonts w:hint="eastAsia"/>
        </w:rPr>
        <w:t>建立统一的数据编码、数据交换格式和规则等，整合数据资源，支持跨部门的业务协调；</w:t>
      </w:r>
    </w:p>
    <w:p w14:paraId="25EC9C1C">
      <w:pPr>
        <w:pStyle w:val="179"/>
        <w:numPr>
          <w:ilvl w:val="0"/>
          <w:numId w:val="32"/>
        </w:numPr>
      </w:pPr>
      <w:r>
        <w:rPr>
          <w:rFonts w:hint="eastAsia"/>
        </w:rPr>
        <w:t>实现数据及分析结果的跨部门在线共享；</w:t>
      </w:r>
    </w:p>
    <w:p w14:paraId="012DB59E">
      <w:pPr>
        <w:pStyle w:val="179"/>
        <w:numPr>
          <w:ilvl w:val="0"/>
          <w:numId w:val="32"/>
        </w:numPr>
      </w:pPr>
      <w:r>
        <w:rPr>
          <w:rFonts w:hint="eastAsia"/>
        </w:rPr>
        <w:t>建立常用数据分析模型库，支持业务人员快速进行数据分析。</w:t>
      </w:r>
    </w:p>
    <w:p w14:paraId="519D20E6">
      <w:pPr>
        <w:pStyle w:val="110"/>
        <w:spacing w:before="156" w:after="156"/>
      </w:pPr>
      <w:r>
        <w:rPr>
          <w:rFonts w:hint="eastAsia"/>
        </w:rPr>
        <w:t>数据集成</w:t>
      </w:r>
    </w:p>
    <w:p w14:paraId="140401BB">
      <w:pPr>
        <w:pStyle w:val="170"/>
        <w:numPr>
          <w:ilvl w:val="255"/>
          <w:numId w:val="0"/>
        </w:numPr>
        <w:ind w:firstLine="420" w:firstLineChars="200"/>
      </w:pPr>
      <w:r>
        <w:rPr>
          <w:rFonts w:hint="eastAsia"/>
        </w:rPr>
        <w:t>数据集成应符合以下要求：</w:t>
      </w:r>
    </w:p>
    <w:p w14:paraId="78C330A2">
      <w:pPr>
        <w:pStyle w:val="179"/>
        <w:numPr>
          <w:ilvl w:val="0"/>
          <w:numId w:val="33"/>
        </w:numPr>
      </w:pPr>
      <w:r>
        <w:rPr>
          <w:rFonts w:hint="eastAsia"/>
        </w:rPr>
        <w:t>形成完整的系统集成架构，包括网络、硬件、软件等内容；</w:t>
      </w:r>
    </w:p>
    <w:p w14:paraId="732D9E8D">
      <w:pPr>
        <w:pStyle w:val="179"/>
        <w:numPr>
          <w:ilvl w:val="0"/>
          <w:numId w:val="33"/>
        </w:numPr>
      </w:pPr>
      <w:r>
        <w:rPr>
          <w:rFonts w:hint="eastAsia"/>
        </w:rPr>
        <w:t>实现关键业务活动设备、系统间的集成；</w:t>
      </w:r>
    </w:p>
    <w:p w14:paraId="3828700C">
      <w:pPr>
        <w:pStyle w:val="179"/>
        <w:numPr>
          <w:ilvl w:val="0"/>
          <w:numId w:val="33"/>
        </w:numPr>
      </w:pPr>
      <w:r>
        <w:rPr>
          <w:rFonts w:hint="eastAsia"/>
        </w:rPr>
        <w:t>采用传感技术，实现制造关键环节数据的自动采集；</w:t>
      </w:r>
    </w:p>
    <w:p w14:paraId="025F5AB3">
      <w:pPr>
        <w:pStyle w:val="179"/>
        <w:numPr>
          <w:ilvl w:val="0"/>
          <w:numId w:val="33"/>
        </w:numPr>
      </w:pPr>
      <w:r>
        <w:rPr>
          <w:rFonts w:hint="eastAsia"/>
        </w:rPr>
        <w:t>建立设备、控制系统与软件系统间集成的技术规范,包括异构协议的集成规范、工业软件的接口规范等；</w:t>
      </w:r>
    </w:p>
    <w:p w14:paraId="1F272C71">
      <w:pPr>
        <w:pStyle w:val="179"/>
        <w:numPr>
          <w:ilvl w:val="0"/>
          <w:numId w:val="33"/>
        </w:numPr>
      </w:pPr>
      <w:r>
        <w:rPr>
          <w:rFonts w:hint="eastAsia"/>
        </w:rPr>
        <w:t>实现跨业务活动设备、系统间的集成，可采用中间件工具、数据接口、集成平台等方式。</w:t>
      </w:r>
    </w:p>
    <w:p w14:paraId="3CE0B35C">
      <w:pPr>
        <w:pStyle w:val="110"/>
        <w:spacing w:before="156" w:after="156"/>
      </w:pPr>
      <w:r>
        <w:rPr>
          <w:rFonts w:hint="eastAsia"/>
        </w:rPr>
        <w:t>数据应用</w:t>
      </w:r>
    </w:p>
    <w:p w14:paraId="134DA5C5">
      <w:pPr>
        <w:pStyle w:val="70"/>
        <w:spacing w:before="156" w:after="156"/>
      </w:pPr>
      <w:r>
        <w:rPr>
          <w:rFonts w:hint="eastAsia"/>
        </w:rPr>
        <w:t>数据可视化</w:t>
      </w:r>
    </w:p>
    <w:p w14:paraId="24DD25C6">
      <w:pPr>
        <w:pStyle w:val="61"/>
        <w:ind w:firstLine="420"/>
      </w:pPr>
      <w:r>
        <w:rPr>
          <w:rFonts w:hint="eastAsia"/>
        </w:rPr>
        <w:t>宜在数据采集的基础上，对原始数据进行统计分析、聚合计算、数据钻取和可视化，方便业务分析和决策。</w:t>
      </w:r>
    </w:p>
    <w:p w14:paraId="52FEE10A">
      <w:pPr>
        <w:pStyle w:val="70"/>
        <w:spacing w:before="156" w:after="156"/>
      </w:pPr>
      <w:r>
        <w:rPr>
          <w:rFonts w:hint="eastAsia"/>
        </w:rPr>
        <w:t>管理可视化</w:t>
      </w:r>
    </w:p>
    <w:p w14:paraId="170C1ABF">
      <w:pPr>
        <w:pStyle w:val="61"/>
        <w:ind w:firstLine="420"/>
      </w:pPr>
      <w:r>
        <w:rPr>
          <w:rFonts w:hint="eastAsia"/>
        </w:rPr>
        <w:t>宜通过信息技术手段采集中成药全流程生产经营中产生的生产、质量、设备、状态、进度、指标、异常等数据，采用数字仿真模型、大数据分析等手段提供关键指标（如绩效）、管理预警、优化建议等决策依据和解决方案仿真。并通过图表化和三维技术展示，形成真实工厂的数字映像。可使用电子看板、移动设备等显示载体。</w:t>
      </w:r>
    </w:p>
    <w:p w14:paraId="466ACA42">
      <w:pPr>
        <w:pStyle w:val="70"/>
        <w:spacing w:before="156" w:after="156"/>
      </w:pPr>
      <w:r>
        <w:rPr>
          <w:rFonts w:hint="eastAsia"/>
        </w:rPr>
        <w:t>决策动态化</w:t>
      </w:r>
    </w:p>
    <w:p w14:paraId="09DE1AA6">
      <w:pPr>
        <w:pStyle w:val="61"/>
        <w:ind w:firstLine="420"/>
      </w:pPr>
      <w:r>
        <w:rPr>
          <w:rFonts w:hint="eastAsia"/>
        </w:rPr>
        <w:t>宜建立大数据智能建模平台，通过数据分析、机器学习和AI人工智能技术，在数据可视化的基础上，实现生产、质量、物料、设备、能源、EHS的数字化管理，使生产质量指标与管理动态紧密结合，对业务进行科学决策。</w:t>
      </w:r>
    </w:p>
    <w:p w14:paraId="28B10F86">
      <w:pPr>
        <w:pStyle w:val="109"/>
        <w:spacing w:before="312" w:after="312"/>
      </w:pPr>
      <w:bookmarkStart w:id="117" w:name="_Toc170311613"/>
      <w:bookmarkStart w:id="118" w:name="_Toc170311662"/>
      <w:bookmarkStart w:id="119" w:name="_Toc2952"/>
      <w:bookmarkStart w:id="120" w:name="_Toc21027"/>
      <w:bookmarkStart w:id="121" w:name="_Toc12719"/>
      <w:bookmarkStart w:id="122" w:name="_Toc14483"/>
      <w:r>
        <w:rPr>
          <w:rFonts w:hint="eastAsia"/>
        </w:rPr>
        <w:t>信息安全</w:t>
      </w:r>
      <w:bookmarkEnd w:id="117"/>
      <w:bookmarkEnd w:id="118"/>
      <w:r>
        <w:rPr>
          <w:rFonts w:hint="eastAsia"/>
        </w:rPr>
        <w:t>要求</w:t>
      </w:r>
      <w:bookmarkEnd w:id="119"/>
      <w:bookmarkEnd w:id="120"/>
      <w:bookmarkEnd w:id="121"/>
      <w:bookmarkEnd w:id="122"/>
    </w:p>
    <w:p w14:paraId="2BAD4A84">
      <w:pPr>
        <w:pStyle w:val="167"/>
      </w:pPr>
      <w:r>
        <w:rPr>
          <w:rFonts w:hint="eastAsia"/>
        </w:rPr>
        <w:t>企业应根据实际情况建立健全信息安全体系，体系</w:t>
      </w:r>
      <w:r>
        <w:t>的建立应符合</w:t>
      </w:r>
      <w:r>
        <w:rPr>
          <w:rFonts w:hint="eastAsia"/>
        </w:rPr>
        <w:t>GB/T 35273、GB/T</w:t>
      </w:r>
      <w:r>
        <w:t xml:space="preserve"> </w:t>
      </w:r>
      <w:r>
        <w:rPr>
          <w:rFonts w:hint="eastAsia"/>
        </w:rPr>
        <w:t>26335的</w:t>
      </w:r>
      <w:r>
        <w:t>相关规定</w:t>
      </w:r>
      <w:r>
        <w:rPr>
          <w:rFonts w:hint="eastAsia"/>
        </w:rPr>
        <w:t>。</w:t>
      </w:r>
    </w:p>
    <w:p w14:paraId="321084B1">
      <w:pPr>
        <w:pStyle w:val="167"/>
      </w:pPr>
      <w:r>
        <w:rPr>
          <w:rFonts w:hint="eastAsia"/>
        </w:rPr>
        <w:t>应建立数据交互权限体系，成立管理员、操作员、审计员三员分立管控体系。</w:t>
      </w:r>
    </w:p>
    <w:p w14:paraId="3EBF52DE">
      <w:pPr>
        <w:pStyle w:val="167"/>
      </w:pPr>
      <w:r>
        <w:rPr>
          <w:rFonts w:hint="eastAsia"/>
        </w:rPr>
        <w:t>应成立信息安全协调小组，定期对关键工业控制系统开展信息安全风险评估。</w:t>
      </w:r>
    </w:p>
    <w:p w14:paraId="4CDADCF3">
      <w:pPr>
        <w:pStyle w:val="167"/>
      </w:pPr>
      <w:r>
        <w:rPr>
          <w:rFonts w:hint="eastAsia"/>
        </w:rPr>
        <w:t>应制定信息安全管理规范，工业控制网络边界应具有边界防护能力，工业控制设备的远程访问应进行安全管理和加固。</w:t>
      </w:r>
    </w:p>
    <w:p w14:paraId="035B2901">
      <w:pPr>
        <w:pStyle w:val="109"/>
        <w:spacing w:before="312" w:after="312"/>
      </w:pPr>
      <w:bookmarkStart w:id="123" w:name="_Toc2570"/>
      <w:bookmarkStart w:id="124" w:name="_Toc4823"/>
      <w:bookmarkStart w:id="125" w:name="_Toc13216"/>
      <w:bookmarkStart w:id="126" w:name="_Toc165277577"/>
      <w:bookmarkStart w:id="127" w:name="_Toc135514621"/>
      <w:bookmarkStart w:id="128" w:name="_Toc9104"/>
      <w:bookmarkStart w:id="129" w:name="_Toc165278262"/>
      <w:bookmarkStart w:id="130" w:name="_Toc24706"/>
      <w:bookmarkStart w:id="131" w:name="_Toc31448"/>
      <w:bookmarkStart w:id="132" w:name="_Toc10571"/>
      <w:bookmarkStart w:id="133" w:name="_Toc28276"/>
      <w:bookmarkStart w:id="134" w:name="_Toc2893"/>
      <w:bookmarkStart w:id="135" w:name="_Toc30288"/>
      <w:bookmarkStart w:id="136" w:name="_Toc170311663"/>
      <w:bookmarkStart w:id="137" w:name="_Toc170311614"/>
      <w:bookmarkStart w:id="138" w:name="_Toc17639"/>
      <w:r>
        <w:rPr>
          <w:rFonts w:hint="eastAsia"/>
        </w:rPr>
        <w:t>系统</w:t>
      </w:r>
      <w:bookmarkEnd w:id="123"/>
      <w:bookmarkEnd w:id="124"/>
      <w:bookmarkEnd w:id="125"/>
      <w:bookmarkEnd w:id="126"/>
      <w:bookmarkEnd w:id="127"/>
      <w:bookmarkEnd w:id="128"/>
      <w:bookmarkEnd w:id="129"/>
      <w:bookmarkEnd w:id="130"/>
      <w:bookmarkEnd w:id="131"/>
      <w:bookmarkEnd w:id="132"/>
      <w:bookmarkEnd w:id="133"/>
      <w:bookmarkEnd w:id="134"/>
      <w:bookmarkEnd w:id="135"/>
      <w:r>
        <w:rPr>
          <w:rFonts w:hint="eastAsia"/>
        </w:rPr>
        <w:t>质量</w:t>
      </w:r>
      <w:r>
        <w:t>保</w:t>
      </w:r>
      <w:bookmarkEnd w:id="136"/>
      <w:bookmarkEnd w:id="137"/>
      <w:r>
        <w:rPr>
          <w:rFonts w:hint="eastAsia"/>
          <w:lang w:val="en-US" w:eastAsia="zh-CN"/>
        </w:rPr>
        <w:t>证</w:t>
      </w:r>
      <w:bookmarkEnd w:id="138"/>
    </w:p>
    <w:p w14:paraId="5B40ACDB">
      <w:pPr>
        <w:pStyle w:val="110"/>
        <w:spacing w:before="156" w:after="156"/>
      </w:pPr>
      <w:bookmarkStart w:id="139" w:name="_Toc16431"/>
      <w:bookmarkStart w:id="140" w:name="_Toc8016"/>
      <w:bookmarkStart w:id="141" w:name="_Toc12550"/>
      <w:bookmarkStart w:id="142" w:name="_Toc135514622"/>
      <w:r>
        <w:rPr>
          <w:rFonts w:hint="eastAsia"/>
        </w:rPr>
        <w:t>基本要求</w:t>
      </w:r>
      <w:bookmarkEnd w:id="139"/>
      <w:bookmarkEnd w:id="140"/>
      <w:bookmarkEnd w:id="141"/>
      <w:bookmarkEnd w:id="142"/>
    </w:p>
    <w:p w14:paraId="5B342ED0">
      <w:pPr>
        <w:pStyle w:val="61"/>
        <w:ind w:firstLine="420"/>
      </w:pPr>
      <w:r>
        <w:rPr>
          <w:rFonts w:hint="eastAsia"/>
          <w:lang w:bidi="ar"/>
        </w:rPr>
        <w:t>应关注</w:t>
      </w:r>
      <w:r>
        <w:rPr>
          <w:rFonts w:hint="eastAsia"/>
        </w:rPr>
        <w:t>各类</w:t>
      </w:r>
      <w:r>
        <w:rPr>
          <w:rFonts w:hint="eastAsia"/>
          <w:lang w:bidi="ar"/>
        </w:rPr>
        <w:t>软件系统应用对企业质量体系的影响，确保</w:t>
      </w:r>
      <w:r>
        <w:rPr>
          <w:rFonts w:hint="eastAsia"/>
        </w:rPr>
        <w:t>各类</w:t>
      </w:r>
      <w:r>
        <w:rPr>
          <w:rFonts w:hint="eastAsia"/>
          <w:lang w:bidi="ar"/>
        </w:rPr>
        <w:t>软件系统的实施和应用符合GMP质量管理系统的要求。</w:t>
      </w:r>
    </w:p>
    <w:p w14:paraId="7BF4D8EC">
      <w:pPr>
        <w:pStyle w:val="110"/>
        <w:spacing w:before="156" w:after="156"/>
      </w:pPr>
      <w:bookmarkStart w:id="143" w:name="_Toc11694"/>
      <w:bookmarkStart w:id="144" w:name="_Toc1182"/>
      <w:bookmarkStart w:id="145" w:name="_Toc135514623"/>
      <w:bookmarkStart w:id="146" w:name="_Toc11865"/>
      <w:r>
        <w:rPr>
          <w:rFonts w:hint="eastAsia"/>
        </w:rPr>
        <w:t>供应商评估</w:t>
      </w:r>
      <w:bookmarkEnd w:id="143"/>
      <w:bookmarkEnd w:id="144"/>
      <w:bookmarkEnd w:id="145"/>
      <w:bookmarkEnd w:id="146"/>
    </w:p>
    <w:p w14:paraId="7B32BD22">
      <w:pPr>
        <w:pStyle w:val="61"/>
        <w:ind w:firstLine="420"/>
      </w:pPr>
      <w:r>
        <w:rPr>
          <w:rFonts w:hint="eastAsia"/>
          <w:lang w:bidi="ar"/>
        </w:rPr>
        <w:t>对系统供应商评估应满足下列</w:t>
      </w:r>
      <w:r>
        <w:rPr>
          <w:rFonts w:hint="eastAsia"/>
        </w:rPr>
        <w:t>要求：</w:t>
      </w:r>
    </w:p>
    <w:p w14:paraId="648EB4AA">
      <w:pPr>
        <w:pStyle w:val="179"/>
        <w:numPr>
          <w:ilvl w:val="0"/>
          <w:numId w:val="34"/>
        </w:numPr>
      </w:pPr>
      <w:r>
        <w:rPr>
          <w:rFonts w:hint="eastAsia"/>
          <w:lang w:bidi="ar"/>
        </w:rPr>
        <w:t>考察供应商的规模、技术能级、设计水准、系统集成的安全性设计水准、产品适用度、实施全过程的规范化、开发及实施团队的能力、提供培训、支持和维护系统长期能力等。</w:t>
      </w:r>
    </w:p>
    <w:p w14:paraId="51B5CC93">
      <w:pPr>
        <w:pStyle w:val="179"/>
      </w:pPr>
      <w:r>
        <w:rPr>
          <w:rFonts w:hint="eastAsia"/>
          <w:lang w:bidi="ar"/>
        </w:rPr>
        <w:t>考察供应商质量体系，供应商能提供产品生命周期内需要的各类文件，包括产品的安装（记录版本号，验证正确的安装方式）、系统配置、基于风险的供应商评估、支持具体业务流程的功能测试、表明系统符合预定用途并且允许系统进行需求验收的测试、根据风险和供应商评估结果实施的进一步测试。</w:t>
      </w:r>
    </w:p>
    <w:p w14:paraId="4676160B">
      <w:pPr>
        <w:pStyle w:val="179"/>
      </w:pPr>
      <w:r>
        <w:rPr>
          <w:rFonts w:hint="eastAsia"/>
          <w:lang w:bidi="ar"/>
        </w:rPr>
        <w:t>对供应商的软件进行基于风险的测试，以表明软件在测试环境下和企业实际业务流程中能够满足需求。客户化定制部分软件需要提供其生命周期的文档资料（功能规范、设计规范、结构测试等），以及设计与源代码审查。</w:t>
      </w:r>
    </w:p>
    <w:p w14:paraId="3B387A64">
      <w:pPr>
        <w:pStyle w:val="110"/>
        <w:spacing w:before="156" w:after="156"/>
      </w:pPr>
      <w:bookmarkStart w:id="147" w:name="_Toc20655"/>
      <w:bookmarkStart w:id="148" w:name="_Toc14268"/>
      <w:bookmarkStart w:id="149" w:name="_Toc135514624"/>
      <w:bookmarkStart w:id="150" w:name="_Toc29888"/>
      <w:r>
        <w:rPr>
          <w:rFonts w:hint="eastAsia"/>
        </w:rPr>
        <w:t>对企业原质量体系的影响</w:t>
      </w:r>
      <w:bookmarkEnd w:id="147"/>
      <w:bookmarkEnd w:id="148"/>
      <w:bookmarkEnd w:id="149"/>
      <w:bookmarkEnd w:id="150"/>
    </w:p>
    <w:p w14:paraId="00BC125E">
      <w:pPr>
        <w:pStyle w:val="61"/>
        <w:ind w:firstLine="420"/>
      </w:pPr>
      <w:r>
        <w:rPr>
          <w:rFonts w:hint="eastAsia"/>
        </w:rPr>
        <w:t>各类</w:t>
      </w:r>
      <w:r>
        <w:rPr>
          <w:rFonts w:hint="eastAsia"/>
          <w:lang w:bidi="ar"/>
        </w:rPr>
        <w:t>软件系统对企业原质量体系的影响，应满足下列要求：</w:t>
      </w:r>
    </w:p>
    <w:p w14:paraId="4A1950ED">
      <w:pPr>
        <w:pStyle w:val="179"/>
        <w:numPr>
          <w:ilvl w:val="0"/>
          <w:numId w:val="35"/>
        </w:numPr>
      </w:pPr>
      <w:r>
        <w:rPr>
          <w:rFonts w:hint="eastAsia"/>
          <w:lang w:bidi="ar"/>
        </w:rPr>
        <w:t>用软件代替手工操作不降低产品的质量和质量保证要求，不违反</w:t>
      </w:r>
      <w:r>
        <w:rPr>
          <w:lang w:bidi="ar"/>
        </w:rPr>
        <w:t>GMP</w:t>
      </w:r>
      <w:r>
        <w:rPr>
          <w:rFonts w:hint="eastAsia"/>
          <w:lang w:bidi="ar"/>
        </w:rPr>
        <w:t>的相关原则。</w:t>
      </w:r>
    </w:p>
    <w:p w14:paraId="48427774">
      <w:pPr>
        <w:pStyle w:val="179"/>
      </w:pPr>
      <w:r>
        <w:rPr>
          <w:rFonts w:hint="eastAsia"/>
          <w:lang w:bidi="ar"/>
        </w:rPr>
        <w:t>若使用软件实施放行，必须有相应的措施保证，只有质量</w:t>
      </w:r>
      <w:r>
        <w:rPr>
          <w:rFonts w:hint="eastAsia"/>
        </w:rPr>
        <w:t>受权人</w:t>
      </w:r>
      <w:r>
        <w:rPr>
          <w:rFonts w:hint="eastAsia"/>
          <w:lang w:bidi="ar"/>
        </w:rPr>
        <w:t>能进行批放行，系统能确认并记录质量</w:t>
      </w:r>
      <w:r>
        <w:rPr>
          <w:rFonts w:hint="eastAsia"/>
        </w:rPr>
        <w:t>受权人</w:t>
      </w:r>
      <w:r>
        <w:rPr>
          <w:rFonts w:hint="eastAsia"/>
          <w:lang w:bidi="ar"/>
        </w:rPr>
        <w:t>的批放行。</w:t>
      </w:r>
    </w:p>
    <w:p w14:paraId="38ED7CE6">
      <w:pPr>
        <w:pStyle w:val="179"/>
      </w:pPr>
      <w:r>
        <w:rPr>
          <w:rFonts w:hint="eastAsia"/>
          <w:lang w:bidi="ar"/>
        </w:rPr>
        <w:t>建立计算机化系统周期性回顾的规程，并规定回顾的范围、方法及应采集的数据。</w:t>
      </w:r>
    </w:p>
    <w:p w14:paraId="09DD62A4">
      <w:pPr>
        <w:pStyle w:val="179"/>
      </w:pPr>
      <w:r>
        <w:rPr>
          <w:rFonts w:hint="eastAsia"/>
          <w:lang w:bidi="ar"/>
        </w:rPr>
        <w:t>用户能采取措施保证计算机化系统中涉及的软件是根据质量保证体系的要求设计。</w:t>
      </w:r>
    </w:p>
    <w:p w14:paraId="0D1DF450">
      <w:pPr>
        <w:pStyle w:val="110"/>
        <w:spacing w:before="156" w:after="156"/>
      </w:pPr>
      <w:bookmarkStart w:id="151" w:name="_Toc6839"/>
      <w:bookmarkStart w:id="152" w:name="_Toc28431"/>
      <w:bookmarkStart w:id="153" w:name="_Toc21294"/>
      <w:bookmarkStart w:id="154" w:name="_Toc135514625"/>
      <w:r>
        <w:rPr>
          <w:rFonts w:hint="eastAsia"/>
        </w:rPr>
        <w:t>人员和培训</w:t>
      </w:r>
      <w:bookmarkEnd w:id="151"/>
      <w:bookmarkEnd w:id="152"/>
      <w:bookmarkEnd w:id="153"/>
      <w:bookmarkEnd w:id="154"/>
    </w:p>
    <w:p w14:paraId="51326685">
      <w:pPr>
        <w:pStyle w:val="61"/>
        <w:ind w:firstLine="420"/>
      </w:pPr>
      <w:r>
        <w:rPr>
          <w:rFonts w:hint="eastAsia"/>
        </w:rPr>
        <w:t>各类</w:t>
      </w:r>
      <w:r>
        <w:rPr>
          <w:rFonts w:hint="eastAsia"/>
          <w:lang w:bidi="ar"/>
        </w:rPr>
        <w:t>软件系统实施必须对相关人员进行培训，培训应满足下列要求：</w:t>
      </w:r>
    </w:p>
    <w:p w14:paraId="1593E4C5">
      <w:pPr>
        <w:pStyle w:val="179"/>
        <w:numPr>
          <w:ilvl w:val="0"/>
          <w:numId w:val="36"/>
        </w:numPr>
      </w:pPr>
      <w:r>
        <w:rPr>
          <w:rFonts w:hint="eastAsia"/>
          <w:lang w:bidi="ar"/>
        </w:rPr>
        <w:t>企业应配备</w:t>
      </w:r>
      <w:r>
        <w:rPr>
          <w:rFonts w:hint="eastAsia"/>
        </w:rPr>
        <w:t>各类</w:t>
      </w:r>
      <w:r>
        <w:rPr>
          <w:rFonts w:hint="eastAsia"/>
          <w:lang w:bidi="ar"/>
        </w:rPr>
        <w:t>软件系统设计、验证、安装和操作的专业人员，若委托外部机构或人员设计、验证、安装系统，应与其签订协议，并明确机构或人员的资质和职责。</w:t>
      </w:r>
    </w:p>
    <w:p w14:paraId="65BC14FC">
      <w:pPr>
        <w:pStyle w:val="179"/>
      </w:pPr>
      <w:r>
        <w:rPr>
          <w:rFonts w:hint="eastAsia"/>
          <w:lang w:bidi="ar"/>
        </w:rPr>
        <w:t>质量管理人员要与</w:t>
      </w:r>
      <w:r>
        <w:rPr>
          <w:rFonts w:hint="eastAsia"/>
        </w:rPr>
        <w:t>各类</w:t>
      </w:r>
      <w:r>
        <w:rPr>
          <w:rFonts w:hint="eastAsia"/>
          <w:lang w:bidi="ar"/>
        </w:rPr>
        <w:t>软件系统技术人员一起紧密参与软件建设的全过程。</w:t>
      </w:r>
    </w:p>
    <w:p w14:paraId="7B7DE2F5">
      <w:pPr>
        <w:pStyle w:val="179"/>
      </w:pPr>
      <w:r>
        <w:rPr>
          <w:rFonts w:hint="eastAsia"/>
          <w:lang w:bidi="ar"/>
        </w:rPr>
        <w:t>系统不因计算机操作人员而增加了使以前的体系变得不健全的风险。</w:t>
      </w:r>
    </w:p>
    <w:p w14:paraId="2778C1EC">
      <w:pPr>
        <w:pStyle w:val="179"/>
      </w:pPr>
      <w:r>
        <w:rPr>
          <w:rFonts w:hint="eastAsia"/>
          <w:lang w:bidi="ar"/>
        </w:rPr>
        <w:t>建立系统管理人员的岗位操作职责和规程。</w:t>
      </w:r>
    </w:p>
    <w:p w14:paraId="5EB44A62">
      <w:pPr>
        <w:pStyle w:val="179"/>
      </w:pPr>
      <w:r>
        <w:rPr>
          <w:rFonts w:hint="eastAsia"/>
          <w:lang w:bidi="ar"/>
        </w:rPr>
        <w:t>系统的操作和管理人员需要接受充分的培训，并有相关的培训纪录：</w:t>
      </w:r>
    </w:p>
    <w:p w14:paraId="45966EAA">
      <w:pPr>
        <w:pStyle w:val="179"/>
      </w:pPr>
      <w:r>
        <w:rPr>
          <w:rFonts w:hint="eastAsia"/>
          <w:lang w:bidi="ar"/>
        </w:rPr>
        <w:t>从事系统操作和维护的人员，受过专业的培训、教育，并有相关的经验；培训内容应包含</w:t>
      </w:r>
      <w:r>
        <w:rPr>
          <w:lang w:bidi="ar"/>
        </w:rPr>
        <w:t>GMP</w:t>
      </w:r>
      <w:r>
        <w:rPr>
          <w:rFonts w:hint="eastAsia"/>
          <w:lang w:bidi="ar"/>
        </w:rPr>
        <w:t>相关培训。</w:t>
      </w:r>
    </w:p>
    <w:p w14:paraId="37203A2A">
      <w:pPr>
        <w:pStyle w:val="179"/>
      </w:pPr>
      <w:r>
        <w:rPr>
          <w:rFonts w:hint="eastAsia"/>
          <w:lang w:bidi="ar"/>
        </w:rPr>
        <w:t>新招聘的员工需要接受与其从事工作相对应的培训。</w:t>
      </w:r>
    </w:p>
    <w:p w14:paraId="6A641EE5">
      <w:pPr>
        <w:pStyle w:val="110"/>
        <w:spacing w:before="156" w:after="156"/>
      </w:pPr>
      <w:bookmarkStart w:id="155" w:name="_Toc9698"/>
      <w:bookmarkStart w:id="156" w:name="_Toc572"/>
      <w:bookmarkStart w:id="157" w:name="_Toc8511"/>
      <w:bookmarkStart w:id="158" w:name="_Toc135514626"/>
      <w:r>
        <w:rPr>
          <w:rFonts w:hint="eastAsia"/>
        </w:rPr>
        <w:t>确认和验证</w:t>
      </w:r>
      <w:bookmarkEnd w:id="155"/>
      <w:bookmarkEnd w:id="156"/>
      <w:bookmarkEnd w:id="157"/>
      <w:bookmarkEnd w:id="158"/>
    </w:p>
    <w:p w14:paraId="1E021587">
      <w:pPr>
        <w:pStyle w:val="61"/>
        <w:ind w:firstLine="420"/>
      </w:pPr>
      <w:r>
        <w:rPr>
          <w:rFonts w:hint="eastAsia"/>
        </w:rPr>
        <w:t>各类</w:t>
      </w:r>
      <w:r>
        <w:rPr>
          <w:rFonts w:hint="eastAsia"/>
          <w:lang w:bidi="ar"/>
        </w:rPr>
        <w:t>软件系统运行前必须进行进行计算机化系统验证，验证应满足下列要求：</w:t>
      </w:r>
    </w:p>
    <w:p w14:paraId="5100A9D1">
      <w:pPr>
        <w:pStyle w:val="179"/>
        <w:numPr>
          <w:ilvl w:val="0"/>
          <w:numId w:val="37"/>
        </w:numPr>
      </w:pPr>
      <w:r>
        <w:rPr>
          <w:rFonts w:hint="eastAsia"/>
          <w:lang w:bidi="ar"/>
        </w:rPr>
        <w:t>计算机系统的验证需建立验证小组，以确保验证的可靠性及可行性。小组成员应包括质量保证人员、信息人员、操作人员及其他相关人员。</w:t>
      </w:r>
    </w:p>
    <w:p w14:paraId="217FA599">
      <w:pPr>
        <w:pStyle w:val="179"/>
      </w:pPr>
      <w:r>
        <w:rPr>
          <w:rFonts w:hint="eastAsia"/>
          <w:lang w:bidi="ar"/>
        </w:rPr>
        <w:t>对企业已有的自动化或计算机系统进行分类，并且制定相应的验证计划。验证计划需要涉及计算机系统的整个生命周期（从设计开发到系统退出全过程）。</w:t>
      </w:r>
    </w:p>
    <w:p w14:paraId="39009CEC">
      <w:pPr>
        <w:pStyle w:val="179"/>
      </w:pPr>
      <w:r>
        <w:rPr>
          <w:rFonts w:hint="eastAsia"/>
          <w:lang w:bidi="ar"/>
        </w:rPr>
        <w:t>对用于药品生产或质量相关的系统进行完整的测试和确认，保证其能获得可靠的结果。</w:t>
      </w:r>
    </w:p>
    <w:p w14:paraId="6790E85E">
      <w:pPr>
        <w:pStyle w:val="179"/>
      </w:pPr>
      <w:r>
        <w:rPr>
          <w:rFonts w:hint="eastAsia"/>
          <w:lang w:bidi="ar"/>
        </w:rPr>
        <w:t>具有完整的验证记录，以及验证报告，并存档。</w:t>
      </w:r>
    </w:p>
    <w:p w14:paraId="3D2F47CC">
      <w:pPr>
        <w:pStyle w:val="179"/>
      </w:pPr>
      <w:r>
        <w:rPr>
          <w:rFonts w:hint="eastAsia"/>
          <w:lang w:bidi="ar"/>
        </w:rPr>
        <w:t>软件需要包含数据的正确输入和处理的内部复核功能，对于手工输入的重要数据，要有额外的复核方法（人员复核或经验证的电子方法）。</w:t>
      </w:r>
    </w:p>
    <w:p w14:paraId="59E23B4B">
      <w:pPr>
        <w:pStyle w:val="110"/>
        <w:spacing w:before="156" w:after="156"/>
      </w:pPr>
      <w:bookmarkStart w:id="159" w:name="_Toc25508"/>
      <w:bookmarkStart w:id="160" w:name="_Toc2335"/>
      <w:bookmarkStart w:id="161" w:name="_Toc135514627"/>
      <w:bookmarkStart w:id="162" w:name="_Toc12447"/>
      <w:r>
        <w:rPr>
          <w:rFonts w:hint="eastAsia"/>
        </w:rPr>
        <w:t>使用和变更</w:t>
      </w:r>
      <w:bookmarkEnd w:id="159"/>
      <w:bookmarkEnd w:id="160"/>
      <w:bookmarkEnd w:id="161"/>
      <w:bookmarkEnd w:id="162"/>
    </w:p>
    <w:p w14:paraId="57099272">
      <w:pPr>
        <w:pStyle w:val="61"/>
        <w:ind w:firstLine="420"/>
      </w:pPr>
      <w:r>
        <w:rPr>
          <w:rFonts w:hint="eastAsia"/>
        </w:rPr>
        <w:t>各类</w:t>
      </w:r>
      <w:r>
        <w:rPr>
          <w:rFonts w:hint="eastAsia"/>
          <w:lang w:bidi="ar"/>
        </w:rPr>
        <w:t>软件系统使用和变更过程中，应满足下列要求：</w:t>
      </w:r>
    </w:p>
    <w:p w14:paraId="25441654">
      <w:pPr>
        <w:pStyle w:val="179"/>
        <w:numPr>
          <w:ilvl w:val="0"/>
          <w:numId w:val="38"/>
        </w:numPr>
      </w:pPr>
      <w:r>
        <w:rPr>
          <w:rFonts w:hint="eastAsia"/>
          <w:lang w:bidi="ar"/>
        </w:rPr>
        <w:t>各类业务数据应具有良好的可追溯性。</w:t>
      </w:r>
    </w:p>
    <w:p w14:paraId="4019521B">
      <w:pPr>
        <w:pStyle w:val="179"/>
      </w:pPr>
      <w:r>
        <w:rPr>
          <w:rFonts w:hint="eastAsia"/>
          <w:lang w:bidi="ar"/>
        </w:rPr>
        <w:t>必须有适当的方法阻止非授权人员进行数据操作（如加密密钥、引导卡、个人密码和限制访问计算机终端等）。</w:t>
      </w:r>
    </w:p>
    <w:p w14:paraId="266FBB7D">
      <w:pPr>
        <w:pStyle w:val="179"/>
      </w:pPr>
      <w:r>
        <w:rPr>
          <w:rFonts w:hint="eastAsia"/>
          <w:lang w:bidi="ar"/>
        </w:rPr>
        <w:t>建立数据发布、数据删除、数据修改、数据访问的审批制度，如变更个人密码等。</w:t>
      </w:r>
    </w:p>
    <w:p w14:paraId="2778708B">
      <w:pPr>
        <w:pStyle w:val="179"/>
      </w:pPr>
      <w:r>
        <w:rPr>
          <w:rFonts w:hint="eastAsia"/>
          <w:lang w:bidi="ar"/>
        </w:rPr>
        <w:t>如果采用电子签名，需要经过安全性验证。</w:t>
      </w:r>
    </w:p>
    <w:p w14:paraId="52825EEF">
      <w:pPr>
        <w:pStyle w:val="179"/>
      </w:pPr>
      <w:r>
        <w:rPr>
          <w:rFonts w:hint="eastAsia"/>
          <w:lang w:bidi="ar"/>
        </w:rPr>
        <w:t>对于非授权的访问，该系统具有相关记录。</w:t>
      </w:r>
    </w:p>
    <w:p w14:paraId="6E80D9E0">
      <w:pPr>
        <w:pStyle w:val="179"/>
      </w:pPr>
      <w:r>
        <w:rPr>
          <w:rFonts w:hint="eastAsia"/>
          <w:lang w:bidi="ar"/>
        </w:rPr>
        <w:t>系统能识别输入和确认重要数据的操作人员。</w:t>
      </w:r>
    </w:p>
    <w:p w14:paraId="60336B85">
      <w:pPr>
        <w:pStyle w:val="179"/>
      </w:pPr>
      <w:r>
        <w:rPr>
          <w:rFonts w:hint="eastAsia"/>
          <w:lang w:bidi="ar"/>
        </w:rPr>
        <w:t>应按照</w:t>
      </w:r>
      <w:r>
        <w:rPr>
          <w:lang w:bidi="ar"/>
        </w:rPr>
        <w:t>IT</w:t>
      </w:r>
      <w:r>
        <w:rPr>
          <w:rFonts w:hint="eastAsia"/>
          <w:lang w:bidi="ar"/>
        </w:rPr>
        <w:t>审计要求的内控制度进行不相容岗位拆分，严格权限互相牵制。如：系统管理员、数据库管理员、应用系统管理员、程序开发员等。</w:t>
      </w:r>
    </w:p>
    <w:p w14:paraId="2FB0C4FA">
      <w:pPr>
        <w:pStyle w:val="179"/>
      </w:pPr>
      <w:r>
        <w:rPr>
          <w:rFonts w:hint="eastAsia"/>
          <w:lang w:bidi="ar"/>
        </w:rPr>
        <w:t>对已经录入的数据进行修改需要授权，并且具有修改日志存档的记录。</w:t>
      </w:r>
    </w:p>
    <w:p w14:paraId="2B8187BC">
      <w:pPr>
        <w:pStyle w:val="179"/>
      </w:pPr>
      <w:r>
        <w:rPr>
          <w:rFonts w:hint="eastAsia"/>
          <w:lang w:bidi="ar"/>
        </w:rPr>
        <w:t>能产生审计跟踪记录，记录所有的输入和修改日志记录</w:t>
      </w:r>
    </w:p>
    <w:p w14:paraId="2340F3C4">
      <w:pPr>
        <w:pStyle w:val="179"/>
      </w:pPr>
      <w:r>
        <w:rPr>
          <w:rFonts w:hint="eastAsia"/>
          <w:lang w:bidi="ar"/>
        </w:rPr>
        <w:t>对于软件进行变更建立确定的规程，包括变更的验证、检查、批准和执行。</w:t>
      </w:r>
    </w:p>
    <w:p w14:paraId="0DD47016">
      <w:pPr>
        <w:pStyle w:val="179"/>
      </w:pPr>
      <w:r>
        <w:rPr>
          <w:rFonts w:hint="eastAsia"/>
          <w:lang w:bidi="ar"/>
        </w:rPr>
        <w:t>执行变更需要获得相关负责人的同意并建立相应记录。</w:t>
      </w:r>
    </w:p>
    <w:p w14:paraId="29DCB337">
      <w:pPr>
        <w:pStyle w:val="179"/>
      </w:pPr>
      <w:r>
        <w:rPr>
          <w:rFonts w:hint="eastAsia"/>
          <w:lang w:bidi="ar"/>
        </w:rPr>
        <w:t>对于重要的修正需要进行相关的验证。</w:t>
      </w:r>
    </w:p>
    <w:p w14:paraId="12D419CD">
      <w:pPr>
        <w:pStyle w:val="110"/>
        <w:spacing w:before="156" w:after="156"/>
      </w:pPr>
      <w:bookmarkStart w:id="163" w:name="_Toc135514628"/>
      <w:bookmarkStart w:id="164" w:name="_Toc20360"/>
      <w:bookmarkStart w:id="165" w:name="_Toc25364"/>
      <w:bookmarkStart w:id="166" w:name="_Toc11595"/>
      <w:r>
        <w:rPr>
          <w:rFonts w:hint="eastAsia"/>
        </w:rPr>
        <w:t>文件和记录</w:t>
      </w:r>
      <w:bookmarkEnd w:id="163"/>
      <w:bookmarkEnd w:id="164"/>
      <w:bookmarkEnd w:id="165"/>
      <w:bookmarkEnd w:id="166"/>
    </w:p>
    <w:p w14:paraId="6DEE98A0">
      <w:pPr>
        <w:pStyle w:val="61"/>
        <w:ind w:firstLine="420"/>
      </w:pPr>
      <w:r>
        <w:rPr>
          <w:rFonts w:hint="eastAsia"/>
        </w:rPr>
        <w:t>各类</w:t>
      </w:r>
      <w:r>
        <w:rPr>
          <w:rFonts w:hint="eastAsia"/>
          <w:lang w:bidi="ar"/>
        </w:rPr>
        <w:t>软件系统应具备完整的操作文件系统，并满足下列要求：</w:t>
      </w:r>
    </w:p>
    <w:p w14:paraId="75621314">
      <w:pPr>
        <w:pStyle w:val="179"/>
        <w:numPr>
          <w:ilvl w:val="0"/>
          <w:numId w:val="39"/>
        </w:numPr>
      </w:pPr>
      <w:r>
        <w:rPr>
          <w:rFonts w:hint="eastAsia"/>
          <w:lang w:bidi="ar"/>
        </w:rPr>
        <w:t>具有系统的完整文件并进行更新（包括用户需求说明书、功能说明书、设计说明书等，以及与其它系统相关的文件资料）。</w:t>
      </w:r>
    </w:p>
    <w:p w14:paraId="4E82E844">
      <w:pPr>
        <w:pStyle w:val="179"/>
      </w:pPr>
      <w:r>
        <w:rPr>
          <w:rFonts w:hint="eastAsia"/>
          <w:lang w:bidi="ar"/>
        </w:rPr>
        <w:t>能获得清楚的电子储存数据的打印副本，以满足质量审计的要求。</w:t>
      </w:r>
    </w:p>
    <w:p w14:paraId="0F15583D">
      <w:pPr>
        <w:pStyle w:val="179"/>
      </w:pPr>
      <w:r>
        <w:rPr>
          <w:rFonts w:hint="eastAsia"/>
          <w:lang w:bidi="ar"/>
        </w:rPr>
        <w:t>电子记录安全，不会丢失、破坏或被未授权的人更改。</w:t>
      </w:r>
    </w:p>
    <w:p w14:paraId="40E6E657">
      <w:pPr>
        <w:pStyle w:val="179"/>
      </w:pPr>
      <w:r>
        <w:rPr>
          <w:rFonts w:hint="eastAsia"/>
          <w:lang w:bidi="ar"/>
        </w:rPr>
        <w:t>记录能够清晰明确地表述重要的活动或事件。</w:t>
      </w:r>
    </w:p>
    <w:p w14:paraId="751F6AB3">
      <w:pPr>
        <w:pStyle w:val="179"/>
      </w:pPr>
      <w:r>
        <w:rPr>
          <w:rFonts w:hint="eastAsia"/>
          <w:lang w:bidi="ar"/>
        </w:rPr>
        <w:t>如果计算机设备或软件发生变更，采取必要的物理或电子方式保护和检查已存储的数据。</w:t>
      </w:r>
    </w:p>
    <w:p w14:paraId="514D3FB9">
      <w:pPr>
        <w:pStyle w:val="179"/>
      </w:pPr>
      <w:r>
        <w:rPr>
          <w:rFonts w:hint="eastAsia"/>
          <w:lang w:bidi="ar"/>
        </w:rPr>
        <w:t>有保护数据的措施，避免数据突发性破坏。</w:t>
      </w:r>
    </w:p>
    <w:p w14:paraId="1B928F39">
      <w:pPr>
        <w:pStyle w:val="179"/>
      </w:pPr>
      <w:r>
        <w:rPr>
          <w:rFonts w:hint="eastAsia"/>
          <w:lang w:bidi="ar"/>
        </w:rPr>
        <w:t>检查存储数据的准确性，易获得性以及持久性。</w:t>
      </w:r>
    </w:p>
    <w:p w14:paraId="608D5093">
      <w:pPr>
        <w:pStyle w:val="179"/>
      </w:pPr>
      <w:r>
        <w:rPr>
          <w:rFonts w:hint="eastAsia"/>
          <w:lang w:bidi="ar"/>
        </w:rPr>
        <w:t>对数据进行定期备份，并且备份的数据储存在隔离的安全区域。</w:t>
      </w:r>
    </w:p>
    <w:p w14:paraId="2859138F">
      <w:pPr>
        <w:pStyle w:val="179"/>
      </w:pPr>
      <w:r>
        <w:rPr>
          <w:rFonts w:hint="eastAsia"/>
          <w:lang w:bidi="ar"/>
        </w:rPr>
        <w:t>建立日常的维护规程和记录。</w:t>
      </w:r>
    </w:p>
    <w:p w14:paraId="7C502DF6">
      <w:pPr>
        <w:pStyle w:val="179"/>
      </w:pPr>
      <w:r>
        <w:rPr>
          <w:rFonts w:hint="eastAsia"/>
          <w:lang w:bidi="ar"/>
        </w:rPr>
        <w:t>记录所有故障、相应的调查分析和整改措施。</w:t>
      </w:r>
    </w:p>
    <w:p w14:paraId="2B002E7B">
      <w:pPr>
        <w:pStyle w:val="179"/>
      </w:pPr>
      <w:r>
        <w:rPr>
          <w:rFonts w:hint="eastAsia"/>
          <w:lang w:bidi="ar"/>
        </w:rPr>
        <w:t>建立记录和分析错误的规程，以便实施整改行动。</w:t>
      </w:r>
    </w:p>
    <w:p w14:paraId="4103DEC1">
      <w:pPr>
        <w:pStyle w:val="110"/>
        <w:spacing w:before="156" w:after="156"/>
      </w:pPr>
      <w:bookmarkStart w:id="167" w:name="_Toc135514629"/>
      <w:bookmarkStart w:id="168" w:name="_Toc25951"/>
      <w:bookmarkStart w:id="169" w:name="_Toc3463"/>
      <w:bookmarkStart w:id="170" w:name="_Toc2753"/>
      <w:r>
        <w:rPr>
          <w:rFonts w:hint="eastAsia"/>
        </w:rPr>
        <w:t>系统维护</w:t>
      </w:r>
      <w:bookmarkEnd w:id="167"/>
      <w:bookmarkEnd w:id="168"/>
      <w:bookmarkEnd w:id="169"/>
      <w:bookmarkEnd w:id="170"/>
    </w:p>
    <w:p w14:paraId="4C85632F">
      <w:pPr>
        <w:pStyle w:val="61"/>
        <w:ind w:firstLine="420"/>
      </w:pPr>
      <w:r>
        <w:rPr>
          <w:rFonts w:hint="eastAsia"/>
          <w:lang w:bidi="ar"/>
        </w:rPr>
        <w:t>对</w:t>
      </w:r>
      <w:r>
        <w:rPr>
          <w:rFonts w:hint="eastAsia"/>
        </w:rPr>
        <w:t>各类</w:t>
      </w:r>
      <w:r>
        <w:rPr>
          <w:rFonts w:hint="eastAsia"/>
          <w:lang w:bidi="ar"/>
        </w:rPr>
        <w:t>软件系统维护应满足下列要求：</w:t>
      </w:r>
    </w:p>
    <w:p w14:paraId="343AF072">
      <w:pPr>
        <w:pStyle w:val="179"/>
        <w:numPr>
          <w:ilvl w:val="0"/>
          <w:numId w:val="40"/>
        </w:numPr>
      </w:pPr>
      <w:r>
        <w:rPr>
          <w:rFonts w:hint="eastAsia"/>
          <w:lang w:bidi="ar"/>
        </w:rPr>
        <w:t>严格执行系统的日常维护操作规程并做记录。</w:t>
      </w:r>
    </w:p>
    <w:p w14:paraId="54270E3E">
      <w:pPr>
        <w:pStyle w:val="179"/>
      </w:pPr>
      <w:r>
        <w:rPr>
          <w:rFonts w:hint="eastAsia"/>
          <w:lang w:bidi="ar"/>
        </w:rPr>
        <w:t>当发生故障时，有备选的应急预案。</w:t>
      </w:r>
    </w:p>
    <w:p w14:paraId="795A4FA4">
      <w:pPr>
        <w:pStyle w:val="179"/>
      </w:pPr>
      <w:r>
        <w:rPr>
          <w:rFonts w:hint="eastAsia"/>
          <w:lang w:bidi="ar"/>
        </w:rPr>
        <w:t>有检查和处理系统故障的相关规程。</w:t>
      </w:r>
    </w:p>
    <w:p w14:paraId="18AE2EBB">
      <w:pPr>
        <w:pStyle w:val="179"/>
      </w:pPr>
      <w:r>
        <w:rPr>
          <w:rFonts w:hint="eastAsia"/>
          <w:lang w:bidi="ar"/>
        </w:rPr>
        <w:t>系统应提供对数据库各类表格的记录数统计查询和所占表空间信息的查询和调整优化，便于用户掌握数据库的当前运行状态。</w:t>
      </w:r>
    </w:p>
    <w:p w14:paraId="6D4381FD">
      <w:pPr>
        <w:pStyle w:val="179"/>
      </w:pPr>
      <w:r>
        <w:rPr>
          <w:rFonts w:hint="eastAsia"/>
          <w:lang w:bidi="ar"/>
        </w:rPr>
        <w:t>系统应提供数据库备份功能，能够通过设置定时或即时备份。并且备份方式应支持完全备份和差异备份等备份方式。</w:t>
      </w:r>
    </w:p>
    <w:p w14:paraId="51DEC0BE">
      <w:pPr>
        <w:pStyle w:val="179"/>
      </w:pPr>
      <w:r>
        <w:rPr>
          <w:rFonts w:hint="eastAsia"/>
          <w:lang w:bidi="ar"/>
        </w:rPr>
        <w:t>系统应提供还原数据库备份的功能。</w:t>
      </w:r>
    </w:p>
    <w:p w14:paraId="69952059">
      <w:pPr>
        <w:pStyle w:val="179"/>
      </w:pPr>
      <w:r>
        <w:rPr>
          <w:rFonts w:hint="eastAsia"/>
          <w:lang w:bidi="ar"/>
        </w:rPr>
        <w:t>若委托外部机构或人员代理提供系统的维护服务，应与其签订协议，并明确代理维护人的资质和职责。</w:t>
      </w:r>
    </w:p>
    <w:p w14:paraId="1906E2AE">
      <w:pPr>
        <w:pStyle w:val="109"/>
        <w:spacing w:before="312" w:after="312"/>
      </w:pPr>
      <w:bookmarkStart w:id="171" w:name="_Toc170311615"/>
      <w:bookmarkStart w:id="172" w:name="_Toc14261"/>
      <w:bookmarkStart w:id="173" w:name="_Toc170311664"/>
      <w:bookmarkStart w:id="174" w:name="_Toc30451"/>
      <w:bookmarkStart w:id="175" w:name="_Toc18242"/>
      <w:bookmarkStart w:id="176" w:name="_Toc10131"/>
      <w:r>
        <w:rPr>
          <w:rFonts w:hint="eastAsia"/>
        </w:rPr>
        <w:t>系统验证</w:t>
      </w:r>
      <w:bookmarkEnd w:id="171"/>
      <w:bookmarkEnd w:id="172"/>
      <w:bookmarkEnd w:id="173"/>
      <w:bookmarkEnd w:id="174"/>
      <w:bookmarkEnd w:id="175"/>
      <w:bookmarkEnd w:id="176"/>
    </w:p>
    <w:p w14:paraId="3832F9B7">
      <w:pPr>
        <w:pStyle w:val="167"/>
      </w:pPr>
      <w:r>
        <w:rPr>
          <w:rFonts w:hint="eastAsia"/>
        </w:rPr>
        <w:t>根据行业特点和要求，应确定各类</w:t>
      </w:r>
      <w:r>
        <w:rPr>
          <w:rFonts w:hint="eastAsia"/>
          <w:lang w:bidi="ar"/>
        </w:rPr>
        <w:t>软件</w:t>
      </w:r>
      <w:r>
        <w:rPr>
          <w:rFonts w:hint="eastAsia"/>
        </w:rPr>
        <w:t>系统验证过程所采取步骤的要求。各类</w:t>
      </w:r>
      <w:r>
        <w:rPr>
          <w:rFonts w:hint="eastAsia"/>
          <w:lang w:bidi="ar"/>
        </w:rPr>
        <w:t>软件</w:t>
      </w:r>
      <w:r>
        <w:rPr>
          <w:rFonts w:hint="eastAsia"/>
        </w:rPr>
        <w:t>系统验证包括以下内容：</w:t>
      </w:r>
    </w:p>
    <w:p w14:paraId="16A2A66B">
      <w:pPr>
        <w:pStyle w:val="179"/>
        <w:numPr>
          <w:ilvl w:val="0"/>
          <w:numId w:val="41"/>
        </w:numPr>
      </w:pPr>
      <w:r>
        <w:rPr>
          <w:rFonts w:hint="eastAsia"/>
        </w:rPr>
        <w:t>设计确认（DQ）：证明系统设计满足要求的文件证据；</w:t>
      </w:r>
    </w:p>
    <w:p w14:paraId="78D70E8A">
      <w:pPr>
        <w:pStyle w:val="179"/>
      </w:pPr>
      <w:r>
        <w:rPr>
          <w:rFonts w:hint="eastAsia"/>
        </w:rPr>
        <w:t>安装确认（IQ）：确认系统已正确安装；</w:t>
      </w:r>
    </w:p>
    <w:p w14:paraId="6D55C2C2">
      <w:pPr>
        <w:pStyle w:val="179"/>
      </w:pPr>
      <w:r>
        <w:rPr>
          <w:rFonts w:hint="eastAsia"/>
        </w:rPr>
        <w:t>运行确认（OQ）：确认系统根据设计运行；</w:t>
      </w:r>
    </w:p>
    <w:p w14:paraId="0E1D8BC8">
      <w:pPr>
        <w:pStyle w:val="179"/>
      </w:pPr>
      <w:r>
        <w:rPr>
          <w:rFonts w:hint="eastAsia"/>
        </w:rPr>
        <w:t>性能确认（PQ）：确认系统符合设计标准，并按要求运行。</w:t>
      </w:r>
    </w:p>
    <w:p w14:paraId="1E884283">
      <w:pPr>
        <w:pStyle w:val="167"/>
      </w:pPr>
      <w:r>
        <w:rPr>
          <w:rFonts w:hint="eastAsia"/>
        </w:rPr>
        <w:t>每个“确认”部分都包含：规范和验证方案、测试协议、验证报告。旨在确认验证每个阶段是否已完成。</w:t>
      </w:r>
    </w:p>
    <w:p w14:paraId="6C6C60AC">
      <w:pPr>
        <w:pStyle w:val="167"/>
      </w:pPr>
      <w:r>
        <w:rPr>
          <w:rFonts w:hint="eastAsia"/>
        </w:rPr>
        <w:t>宜使用供应商文件。</w:t>
      </w:r>
    </w:p>
    <w:p w14:paraId="14C59276">
      <w:pPr>
        <w:pStyle w:val="61"/>
        <w:ind w:firstLine="420"/>
      </w:pPr>
    </w:p>
    <w:p w14:paraId="7A906299">
      <w:pPr>
        <w:pStyle w:val="61"/>
        <w:ind w:firstLine="420"/>
      </w:pPr>
    </w:p>
    <w:p w14:paraId="10238E75">
      <w:pPr>
        <w:pStyle w:val="61"/>
        <w:ind w:firstLine="420"/>
      </w:pPr>
    </w:p>
    <w:bookmarkEnd w:id="37"/>
    <w:p w14:paraId="2B61A03D">
      <w:pPr>
        <w:pStyle w:val="61"/>
        <w:ind w:firstLine="420"/>
        <w:sectPr>
          <w:footerReference r:id="rId13" w:type="default"/>
          <w:pgSz w:w="11906" w:h="16838"/>
          <w:pgMar w:top="1928" w:right="1134" w:bottom="1134" w:left="1134" w:header="1418" w:footer="1134" w:gutter="284"/>
          <w:pgNumType w:start="1"/>
          <w:cols w:space="425" w:num="1"/>
          <w:formProt w:val="0"/>
          <w:docGrid w:type="lines" w:linePitch="312" w:charSpace="0"/>
        </w:sectPr>
      </w:pPr>
      <w:bookmarkStart w:id="177" w:name="BookMark6"/>
    </w:p>
    <w:p w14:paraId="4F6B5EF5">
      <w:pPr>
        <w:pStyle w:val="68"/>
        <w:spacing w:after="156"/>
      </w:pPr>
      <w:bookmarkStart w:id="178" w:name="_Toc27215"/>
      <w:bookmarkStart w:id="179" w:name="_Toc170311665"/>
      <w:bookmarkStart w:id="180" w:name="_Toc27717"/>
      <w:bookmarkStart w:id="181" w:name="_Toc31713"/>
      <w:bookmarkStart w:id="182" w:name="_Toc6389"/>
      <w:bookmarkStart w:id="183" w:name="_Toc170311616"/>
      <w:r>
        <w:rPr>
          <w:rFonts w:hint="eastAsia"/>
          <w:spacing w:val="105"/>
        </w:rPr>
        <w:t>参考文</w:t>
      </w:r>
      <w:r>
        <w:rPr>
          <w:rFonts w:hint="eastAsia"/>
        </w:rPr>
        <w:t>献</w:t>
      </w:r>
      <w:bookmarkEnd w:id="178"/>
      <w:bookmarkEnd w:id="179"/>
      <w:bookmarkEnd w:id="180"/>
      <w:bookmarkEnd w:id="181"/>
      <w:bookmarkEnd w:id="182"/>
      <w:bookmarkEnd w:id="183"/>
    </w:p>
    <w:p w14:paraId="6526CC92">
      <w:pPr>
        <w:pStyle w:val="61"/>
        <w:ind w:firstLine="420"/>
      </w:pPr>
    </w:p>
    <w:p w14:paraId="1C82E8A3">
      <w:pPr>
        <w:pStyle w:val="235"/>
      </w:pPr>
      <w:r>
        <w:rPr>
          <w:rFonts w:hint="eastAsia"/>
        </w:rPr>
        <w:t>[1</w:t>
      </w:r>
      <w:r>
        <w:t>]</w:t>
      </w:r>
      <w:r>
        <w:rPr>
          <w:rFonts w:hint="eastAsia"/>
        </w:rPr>
        <w:t>《中华人民共和国药典》</w:t>
      </w:r>
    </w:p>
    <w:p w14:paraId="652388C2">
      <w:pPr>
        <w:pStyle w:val="235"/>
      </w:pPr>
      <w:r>
        <w:t>[2]</w:t>
      </w:r>
      <w:r>
        <w:rPr>
          <w:rFonts w:hint="eastAsia"/>
        </w:rPr>
        <w:t>《国家智能制造标准体系建设指南（2021版）》</w:t>
      </w:r>
    </w:p>
    <w:p w14:paraId="50B51404">
      <w:pPr>
        <w:pStyle w:val="61"/>
        <w:ind w:firstLine="420"/>
      </w:pPr>
      <w:r>
        <w:t>[</w:t>
      </w:r>
      <w:r>
        <w:rPr>
          <w:rFonts w:hint="eastAsia"/>
        </w:rPr>
        <w:t>3</w:t>
      </w:r>
      <w:r>
        <w:t>]</w:t>
      </w:r>
      <w:r>
        <w:rPr>
          <w:rFonts w:hint="eastAsia"/>
        </w:rPr>
        <w:t>《工业和信息化领域数据安全管理办法（试行）》</w:t>
      </w:r>
    </w:p>
    <w:p w14:paraId="4DCDCC32">
      <w:pPr>
        <w:pStyle w:val="61"/>
        <w:ind w:firstLine="420"/>
        <w:rPr>
          <w:rFonts w:hint="eastAsia"/>
        </w:rPr>
      </w:pPr>
      <w:r>
        <w:t>[</w:t>
      </w:r>
      <w:r>
        <w:rPr>
          <w:rFonts w:hint="eastAsia"/>
        </w:rPr>
        <w:t>4</w:t>
      </w:r>
      <w:r>
        <w:t>]</w:t>
      </w:r>
      <w:r>
        <w:rPr>
          <w:rFonts w:hint="eastAsia"/>
        </w:rPr>
        <w:t>《药品生产质量管理规范（2010年修订）》</w:t>
      </w:r>
    </w:p>
    <w:p w14:paraId="058BE72D">
      <w:pPr>
        <w:pStyle w:val="61"/>
        <w:ind w:firstLine="420"/>
      </w:pPr>
      <w:r>
        <w:rPr>
          <w:rFonts w:hint="eastAsia"/>
          <w:lang w:val="en-US" w:eastAsia="zh-CN"/>
        </w:rPr>
        <w:t>[5]《</w:t>
      </w:r>
      <w:r>
        <w:rPr>
          <w:rFonts w:hint="eastAsia"/>
        </w:rPr>
        <w:t>GB/T 39116-2020 智能制造能力成熟度模型</w:t>
      </w:r>
      <w:r>
        <w:rPr>
          <w:rFonts w:hint="eastAsia"/>
          <w:lang w:val="en-US" w:eastAsia="zh-CN"/>
        </w:rPr>
        <w:t>》</w:t>
      </w:r>
    </w:p>
    <w:p w14:paraId="6AD6C47A">
      <w:pPr>
        <w:pStyle w:val="61"/>
        <w:ind w:firstLine="420"/>
        <w:rPr>
          <w:rFonts w:hint="default" w:eastAsia="宋体"/>
          <w:lang w:val="en-US" w:eastAsia="zh-CN"/>
        </w:rPr>
      </w:pPr>
    </w:p>
    <w:p w14:paraId="19777B3F">
      <w:pPr>
        <w:pStyle w:val="61"/>
        <w:ind w:firstLine="420"/>
      </w:pPr>
    </w:p>
    <w:p w14:paraId="51B4760D">
      <w:pPr>
        <w:pStyle w:val="61"/>
        <w:ind w:firstLine="420"/>
      </w:pPr>
    </w:p>
    <w:bookmarkEnd w:id="177"/>
    <w:p w14:paraId="1321A5D8">
      <w:pPr>
        <w:pStyle w:val="61"/>
        <w:ind w:firstLine="0" w:firstLineChars="0"/>
        <w:jc w:val="center"/>
      </w:pPr>
      <w:bookmarkStart w:id="184" w:name="BookMark8"/>
      <w:bookmarkStart w:id="185" w:name="_GoBack"/>
      <w:bookmarkEnd w:id="185"/>
      <w: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84"/>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C06FB">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69EDB">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ACEA">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31957">
    <w:pPr>
      <w:pStyle w:val="57"/>
    </w:pPr>
    <w:r>
      <w:fldChar w:fldCharType="begin"/>
    </w:r>
    <w:r>
      <w:instrText xml:space="preserve">PAGE   \* MERGEFORMAT</w:instrText>
    </w:r>
    <w:r>
      <w:fldChar w:fldCharType="separate"/>
    </w:r>
    <w:r>
      <w:rPr>
        <w:lang w:val="zh-CN"/>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8A1BE">
    <w:pPr>
      <w:pStyle w:val="57"/>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C1231">
                          <w:pPr>
                            <w:pStyle w:val="57"/>
                          </w:pPr>
                          <w:r>
                            <w:fldChar w:fldCharType="begin"/>
                          </w:r>
                          <w:r>
                            <w:instrText xml:space="preserve">PAGE   \* MERGEFORMAT</w:instrText>
                          </w:r>
                          <w:r>
                            <w:fldChar w:fldCharType="separate"/>
                          </w:r>
                          <w:r>
                            <w:rPr>
                              <w:lang w:val="zh-CN"/>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69C1231">
                    <w:pPr>
                      <w:pStyle w:val="57"/>
                    </w:pPr>
                    <w:r>
                      <w:fldChar w:fldCharType="begin"/>
                    </w:r>
                    <w:r>
                      <w:instrText xml:space="preserve">PAGE   \* MERGEFORMAT</w:instrText>
                    </w:r>
                    <w:r>
                      <w:fldChar w:fldCharType="separate"/>
                    </w:r>
                    <w:r>
                      <w:rPr>
                        <w:lang w:val="zh-CN"/>
                      </w:rP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000CF">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5F999">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35417">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2A70E">
    <w:pPr>
      <w:pStyle w:val="66"/>
    </w:pPr>
    <w:r>
      <w:fldChar w:fldCharType="begin"/>
    </w:r>
    <w:r>
      <w:instrText xml:space="preserve"> STYLEREF  标准文件_文件编号  \* MERGEFORMAT </w:instrText>
    </w:r>
    <w:r>
      <w:fldChar w:fldCharType="separate"/>
    </w:r>
    <w: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99"/>
      <w:suff w:val="nothing"/>
      <w:lvlText w:val="%1%2.%3.%4.%5　"/>
      <w:lvlJc w:val="left"/>
      <w:pPr>
        <w:ind w:left="0"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lNTdlMWI5OWUyMGFiMTRhODdhZjFlOTQzNzY4NDUifQ=="/>
  </w:docVars>
  <w:rsids>
    <w:rsidRoot w:val="0084171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0AAB"/>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2BC"/>
    <w:rsid w:val="00067F1E"/>
    <w:rsid w:val="00070729"/>
    <w:rsid w:val="00071CC0"/>
    <w:rsid w:val="00073C8C"/>
    <w:rsid w:val="00077B64"/>
    <w:rsid w:val="00080A1C"/>
    <w:rsid w:val="00082317"/>
    <w:rsid w:val="00083D2C"/>
    <w:rsid w:val="00086AA1"/>
    <w:rsid w:val="00086EC8"/>
    <w:rsid w:val="00087A77"/>
    <w:rsid w:val="00090CA6"/>
    <w:rsid w:val="00092B8A"/>
    <w:rsid w:val="00092FB0"/>
    <w:rsid w:val="000934C5"/>
    <w:rsid w:val="00093D25"/>
    <w:rsid w:val="00093DAB"/>
    <w:rsid w:val="00093F7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5EA7"/>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A4D3D"/>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FC7"/>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97D6A"/>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2554C"/>
    <w:rsid w:val="003331E4"/>
    <w:rsid w:val="00335ADD"/>
    <w:rsid w:val="00336C64"/>
    <w:rsid w:val="00337162"/>
    <w:rsid w:val="00340C65"/>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191D"/>
    <w:rsid w:val="003A4077"/>
    <w:rsid w:val="003B09AD"/>
    <w:rsid w:val="003B1F18"/>
    <w:rsid w:val="003B5BF0"/>
    <w:rsid w:val="003B60BF"/>
    <w:rsid w:val="003B6BE3"/>
    <w:rsid w:val="003C010C"/>
    <w:rsid w:val="003C0A6C"/>
    <w:rsid w:val="003C14F8"/>
    <w:rsid w:val="003C3EB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5BEA"/>
    <w:rsid w:val="003F6272"/>
    <w:rsid w:val="00400E72"/>
    <w:rsid w:val="00401400"/>
    <w:rsid w:val="00404869"/>
    <w:rsid w:val="00405884"/>
    <w:rsid w:val="0040718A"/>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0A65"/>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387"/>
    <w:rsid w:val="00573D9E"/>
    <w:rsid w:val="00576DA2"/>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02"/>
    <w:rsid w:val="005E3C18"/>
    <w:rsid w:val="005E597E"/>
    <w:rsid w:val="005E6812"/>
    <w:rsid w:val="005E7881"/>
    <w:rsid w:val="005E78E0"/>
    <w:rsid w:val="005F0D9C"/>
    <w:rsid w:val="005F284E"/>
    <w:rsid w:val="005F3EA9"/>
    <w:rsid w:val="005F4712"/>
    <w:rsid w:val="006015CE"/>
    <w:rsid w:val="00604784"/>
    <w:rsid w:val="00606419"/>
    <w:rsid w:val="00607D29"/>
    <w:rsid w:val="00612952"/>
    <w:rsid w:val="00614CC1"/>
    <w:rsid w:val="00615A9D"/>
    <w:rsid w:val="00617387"/>
    <w:rsid w:val="006205D6"/>
    <w:rsid w:val="006230BC"/>
    <w:rsid w:val="00624507"/>
    <w:rsid w:val="006252D8"/>
    <w:rsid w:val="006259BC"/>
    <w:rsid w:val="0062636B"/>
    <w:rsid w:val="00632182"/>
    <w:rsid w:val="00632AE0"/>
    <w:rsid w:val="00633C17"/>
    <w:rsid w:val="00634D9E"/>
    <w:rsid w:val="00636E3E"/>
    <w:rsid w:val="006379F7"/>
    <w:rsid w:val="00637E4D"/>
    <w:rsid w:val="00640620"/>
    <w:rsid w:val="00641A1F"/>
    <w:rsid w:val="0064476E"/>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0936"/>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7354"/>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990"/>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89B"/>
    <w:rsid w:val="008269DD"/>
    <w:rsid w:val="0083045A"/>
    <w:rsid w:val="00830621"/>
    <w:rsid w:val="0083348C"/>
    <w:rsid w:val="008373D3"/>
    <w:rsid w:val="00840617"/>
    <w:rsid w:val="00840F84"/>
    <w:rsid w:val="00841710"/>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2EC2"/>
    <w:rsid w:val="008C475E"/>
    <w:rsid w:val="008C619A"/>
    <w:rsid w:val="008D0CE8"/>
    <w:rsid w:val="008D1866"/>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5B83"/>
    <w:rsid w:val="009062E6"/>
    <w:rsid w:val="00911BE5"/>
    <w:rsid w:val="00913CA9"/>
    <w:rsid w:val="009145AE"/>
    <w:rsid w:val="009146CE"/>
    <w:rsid w:val="00914CA7"/>
    <w:rsid w:val="00915C3E"/>
    <w:rsid w:val="009161A8"/>
    <w:rsid w:val="009245F5"/>
    <w:rsid w:val="009249EC"/>
    <w:rsid w:val="009273B3"/>
    <w:rsid w:val="009305B5"/>
    <w:rsid w:val="009339DD"/>
    <w:rsid w:val="009369D3"/>
    <w:rsid w:val="009429D5"/>
    <w:rsid w:val="00942BF1"/>
    <w:rsid w:val="00945180"/>
    <w:rsid w:val="00945428"/>
    <w:rsid w:val="0094607B"/>
    <w:rsid w:val="00950F96"/>
    <w:rsid w:val="00953604"/>
    <w:rsid w:val="0095496B"/>
    <w:rsid w:val="009610DC"/>
    <w:rsid w:val="00961490"/>
    <w:rsid w:val="0096381A"/>
    <w:rsid w:val="00963D47"/>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8C9"/>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5469"/>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48AE"/>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1F6"/>
    <w:rsid w:val="00AE37E5"/>
    <w:rsid w:val="00AE5EB4"/>
    <w:rsid w:val="00AF0C18"/>
    <w:rsid w:val="00AF47C5"/>
    <w:rsid w:val="00AF5398"/>
    <w:rsid w:val="00B049AF"/>
    <w:rsid w:val="00B07242"/>
    <w:rsid w:val="00B10534"/>
    <w:rsid w:val="00B108EF"/>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DA"/>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19DE"/>
    <w:rsid w:val="00B939B1"/>
    <w:rsid w:val="00B96D40"/>
    <w:rsid w:val="00B97386"/>
    <w:rsid w:val="00BA263B"/>
    <w:rsid w:val="00BA42B2"/>
    <w:rsid w:val="00BA58D4"/>
    <w:rsid w:val="00BA5B9E"/>
    <w:rsid w:val="00BA6382"/>
    <w:rsid w:val="00BA7242"/>
    <w:rsid w:val="00BA7C9A"/>
    <w:rsid w:val="00BB203B"/>
    <w:rsid w:val="00BB5F8F"/>
    <w:rsid w:val="00BB657A"/>
    <w:rsid w:val="00BB7043"/>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35FC"/>
    <w:rsid w:val="00C24C8D"/>
    <w:rsid w:val="00C25FE2"/>
    <w:rsid w:val="00C26B53"/>
    <w:rsid w:val="00C279B2"/>
    <w:rsid w:val="00C33E50"/>
    <w:rsid w:val="00C34C20"/>
    <w:rsid w:val="00C35A3E"/>
    <w:rsid w:val="00C42130"/>
    <w:rsid w:val="00C423A4"/>
    <w:rsid w:val="00C44BF5"/>
    <w:rsid w:val="00C521D6"/>
    <w:rsid w:val="00C55232"/>
    <w:rsid w:val="00C55277"/>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5E99"/>
    <w:rsid w:val="00D2661A"/>
    <w:rsid w:val="00D27582"/>
    <w:rsid w:val="00D27EC4"/>
    <w:rsid w:val="00D32719"/>
    <w:rsid w:val="00D33333"/>
    <w:rsid w:val="00D33457"/>
    <w:rsid w:val="00D352A2"/>
    <w:rsid w:val="00D4162B"/>
    <w:rsid w:val="00D44425"/>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9D1"/>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AB0"/>
    <w:rsid w:val="00DE6E81"/>
    <w:rsid w:val="00DE703F"/>
    <w:rsid w:val="00DE7595"/>
    <w:rsid w:val="00DF1961"/>
    <w:rsid w:val="00DF44DE"/>
    <w:rsid w:val="00DF4A83"/>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308"/>
    <w:rsid w:val="00E2552F"/>
    <w:rsid w:val="00E3137A"/>
    <w:rsid w:val="00E32094"/>
    <w:rsid w:val="00E32CCF"/>
    <w:rsid w:val="00E34A98"/>
    <w:rsid w:val="00E35C3E"/>
    <w:rsid w:val="00E35D1E"/>
    <w:rsid w:val="00E364F9"/>
    <w:rsid w:val="00E365FA"/>
    <w:rsid w:val="00E36789"/>
    <w:rsid w:val="00E44A83"/>
    <w:rsid w:val="00E502C1"/>
    <w:rsid w:val="00E502DD"/>
    <w:rsid w:val="00E50D3A"/>
    <w:rsid w:val="00E51221"/>
    <w:rsid w:val="00E51387"/>
    <w:rsid w:val="00E51E68"/>
    <w:rsid w:val="00E52EFD"/>
    <w:rsid w:val="00E5408A"/>
    <w:rsid w:val="00E56800"/>
    <w:rsid w:val="00E60C63"/>
    <w:rsid w:val="00E62FF9"/>
    <w:rsid w:val="00E635D6"/>
    <w:rsid w:val="00E639BC"/>
    <w:rsid w:val="00E664CC"/>
    <w:rsid w:val="00E7024C"/>
    <w:rsid w:val="00E70388"/>
    <w:rsid w:val="00E70F92"/>
    <w:rsid w:val="00E74C54"/>
    <w:rsid w:val="00E77A03"/>
    <w:rsid w:val="00E8085F"/>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41B"/>
    <w:rsid w:val="00EA681A"/>
    <w:rsid w:val="00EA735B"/>
    <w:rsid w:val="00EB17DE"/>
    <w:rsid w:val="00EB1E69"/>
    <w:rsid w:val="00EB2086"/>
    <w:rsid w:val="00EB5EDF"/>
    <w:rsid w:val="00EB60FE"/>
    <w:rsid w:val="00EB74DB"/>
    <w:rsid w:val="00EC5359"/>
    <w:rsid w:val="00EC562A"/>
    <w:rsid w:val="00EC72AF"/>
    <w:rsid w:val="00ED067A"/>
    <w:rsid w:val="00ED2B50"/>
    <w:rsid w:val="00EE0350"/>
    <w:rsid w:val="00EE0719"/>
    <w:rsid w:val="00EE0E80"/>
    <w:rsid w:val="00EE54A6"/>
    <w:rsid w:val="00EE613F"/>
    <w:rsid w:val="00EE7295"/>
    <w:rsid w:val="00EE7869"/>
    <w:rsid w:val="00EF054A"/>
    <w:rsid w:val="00EF3235"/>
    <w:rsid w:val="00EF6E18"/>
    <w:rsid w:val="00EF7E72"/>
    <w:rsid w:val="00F06D37"/>
    <w:rsid w:val="00F06ED5"/>
    <w:rsid w:val="00F07B9D"/>
    <w:rsid w:val="00F11586"/>
    <w:rsid w:val="00F1183B"/>
    <w:rsid w:val="00F11C9F"/>
    <w:rsid w:val="00F12263"/>
    <w:rsid w:val="00F1409D"/>
    <w:rsid w:val="00F14214"/>
    <w:rsid w:val="00F157A9"/>
    <w:rsid w:val="00F25BB6"/>
    <w:rsid w:val="00F26B7E"/>
    <w:rsid w:val="00F27A3B"/>
    <w:rsid w:val="00F33817"/>
    <w:rsid w:val="00F420D5"/>
    <w:rsid w:val="00F422FF"/>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284D"/>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BF6CF3"/>
    <w:rsid w:val="092E26EF"/>
    <w:rsid w:val="0E2910EE"/>
    <w:rsid w:val="12485A6E"/>
    <w:rsid w:val="15E57221"/>
    <w:rsid w:val="183D1D39"/>
    <w:rsid w:val="20E87AB4"/>
    <w:rsid w:val="2199073F"/>
    <w:rsid w:val="24AA1479"/>
    <w:rsid w:val="24B000C0"/>
    <w:rsid w:val="26461034"/>
    <w:rsid w:val="28F84B4E"/>
    <w:rsid w:val="29646862"/>
    <w:rsid w:val="2B45438E"/>
    <w:rsid w:val="2B5D7831"/>
    <w:rsid w:val="2E4073D9"/>
    <w:rsid w:val="304549FA"/>
    <w:rsid w:val="30853026"/>
    <w:rsid w:val="30FD022F"/>
    <w:rsid w:val="35A27955"/>
    <w:rsid w:val="360436FD"/>
    <w:rsid w:val="36C917B1"/>
    <w:rsid w:val="36F17203"/>
    <w:rsid w:val="3B321ED4"/>
    <w:rsid w:val="3C4D6CFE"/>
    <w:rsid w:val="3F131F58"/>
    <w:rsid w:val="402D5FD6"/>
    <w:rsid w:val="437C4D8C"/>
    <w:rsid w:val="45A77233"/>
    <w:rsid w:val="503312D3"/>
    <w:rsid w:val="50AD42E1"/>
    <w:rsid w:val="543B4DFC"/>
    <w:rsid w:val="56525FB7"/>
    <w:rsid w:val="58E95FEA"/>
    <w:rsid w:val="59E05EF0"/>
    <w:rsid w:val="5E1546E2"/>
    <w:rsid w:val="62E12799"/>
    <w:rsid w:val="69594750"/>
    <w:rsid w:val="69DC64CD"/>
    <w:rsid w:val="73C0165F"/>
    <w:rsid w:val="75F70900"/>
    <w:rsid w:val="76FD19AD"/>
    <w:rsid w:val="7A41211F"/>
    <w:rsid w:val="7B3D7472"/>
    <w:rsid w:val="7C967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2"/>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autoRedefine/>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annotation text"/>
    <w:basedOn w:val="1"/>
    <w:link w:val="234"/>
    <w:autoRedefine/>
    <w:semiHidden/>
    <w:unhideWhenUsed/>
    <w:qFormat/>
    <w:uiPriority w:val="0"/>
    <w:pPr>
      <w:adjustRightInd/>
      <w:spacing w:line="240" w:lineRule="auto"/>
      <w:jc w:val="left"/>
    </w:pPr>
    <w:rPr>
      <w:rFonts w:ascii="Times New Roman" w:hAnsi="Times New Roman"/>
      <w:szCs w:val="24"/>
    </w:rPr>
  </w:style>
  <w:style w:type="paragraph" w:styleId="14">
    <w:name w:val="Body Text"/>
    <w:basedOn w:val="1"/>
    <w:link w:val="91"/>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50"/>
    <w:autoRedefine/>
    <w:semiHidden/>
    <w:unhideWhenUsed/>
    <w:qFormat/>
    <w:uiPriority w:val="99"/>
    <w:rPr>
      <w:sz w:val="18"/>
      <w:szCs w:val="18"/>
    </w:rPr>
  </w:style>
  <w:style w:type="paragraph" w:styleId="18">
    <w:name w:val="footer"/>
    <w:basedOn w:val="1"/>
    <w:link w:val="49"/>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8"/>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4"/>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Normal (Web)"/>
    <w:basedOn w:val="1"/>
    <w:qFormat/>
    <w:uiPriority w:val="0"/>
    <w:pPr>
      <w:spacing w:beforeAutospacing="1" w:afterAutospacing="1"/>
      <w:jc w:val="left"/>
    </w:pPr>
    <w:rPr>
      <w:kern w:val="0"/>
      <w:sz w:val="24"/>
    </w:rPr>
  </w:style>
  <w:style w:type="paragraph" w:styleId="27">
    <w:name w:val="Title"/>
    <w:basedOn w:val="1"/>
    <w:link w:val="53"/>
    <w:autoRedefine/>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37"/>
    <w:autoRedefine/>
    <w:semiHidden/>
    <w:unhideWhenUsed/>
    <w:qFormat/>
    <w:uiPriority w:val="99"/>
    <w:pPr>
      <w:adjustRightInd w:val="0"/>
      <w:spacing w:line="400" w:lineRule="exact"/>
    </w:pPr>
    <w:rPr>
      <w:rFonts w:ascii="Calibri" w:hAnsi="Calibri"/>
      <w:b/>
      <w:bCs/>
      <w:szCs w:val="21"/>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22"/>
    <w:rPr>
      <w:b/>
      <w:bCs/>
    </w:rPr>
  </w:style>
  <w:style w:type="character" w:styleId="33">
    <w:name w:val="page number"/>
    <w:autoRedefine/>
    <w:qFormat/>
    <w:uiPriority w:val="0"/>
    <w:rPr>
      <w:rFonts w:ascii="宋体" w:hAnsi="Times New Roman" w:eastAsia="宋体"/>
      <w:sz w:val="18"/>
    </w:rPr>
  </w:style>
  <w:style w:type="character" w:styleId="34">
    <w:name w:val="Emphasis"/>
    <w:autoRedefine/>
    <w:qFormat/>
    <w:uiPriority w:val="20"/>
    <w:rPr>
      <w:i/>
      <w:iCs/>
    </w:rPr>
  </w:style>
  <w:style w:type="character" w:styleId="35">
    <w:name w:val="Hyperlink"/>
    <w:autoRedefine/>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autoRedefine/>
    <w:semiHidden/>
    <w:unhideWhenUsed/>
    <w:qFormat/>
    <w:uiPriority w:val="0"/>
    <w:rPr>
      <w:sz w:val="21"/>
      <w:szCs w:val="21"/>
    </w:rPr>
  </w:style>
  <w:style w:type="character" w:styleId="37">
    <w:name w:val="footnote reference"/>
    <w:autoRedefine/>
    <w:semiHidden/>
    <w:qFormat/>
    <w:uiPriority w:val="0"/>
    <w:rPr>
      <w:rFonts w:ascii="宋体" w:hAnsi="宋体" w:eastAsia="宋体" w:cs="Times New Roman"/>
      <w:spacing w:val="0"/>
      <w:sz w:val="18"/>
      <w:vertAlign w:val="superscript"/>
    </w:rPr>
  </w:style>
  <w:style w:type="paragraph" w:customStyle="1" w:styleId="3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9">
    <w:name w:val="标题 1 字符"/>
    <w:link w:val="2"/>
    <w:autoRedefine/>
    <w:qFormat/>
    <w:uiPriority w:val="0"/>
    <w:rPr>
      <w:b/>
      <w:bCs/>
      <w:kern w:val="44"/>
      <w:sz w:val="44"/>
      <w:szCs w:val="44"/>
    </w:rPr>
  </w:style>
  <w:style w:type="character" w:customStyle="1" w:styleId="40">
    <w:name w:val="标题 2 字符"/>
    <w:link w:val="3"/>
    <w:autoRedefine/>
    <w:qFormat/>
    <w:uiPriority w:val="0"/>
    <w:rPr>
      <w:rFonts w:ascii="Arial" w:hAnsi="Arial" w:eastAsia="黑体"/>
      <w:b/>
      <w:bCs/>
      <w:kern w:val="2"/>
      <w:sz w:val="32"/>
      <w:szCs w:val="32"/>
    </w:rPr>
  </w:style>
  <w:style w:type="character" w:customStyle="1" w:styleId="41">
    <w:name w:val="标题 3 字符"/>
    <w:link w:val="4"/>
    <w:autoRedefine/>
    <w:qFormat/>
    <w:uiPriority w:val="0"/>
    <w:rPr>
      <w:b/>
      <w:bCs/>
      <w:kern w:val="2"/>
      <w:sz w:val="32"/>
      <w:szCs w:val="32"/>
    </w:rPr>
  </w:style>
  <w:style w:type="character" w:customStyle="1" w:styleId="42">
    <w:name w:val="标题 4 字符"/>
    <w:link w:val="5"/>
    <w:autoRedefine/>
    <w:qFormat/>
    <w:uiPriority w:val="0"/>
    <w:rPr>
      <w:rFonts w:ascii="Arial" w:hAnsi="Arial" w:eastAsia="黑体"/>
      <w:b/>
      <w:bCs/>
      <w:kern w:val="2"/>
      <w:sz w:val="28"/>
      <w:szCs w:val="28"/>
    </w:rPr>
  </w:style>
  <w:style w:type="character" w:customStyle="1" w:styleId="43">
    <w:name w:val="标题 5 字符"/>
    <w:link w:val="6"/>
    <w:autoRedefine/>
    <w:qFormat/>
    <w:uiPriority w:val="0"/>
    <w:rPr>
      <w:b/>
      <w:bCs/>
      <w:kern w:val="2"/>
      <w:sz w:val="28"/>
      <w:szCs w:val="28"/>
    </w:rPr>
  </w:style>
  <w:style w:type="character" w:customStyle="1" w:styleId="44">
    <w:name w:val="标题 6 字符"/>
    <w:link w:val="7"/>
    <w:autoRedefine/>
    <w:qFormat/>
    <w:uiPriority w:val="0"/>
    <w:rPr>
      <w:rFonts w:ascii="Arial" w:hAnsi="Arial" w:eastAsia="黑体"/>
      <w:b/>
      <w:bCs/>
      <w:kern w:val="2"/>
      <w:sz w:val="24"/>
      <w:szCs w:val="24"/>
    </w:rPr>
  </w:style>
  <w:style w:type="character" w:customStyle="1" w:styleId="45">
    <w:name w:val="标题 7 字符"/>
    <w:link w:val="8"/>
    <w:autoRedefine/>
    <w:qFormat/>
    <w:uiPriority w:val="0"/>
    <w:rPr>
      <w:b/>
      <w:bCs/>
      <w:kern w:val="2"/>
      <w:sz w:val="24"/>
      <w:szCs w:val="24"/>
    </w:rPr>
  </w:style>
  <w:style w:type="character" w:customStyle="1" w:styleId="46">
    <w:name w:val="标题 8 字符"/>
    <w:link w:val="9"/>
    <w:autoRedefine/>
    <w:qFormat/>
    <w:uiPriority w:val="0"/>
    <w:rPr>
      <w:rFonts w:ascii="Arial" w:hAnsi="Arial" w:eastAsia="黑体"/>
      <w:kern w:val="2"/>
      <w:sz w:val="24"/>
      <w:szCs w:val="24"/>
    </w:rPr>
  </w:style>
  <w:style w:type="character" w:customStyle="1" w:styleId="47">
    <w:name w:val="标题 9 字符"/>
    <w:link w:val="10"/>
    <w:autoRedefine/>
    <w:qFormat/>
    <w:uiPriority w:val="0"/>
    <w:rPr>
      <w:rFonts w:ascii="Arial" w:hAnsi="Arial" w:eastAsia="黑体"/>
      <w:kern w:val="2"/>
      <w:sz w:val="21"/>
      <w:szCs w:val="21"/>
    </w:rPr>
  </w:style>
  <w:style w:type="character" w:customStyle="1" w:styleId="48">
    <w:name w:val="页眉 字符"/>
    <w:link w:val="19"/>
    <w:autoRedefine/>
    <w:qFormat/>
    <w:uiPriority w:val="99"/>
    <w:rPr>
      <w:kern w:val="2"/>
      <w:sz w:val="18"/>
      <w:szCs w:val="18"/>
    </w:rPr>
  </w:style>
  <w:style w:type="character" w:customStyle="1" w:styleId="49">
    <w:name w:val="页脚 字符"/>
    <w:link w:val="18"/>
    <w:autoRedefine/>
    <w:qFormat/>
    <w:uiPriority w:val="99"/>
    <w:rPr>
      <w:rFonts w:ascii="宋体"/>
      <w:kern w:val="2"/>
      <w:sz w:val="18"/>
      <w:szCs w:val="18"/>
    </w:rPr>
  </w:style>
  <w:style w:type="character" w:customStyle="1" w:styleId="50">
    <w:name w:val="批注框文本 字符"/>
    <w:link w:val="17"/>
    <w:autoRedefine/>
    <w:semiHidden/>
    <w:qFormat/>
    <w:uiPriority w:val="99"/>
    <w:rPr>
      <w:kern w:val="2"/>
      <w:sz w:val="18"/>
      <w:szCs w:val="18"/>
    </w:rPr>
  </w:style>
  <w:style w:type="paragraph" w:styleId="51">
    <w:name w:val="Quote"/>
    <w:basedOn w:val="1"/>
    <w:next w:val="1"/>
    <w:link w:val="52"/>
    <w:autoRedefine/>
    <w:qFormat/>
    <w:uiPriority w:val="29"/>
    <w:rPr>
      <w:i/>
      <w:iCs/>
      <w:color w:val="000000"/>
    </w:rPr>
  </w:style>
  <w:style w:type="character" w:customStyle="1" w:styleId="52">
    <w:name w:val="引用 字符"/>
    <w:link w:val="51"/>
    <w:autoRedefine/>
    <w:qFormat/>
    <w:uiPriority w:val="29"/>
    <w:rPr>
      <w:i/>
      <w:iCs/>
      <w:color w:val="000000"/>
      <w:kern w:val="2"/>
      <w:sz w:val="21"/>
      <w:szCs w:val="21"/>
    </w:rPr>
  </w:style>
  <w:style w:type="character" w:customStyle="1" w:styleId="53">
    <w:name w:val="标题 字符"/>
    <w:link w:val="27"/>
    <w:autoRedefine/>
    <w:qFormat/>
    <w:uiPriority w:val="0"/>
    <w:rPr>
      <w:rFonts w:ascii="Arial" w:hAnsi="Arial" w:cs="Arial"/>
      <w:b/>
      <w:bCs/>
      <w:kern w:val="2"/>
      <w:sz w:val="32"/>
      <w:szCs w:val="32"/>
    </w:rPr>
  </w:style>
  <w:style w:type="paragraph" w:customStyle="1" w:styleId="54">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autoRedefine/>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autoRedefine/>
    <w:qFormat/>
    <w:uiPriority w:val="0"/>
    <w:pPr>
      <w:spacing w:line="0" w:lineRule="atLeast"/>
    </w:pPr>
    <w:rPr>
      <w:rFonts w:ascii="黑体" w:hAnsi="宋体" w:eastAsia="黑体"/>
    </w:rPr>
  </w:style>
  <w:style w:type="paragraph" w:customStyle="1" w:styleId="60">
    <w:name w:val="标准文件_标准正文"/>
    <w:basedOn w:val="1"/>
    <w:next w:val="61"/>
    <w:autoRedefine/>
    <w:qFormat/>
    <w:uiPriority w:val="0"/>
    <w:pPr>
      <w:snapToGrid w:val="0"/>
      <w:ind w:firstLine="200" w:firstLineChars="200"/>
    </w:pPr>
    <w:rPr>
      <w:kern w:val="0"/>
    </w:rPr>
  </w:style>
  <w:style w:type="paragraph" w:customStyle="1" w:styleId="61">
    <w:name w:val="标准文件_段"/>
    <w:link w:val="189"/>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autoRedefine/>
    <w:qFormat/>
    <w:uiPriority w:val="0"/>
    <w:pPr>
      <w:adjustRightInd/>
      <w:snapToGrid/>
      <w:ind w:firstLine="0" w:firstLineChars="0"/>
    </w:pPr>
    <w:rPr>
      <w:rFonts w:ascii="宋体" w:hAnsi="宋体"/>
      <w:kern w:val="2"/>
    </w:rPr>
  </w:style>
  <w:style w:type="paragraph" w:customStyle="1" w:styleId="63">
    <w:name w:val="标准文件_标准部门"/>
    <w:basedOn w:val="1"/>
    <w:autoRedefine/>
    <w:qFormat/>
    <w:uiPriority w:val="0"/>
    <w:pPr>
      <w:jc w:val="center"/>
    </w:pPr>
    <w:rPr>
      <w:rFonts w:ascii="黑体" w:eastAsia="黑体"/>
      <w:kern w:val="0"/>
      <w:sz w:val="44"/>
    </w:rPr>
  </w:style>
  <w:style w:type="paragraph" w:customStyle="1" w:styleId="64">
    <w:name w:val="标准文件_标准代替"/>
    <w:basedOn w:val="1"/>
    <w:next w:val="1"/>
    <w:autoRedefine/>
    <w:qFormat/>
    <w:uiPriority w:val="0"/>
    <w:pPr>
      <w:spacing w:line="310" w:lineRule="exact"/>
      <w:jc w:val="right"/>
    </w:pPr>
    <w:rPr>
      <w:rFonts w:ascii="宋体" w:hAnsi="宋体"/>
      <w:kern w:val="0"/>
    </w:rPr>
  </w:style>
  <w:style w:type="paragraph" w:customStyle="1" w:styleId="65">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autoRedefine/>
    <w:qFormat/>
    <w:uiPriority w:val="0"/>
    <w:pPr>
      <w:jc w:val="left"/>
    </w:pPr>
  </w:style>
  <w:style w:type="paragraph" w:customStyle="1" w:styleId="68">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9">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1">
    <w:name w:val="标准文件_发布"/>
    <w:autoRedefine/>
    <w:qFormat/>
    <w:uiPriority w:val="0"/>
    <w:rPr>
      <w:rFonts w:ascii="黑体" w:eastAsia="黑体"/>
      <w:spacing w:val="0"/>
      <w:w w:val="100"/>
      <w:position w:val="3"/>
      <w:sz w:val="28"/>
    </w:rPr>
  </w:style>
  <w:style w:type="paragraph" w:customStyle="1" w:styleId="72">
    <w:name w:val="标准文件_方框数字列项"/>
    <w:basedOn w:val="61"/>
    <w:autoRedefine/>
    <w:qFormat/>
    <w:uiPriority w:val="0"/>
    <w:pPr>
      <w:numPr>
        <w:ilvl w:val="0"/>
        <w:numId w:val="3"/>
      </w:numPr>
      <w:ind w:firstLine="0" w:firstLineChars="0"/>
    </w:pPr>
  </w:style>
  <w:style w:type="paragraph" w:customStyle="1" w:styleId="73">
    <w:name w:val="标准文件_封面标准编号"/>
    <w:basedOn w:val="1"/>
    <w:next w:val="64"/>
    <w:autoRedefine/>
    <w:qFormat/>
    <w:uiPriority w:val="0"/>
    <w:pPr>
      <w:spacing w:line="310" w:lineRule="exact"/>
      <w:jc w:val="right"/>
    </w:pPr>
    <w:rPr>
      <w:rFonts w:ascii="黑体" w:eastAsia="黑体"/>
      <w:kern w:val="0"/>
      <w:sz w:val="28"/>
    </w:rPr>
  </w:style>
  <w:style w:type="paragraph" w:customStyle="1" w:styleId="74">
    <w:name w:val="标准文件_封面标准分类号"/>
    <w:basedOn w:val="1"/>
    <w:autoRedefine/>
    <w:qFormat/>
    <w:uiPriority w:val="0"/>
    <w:rPr>
      <w:rFonts w:ascii="黑体" w:eastAsia="黑体"/>
      <w:b/>
      <w:kern w:val="0"/>
      <w:sz w:val="28"/>
    </w:rPr>
  </w:style>
  <w:style w:type="paragraph" w:customStyle="1" w:styleId="75">
    <w:name w:val="标准文件_封面标准名称"/>
    <w:basedOn w:val="1"/>
    <w:autoRedefine/>
    <w:qFormat/>
    <w:uiPriority w:val="0"/>
    <w:pPr>
      <w:spacing w:line="240" w:lineRule="auto"/>
      <w:jc w:val="center"/>
    </w:pPr>
    <w:rPr>
      <w:rFonts w:ascii="黑体" w:eastAsia="黑体"/>
      <w:kern w:val="0"/>
      <w:sz w:val="52"/>
    </w:rPr>
  </w:style>
  <w:style w:type="paragraph" w:customStyle="1" w:styleId="76">
    <w:name w:val="标准文件_封面标准英文名称"/>
    <w:basedOn w:val="1"/>
    <w:autoRedefine/>
    <w:qFormat/>
    <w:uiPriority w:val="0"/>
    <w:pPr>
      <w:spacing w:line="240" w:lineRule="auto"/>
      <w:jc w:val="center"/>
    </w:pPr>
    <w:rPr>
      <w:rFonts w:ascii="黑体" w:eastAsia="黑体"/>
      <w:b/>
      <w:sz w:val="28"/>
    </w:rPr>
  </w:style>
  <w:style w:type="paragraph" w:customStyle="1" w:styleId="77">
    <w:name w:val="标准文件_封面发布日期"/>
    <w:basedOn w:val="1"/>
    <w:autoRedefine/>
    <w:qFormat/>
    <w:uiPriority w:val="0"/>
    <w:pPr>
      <w:spacing w:line="310" w:lineRule="exact"/>
    </w:pPr>
    <w:rPr>
      <w:rFonts w:ascii="黑体" w:eastAsia="黑体"/>
      <w:kern w:val="0"/>
      <w:sz w:val="28"/>
    </w:rPr>
  </w:style>
  <w:style w:type="paragraph" w:customStyle="1" w:styleId="78">
    <w:name w:val="标准文件_封面密级"/>
    <w:basedOn w:val="1"/>
    <w:autoRedefine/>
    <w:qFormat/>
    <w:uiPriority w:val="0"/>
    <w:rPr>
      <w:rFonts w:eastAsia="黑体"/>
      <w:sz w:val="32"/>
    </w:rPr>
  </w:style>
  <w:style w:type="paragraph" w:customStyle="1" w:styleId="79">
    <w:name w:val="标准文件_封面实施日期"/>
    <w:basedOn w:val="1"/>
    <w:autoRedefine/>
    <w:qFormat/>
    <w:uiPriority w:val="0"/>
    <w:pPr>
      <w:spacing w:line="310" w:lineRule="exact"/>
      <w:jc w:val="right"/>
    </w:pPr>
    <w:rPr>
      <w:rFonts w:ascii="黑体" w:eastAsia="黑体"/>
      <w:sz w:val="28"/>
    </w:rPr>
  </w:style>
  <w:style w:type="paragraph" w:customStyle="1" w:styleId="80">
    <w:name w:val="标准文件_封面抬头"/>
    <w:basedOn w:val="61"/>
    <w:autoRedefine/>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autoRedefine/>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9">
    <w:name w:val="标准文件_附录五级条标题"/>
    <w:next w:val="61"/>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字符"/>
    <w:link w:val="14"/>
    <w:autoRedefine/>
    <w:qFormat/>
    <w:uiPriority w:val="0"/>
    <w:rPr>
      <w:kern w:val="2"/>
      <w:sz w:val="21"/>
      <w:szCs w:val="21"/>
    </w:rPr>
  </w:style>
  <w:style w:type="paragraph" w:customStyle="1" w:styleId="92">
    <w:name w:val="标准文件_附录章标题"/>
    <w:next w:val="61"/>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autoRedefine/>
    <w:qFormat/>
    <w:uiPriority w:val="0"/>
    <w:pPr>
      <w:ind w:left="488" w:leftChars="200" w:hanging="289" w:hangingChars="290"/>
    </w:pPr>
  </w:style>
  <w:style w:type="paragraph" w:customStyle="1" w:styleId="94">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autoRedefine/>
    <w:qFormat/>
    <w:uiPriority w:val="0"/>
    <w:pPr>
      <w:spacing w:line="460" w:lineRule="exact"/>
      <w:ind w:left="0" w:firstLine="0"/>
    </w:pPr>
  </w:style>
  <w:style w:type="paragraph" w:customStyle="1" w:styleId="96">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7">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autoRedefine/>
    <w:qFormat/>
    <w:uiPriority w:val="0"/>
    <w:pPr>
      <w:numPr>
        <w:numId w:val="10"/>
      </w:numPr>
    </w:pPr>
  </w:style>
  <w:style w:type="paragraph" w:customStyle="1" w:styleId="99">
    <w:name w:val="标准文件_三级条标题"/>
    <w:basedOn w:val="70"/>
    <w:next w:val="61"/>
    <w:autoRedefine/>
    <w:qFormat/>
    <w:uiPriority w:val="0"/>
    <w:pPr>
      <w:widowControl/>
      <w:numPr>
        <w:ilvl w:val="4"/>
      </w:numPr>
      <w:outlineLvl w:val="3"/>
    </w:pPr>
  </w:style>
  <w:style w:type="character" w:customStyle="1" w:styleId="100">
    <w:name w:val="不明显参考1"/>
    <w:autoRedefine/>
    <w:qFormat/>
    <w:uiPriority w:val="31"/>
    <w:rPr>
      <w:smallCaps/>
      <w:color w:val="C0504D"/>
      <w:u w:val="single"/>
    </w:rPr>
  </w:style>
  <w:style w:type="paragraph" w:customStyle="1" w:styleId="101">
    <w:name w:val="标准文件_示例后续"/>
    <w:basedOn w:val="1"/>
    <w:autoRedefine/>
    <w:qFormat/>
    <w:uiPriority w:val="0"/>
    <w:pPr>
      <w:adjustRightInd/>
      <w:spacing w:line="240" w:lineRule="auto"/>
      <w:ind w:firstLine="200" w:firstLineChars="200"/>
    </w:pPr>
    <w:rPr>
      <w:sz w:val="18"/>
      <w:szCs w:val="24"/>
    </w:rPr>
  </w:style>
  <w:style w:type="paragraph" w:customStyle="1" w:styleId="102">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4">
    <w:name w:val="脚注文本 字符"/>
    <w:link w:val="22"/>
    <w:autoRedefine/>
    <w:semiHidden/>
    <w:qFormat/>
    <w:uiPriority w:val="0"/>
    <w:rPr>
      <w:rFonts w:ascii="宋体"/>
      <w:kern w:val="2"/>
      <w:sz w:val="18"/>
      <w:szCs w:val="18"/>
    </w:rPr>
  </w:style>
  <w:style w:type="paragraph" w:customStyle="1" w:styleId="105">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autoRedefine/>
    <w:qFormat/>
    <w:uiPriority w:val="0"/>
    <w:pPr>
      <w:numPr>
        <w:ilvl w:val="0"/>
        <w:numId w:val="12"/>
      </w:numPr>
      <w:spacing w:line="240" w:lineRule="auto"/>
      <w:jc w:val="left"/>
    </w:pPr>
    <w:rPr>
      <w:rFonts w:ascii="宋体" w:hAnsi="宋体"/>
      <w:sz w:val="18"/>
    </w:rPr>
  </w:style>
  <w:style w:type="character" w:customStyle="1" w:styleId="107">
    <w:name w:val="标准文件_图表脚注内容"/>
    <w:autoRedefine/>
    <w:qFormat/>
    <w:uiPriority w:val="0"/>
    <w:rPr>
      <w:rFonts w:ascii="宋体" w:hAnsi="宋体" w:eastAsia="宋体" w:cs="Times New Roman"/>
      <w:spacing w:val="0"/>
      <w:sz w:val="18"/>
      <w:vertAlign w:val="superscript"/>
    </w:rPr>
  </w:style>
  <w:style w:type="paragraph" w:customStyle="1" w:styleId="108">
    <w:name w:val="标准文件_五级条标题"/>
    <w:next w:val="61"/>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autoRedefine/>
    <w:qFormat/>
    <w:uiPriority w:val="0"/>
    <w:pPr>
      <w:numPr>
        <w:ilvl w:val="2"/>
      </w:numPr>
      <w:spacing w:before="50" w:beforeLines="50" w:after="50" w:afterLines="50"/>
      <w:outlineLvl w:val="1"/>
    </w:pPr>
  </w:style>
  <w:style w:type="paragraph" w:customStyle="1" w:styleId="111">
    <w:name w:val="标准文件_一致程度"/>
    <w:basedOn w:val="1"/>
    <w:autoRedefine/>
    <w:qFormat/>
    <w:uiPriority w:val="0"/>
    <w:pPr>
      <w:spacing w:line="440" w:lineRule="exact"/>
      <w:jc w:val="center"/>
    </w:pPr>
    <w:rPr>
      <w:sz w:val="28"/>
    </w:rPr>
  </w:style>
  <w:style w:type="paragraph" w:customStyle="1" w:styleId="112">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autoRedefine/>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autoRedefine/>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5">
    <w:name w:val="标准文件_英文注："/>
    <w:basedOn w:val="1"/>
    <w:next w:val="61"/>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autoRedefine/>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autoRedefine/>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3">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4">
    <w:name w:val="发布部门"/>
    <w:next w:val="61"/>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autoRedefine/>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autoRedefine/>
    <w:qFormat/>
    <w:uiPriority w:val="0"/>
    <w:pPr>
      <w:outlineLvl w:val="4"/>
    </w:pPr>
  </w:style>
  <w:style w:type="paragraph" w:customStyle="1" w:styleId="135">
    <w:name w:val="附录四级无标题条"/>
    <w:basedOn w:val="134"/>
    <w:next w:val="61"/>
    <w:autoRedefine/>
    <w:qFormat/>
    <w:uiPriority w:val="0"/>
    <w:pPr>
      <w:outlineLvl w:val="5"/>
    </w:pPr>
  </w:style>
  <w:style w:type="paragraph" w:customStyle="1" w:styleId="136">
    <w:name w:val="附录图"/>
    <w:next w:val="61"/>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1"/>
    <w:autoRedefine/>
    <w:qFormat/>
    <w:uiPriority w:val="0"/>
    <w:pPr>
      <w:outlineLvl w:val="6"/>
    </w:pPr>
  </w:style>
  <w:style w:type="paragraph" w:customStyle="1" w:styleId="139">
    <w:name w:val="附录性质"/>
    <w:basedOn w:val="1"/>
    <w:autoRedefine/>
    <w:qFormat/>
    <w:uiPriority w:val="0"/>
    <w:pPr>
      <w:widowControl/>
      <w:adjustRightInd/>
      <w:jc w:val="center"/>
    </w:pPr>
    <w:rPr>
      <w:rFonts w:ascii="黑体" w:eastAsia="黑体"/>
    </w:rPr>
  </w:style>
  <w:style w:type="paragraph" w:customStyle="1" w:styleId="140">
    <w:name w:val="附录一级无标题条"/>
    <w:basedOn w:val="92"/>
    <w:next w:val="61"/>
    <w:autoRedefine/>
    <w:qFormat/>
    <w:uiPriority w:val="0"/>
    <w:pPr>
      <w:autoSpaceDN w:val="0"/>
      <w:outlineLvl w:val="2"/>
    </w:pPr>
    <w:rPr>
      <w:rFonts w:ascii="宋体" w:hAnsi="宋体" w:eastAsia="宋体"/>
    </w:rPr>
  </w:style>
  <w:style w:type="character" w:customStyle="1" w:styleId="141">
    <w:name w:val="个人答复风格"/>
    <w:autoRedefine/>
    <w:qFormat/>
    <w:uiPriority w:val="0"/>
    <w:rPr>
      <w:rFonts w:ascii="Arial" w:hAnsi="Arial" w:eastAsia="宋体" w:cs="Arial"/>
      <w:color w:val="auto"/>
      <w:spacing w:val="0"/>
      <w:sz w:val="20"/>
    </w:rPr>
  </w:style>
  <w:style w:type="character" w:customStyle="1" w:styleId="142">
    <w:name w:val="个人撰写风格"/>
    <w:autoRedefine/>
    <w:qFormat/>
    <w:uiPriority w:val="0"/>
    <w:rPr>
      <w:rFonts w:ascii="Arial" w:hAnsi="Arial" w:eastAsia="宋体" w:cs="Arial"/>
      <w:color w:val="auto"/>
      <w:spacing w:val="0"/>
      <w:sz w:val="20"/>
    </w:rPr>
  </w:style>
  <w:style w:type="paragraph" w:customStyle="1" w:styleId="143">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1"/>
    <w:autoRedefine/>
    <w:qFormat/>
    <w:uiPriority w:val="0"/>
    <w:pPr>
      <w:tabs>
        <w:tab w:val="left" w:pos="840"/>
      </w:tabs>
    </w:pPr>
  </w:style>
  <w:style w:type="paragraph" w:customStyle="1" w:styleId="146">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autoRedefine/>
    <w:semiHidden/>
    <w:qFormat/>
    <w:uiPriority w:val="0"/>
    <w:pPr>
      <w:adjustRightInd/>
      <w:spacing w:line="240" w:lineRule="auto"/>
      <w:jc w:val="left"/>
    </w:pPr>
    <w:rPr>
      <w:bCs/>
      <w:iCs/>
    </w:rPr>
  </w:style>
  <w:style w:type="paragraph" w:customStyle="1" w:styleId="148">
    <w:name w:val="目录 31"/>
    <w:basedOn w:val="1"/>
    <w:next w:val="1"/>
    <w:autoRedefine/>
    <w:semiHidden/>
    <w:qFormat/>
    <w:uiPriority w:val="0"/>
    <w:pPr>
      <w:spacing w:line="240" w:lineRule="auto"/>
    </w:pPr>
    <w:rPr>
      <w:rFonts w:ascii="宋体" w:hAnsi="宋体"/>
      <w:iCs/>
    </w:rPr>
  </w:style>
  <w:style w:type="paragraph" w:customStyle="1" w:styleId="149">
    <w:name w:val="目录 41"/>
    <w:basedOn w:val="1"/>
    <w:next w:val="1"/>
    <w:autoRedefine/>
    <w:semiHidden/>
    <w:qFormat/>
    <w:uiPriority w:val="0"/>
    <w:pPr>
      <w:adjustRightInd/>
      <w:spacing w:line="240" w:lineRule="auto"/>
      <w:jc w:val="left"/>
    </w:pPr>
  </w:style>
  <w:style w:type="paragraph" w:customStyle="1" w:styleId="150">
    <w:name w:val="目录 51"/>
    <w:basedOn w:val="1"/>
    <w:next w:val="1"/>
    <w:autoRedefine/>
    <w:semiHidden/>
    <w:qFormat/>
    <w:uiPriority w:val="0"/>
    <w:pPr>
      <w:spacing w:line="240" w:lineRule="auto"/>
    </w:pPr>
    <w:rPr>
      <w:rFonts w:ascii="宋体" w:hAnsi="宋体"/>
    </w:rPr>
  </w:style>
  <w:style w:type="paragraph" w:customStyle="1" w:styleId="151">
    <w:name w:val="目录 61"/>
    <w:basedOn w:val="1"/>
    <w:next w:val="1"/>
    <w:autoRedefine/>
    <w:semiHidden/>
    <w:qFormat/>
    <w:uiPriority w:val="0"/>
    <w:pPr>
      <w:adjustRightInd/>
      <w:spacing w:line="240" w:lineRule="auto"/>
      <w:jc w:val="left"/>
    </w:pPr>
  </w:style>
  <w:style w:type="paragraph" w:customStyle="1" w:styleId="152">
    <w:name w:val="目录 71"/>
    <w:basedOn w:val="151"/>
    <w:autoRedefine/>
    <w:semiHidden/>
    <w:qFormat/>
    <w:uiPriority w:val="0"/>
    <w:pPr>
      <w:ind w:left="1260"/>
    </w:pPr>
  </w:style>
  <w:style w:type="paragraph" w:customStyle="1" w:styleId="153">
    <w:name w:val="目录 81"/>
    <w:basedOn w:val="152"/>
    <w:autoRedefine/>
    <w:semiHidden/>
    <w:qFormat/>
    <w:uiPriority w:val="0"/>
    <w:pPr>
      <w:ind w:left="1470"/>
    </w:pPr>
  </w:style>
  <w:style w:type="paragraph" w:customStyle="1" w:styleId="154">
    <w:name w:val="目录 91"/>
    <w:basedOn w:val="153"/>
    <w:autoRedefine/>
    <w:semiHidden/>
    <w:qFormat/>
    <w:uiPriority w:val="0"/>
    <w:pPr>
      <w:ind w:left="1680"/>
    </w:pPr>
  </w:style>
  <w:style w:type="paragraph" w:customStyle="1" w:styleId="155">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autoRedefine/>
    <w:qFormat/>
    <w:uiPriority w:val="0"/>
    <w:pPr>
      <w:framePr w:wrap="around"/>
      <w:spacing w:line="0" w:lineRule="atLeast"/>
    </w:pPr>
    <w:rPr>
      <w:rFonts w:ascii="黑体" w:eastAsia="黑体"/>
      <w:b w:val="0"/>
    </w:rPr>
  </w:style>
  <w:style w:type="paragraph" w:customStyle="1" w:styleId="157">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9">
    <w:name w:val="实施日期"/>
    <w:basedOn w:val="125"/>
    <w:autoRedefine/>
    <w:qFormat/>
    <w:uiPriority w:val="0"/>
    <w:pPr>
      <w:framePr w:hSpace="0" w:wrap="around" w:xAlign="right"/>
      <w:jc w:val="right"/>
    </w:pPr>
  </w:style>
  <w:style w:type="paragraph" w:customStyle="1" w:styleId="160">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61">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autoRedefine/>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autoRedefine/>
    <w:qFormat/>
    <w:uiPriority w:val="0"/>
    <w:pPr>
      <w:numPr>
        <w:ilvl w:val="6"/>
        <w:numId w:val="20"/>
      </w:numPr>
      <w:adjustRightInd/>
    </w:pPr>
    <w:rPr>
      <w:szCs w:val="24"/>
    </w:rPr>
  </w:style>
  <w:style w:type="paragraph" w:customStyle="1" w:styleId="164">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5">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autoRedefine/>
    <w:qFormat/>
    <w:uiPriority w:val="0"/>
    <w:pPr>
      <w:ind w:left="1406" w:leftChars="0" w:hanging="499" w:firstLineChars="0"/>
    </w:pPr>
  </w:style>
  <w:style w:type="paragraph" w:customStyle="1" w:styleId="167">
    <w:name w:val="标准文件_一级无标题"/>
    <w:basedOn w:val="110"/>
    <w:autoRedefine/>
    <w:qFormat/>
    <w:uiPriority w:val="0"/>
    <w:pPr>
      <w:spacing w:before="0" w:beforeLines="0" w:after="0" w:afterLines="0"/>
      <w:outlineLvl w:val="9"/>
    </w:pPr>
    <w:rPr>
      <w:rFonts w:ascii="宋体" w:eastAsia="宋体"/>
    </w:rPr>
  </w:style>
  <w:style w:type="paragraph" w:customStyle="1" w:styleId="168">
    <w:name w:val="标准文件_五级无标题"/>
    <w:basedOn w:val="108"/>
    <w:autoRedefine/>
    <w:qFormat/>
    <w:uiPriority w:val="0"/>
    <w:pPr>
      <w:spacing w:before="0" w:beforeLines="0" w:after="0" w:afterLines="0"/>
      <w:outlineLvl w:val="9"/>
    </w:pPr>
    <w:rPr>
      <w:rFonts w:ascii="宋体" w:eastAsia="宋体"/>
    </w:rPr>
  </w:style>
  <w:style w:type="paragraph" w:customStyle="1" w:styleId="169">
    <w:name w:val="标准文件_三级无标题"/>
    <w:basedOn w:val="99"/>
    <w:autoRedefine/>
    <w:qFormat/>
    <w:uiPriority w:val="0"/>
    <w:pPr>
      <w:spacing w:before="0" w:beforeLines="0" w:after="0" w:afterLines="0"/>
      <w:outlineLvl w:val="9"/>
    </w:pPr>
    <w:rPr>
      <w:rFonts w:ascii="宋体" w:eastAsia="宋体"/>
    </w:rPr>
  </w:style>
  <w:style w:type="paragraph" w:customStyle="1" w:styleId="170">
    <w:name w:val="标准文件_二级无标题"/>
    <w:basedOn w:val="70"/>
    <w:autoRedefine/>
    <w:qFormat/>
    <w:uiPriority w:val="0"/>
    <w:pPr>
      <w:spacing w:before="0" w:beforeLines="0" w:after="0" w:afterLines="0"/>
      <w:outlineLvl w:val="9"/>
    </w:pPr>
    <w:rPr>
      <w:rFonts w:ascii="宋体" w:eastAsia="宋体"/>
    </w:rPr>
  </w:style>
  <w:style w:type="paragraph" w:customStyle="1" w:styleId="171">
    <w:name w:val="标准_四级无标题"/>
    <w:basedOn w:val="103"/>
    <w:next w:val="61"/>
    <w:autoRedefine/>
    <w:qFormat/>
    <w:uiPriority w:val="0"/>
    <w:rPr>
      <w:rFonts w:eastAsia="宋体"/>
    </w:rPr>
  </w:style>
  <w:style w:type="paragraph" w:customStyle="1" w:styleId="172">
    <w:name w:val="标准文件_四级无标题"/>
    <w:basedOn w:val="103"/>
    <w:autoRedefine/>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1"/>
    <w:autoRedefine/>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1"/>
    <w:autoRedefine/>
    <w:qFormat/>
    <w:uiPriority w:val="0"/>
    <w:pPr>
      <w:numPr>
        <w:ilvl w:val="0"/>
        <w:numId w:val="24"/>
      </w:numPr>
      <w:ind w:firstLine="0" w:firstLineChars="0"/>
    </w:pPr>
    <w:rPr>
      <w:rFonts w:cs="Arial"/>
      <w:szCs w:val="28"/>
    </w:rPr>
  </w:style>
  <w:style w:type="paragraph" w:customStyle="1" w:styleId="175">
    <w:name w:val="标准文件_附录标题"/>
    <w:basedOn w:val="81"/>
    <w:autoRedefine/>
    <w:qFormat/>
    <w:uiPriority w:val="0"/>
    <w:pPr>
      <w:numPr>
        <w:numId w:val="0"/>
      </w:numPr>
      <w:spacing w:after="280"/>
      <w:outlineLvl w:val="9"/>
    </w:pPr>
  </w:style>
  <w:style w:type="paragraph" w:customStyle="1" w:styleId="176">
    <w:name w:val="标准文件_二级项"/>
    <w:autoRedefine/>
    <w:qFormat/>
    <w:uiPriority w:val="0"/>
    <w:rPr>
      <w:rFonts w:ascii="宋体" w:hAnsi="Times New Roman" w:eastAsia="宋体" w:cs="Times New Roman"/>
      <w:sz w:val="21"/>
      <w:lang w:val="en-US" w:eastAsia="zh-CN" w:bidi="ar-SA"/>
    </w:rPr>
  </w:style>
  <w:style w:type="paragraph" w:customStyle="1" w:styleId="177">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1"/>
    <w:autoRedefine/>
    <w:qFormat/>
    <w:uiPriority w:val="0"/>
    <w:pPr>
      <w:numPr>
        <w:ilvl w:val="0"/>
        <w:numId w:val="25"/>
      </w:numPr>
      <w:adjustRightInd/>
      <w:spacing w:line="240" w:lineRule="auto"/>
    </w:pPr>
    <w:rPr>
      <w:rFonts w:ascii="宋体" w:hAnsi="Times New Roman"/>
      <w:sz w:val="18"/>
      <w:szCs w:val="18"/>
    </w:rPr>
  </w:style>
  <w:style w:type="paragraph" w:customStyle="1" w:styleId="179">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1"/>
    <w:autoRedefine/>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autoRedefine/>
    <w:qFormat/>
    <w:uiPriority w:val="0"/>
    <w:pPr>
      <w:ind w:firstLine="0" w:firstLineChars="0"/>
      <w:jc w:val="center"/>
    </w:pPr>
    <w:rPr>
      <w:sz w:val="18"/>
    </w:rPr>
  </w:style>
  <w:style w:type="paragraph" w:customStyle="1" w:styleId="184">
    <w:name w:val="标准文件_注："/>
    <w:next w:val="61"/>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autoRedefine/>
    <w:qFormat/>
    <w:uiPriority w:val="0"/>
    <w:pPr>
      <w:ind w:firstLine="420"/>
    </w:pPr>
    <w:rPr>
      <w:sz w:val="18"/>
    </w:rPr>
  </w:style>
  <w:style w:type="paragraph" w:customStyle="1" w:styleId="188">
    <w:name w:val="标准文件_示例×："/>
    <w:basedOn w:val="1"/>
    <w:next w:val="187"/>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1"/>
    <w:autoRedefine/>
    <w:qFormat/>
    <w:uiPriority w:val="0"/>
    <w:rPr>
      <w:rFonts w:ascii="宋体" w:hAnsi="Times New Roman"/>
      <w:sz w:val="21"/>
    </w:rPr>
  </w:style>
  <w:style w:type="paragraph" w:customStyle="1" w:styleId="190">
    <w:name w:val="标准文件_表格续"/>
    <w:basedOn w:val="61"/>
    <w:next w:val="61"/>
    <w:autoRedefine/>
    <w:qFormat/>
    <w:uiPriority w:val="0"/>
    <w:pPr>
      <w:jc w:val="center"/>
    </w:pPr>
    <w:rPr>
      <w:rFonts w:ascii="黑体" w:hAnsi="黑体" w:eastAsia="黑体"/>
    </w:rPr>
  </w:style>
  <w:style w:type="character" w:styleId="191">
    <w:name w:val="Placeholder Text"/>
    <w:basedOn w:val="31"/>
    <w:autoRedefine/>
    <w:semiHidden/>
    <w:qFormat/>
    <w:uiPriority w:val="99"/>
    <w:rPr>
      <w:color w:val="808080"/>
    </w:rPr>
  </w:style>
  <w:style w:type="paragraph" w:customStyle="1" w:styleId="192">
    <w:name w:val="标准文件_二级项2"/>
    <w:basedOn w:val="61"/>
    <w:autoRedefine/>
    <w:qFormat/>
    <w:uiPriority w:val="0"/>
    <w:pPr>
      <w:numPr>
        <w:ilvl w:val="1"/>
        <w:numId w:val="21"/>
      </w:numPr>
      <w:ind w:firstLine="0" w:firstLineChars="0"/>
    </w:pPr>
  </w:style>
  <w:style w:type="paragraph" w:customStyle="1" w:styleId="193">
    <w:name w:val="标准文件_三级项2"/>
    <w:basedOn w:val="61"/>
    <w:autoRedefine/>
    <w:qFormat/>
    <w:uiPriority w:val="0"/>
    <w:pPr>
      <w:numPr>
        <w:ilvl w:val="0"/>
        <w:numId w:val="30"/>
      </w:numPr>
      <w:spacing w:line="300" w:lineRule="exact"/>
      <w:ind w:firstLineChars="0"/>
    </w:pPr>
    <w:rPr>
      <w:rFonts w:ascii="Times New Roman"/>
    </w:rPr>
  </w:style>
  <w:style w:type="paragraph" w:customStyle="1" w:styleId="194">
    <w:name w:val="标准文件_一级项2"/>
    <w:basedOn w:val="61"/>
    <w:autoRedefine/>
    <w:qFormat/>
    <w:uiPriority w:val="0"/>
    <w:pPr>
      <w:numPr>
        <w:ilvl w:val="0"/>
        <w:numId w:val="31"/>
      </w:numPr>
      <w:spacing w:line="300" w:lineRule="exact"/>
      <w:ind w:firstLineChars="0"/>
    </w:pPr>
    <w:rPr>
      <w:rFonts w:ascii="Times New Roman"/>
    </w:rPr>
  </w:style>
  <w:style w:type="paragraph" w:customStyle="1" w:styleId="195">
    <w:name w:val="标准文件_提示"/>
    <w:basedOn w:val="61"/>
    <w:next w:val="61"/>
    <w:autoRedefine/>
    <w:qFormat/>
    <w:uiPriority w:val="0"/>
    <w:pPr>
      <w:ind w:firstLine="420"/>
    </w:pPr>
    <w:rPr>
      <w:rFonts w:ascii="黑体" w:eastAsia="黑体"/>
    </w:rPr>
  </w:style>
  <w:style w:type="character" w:customStyle="1" w:styleId="196">
    <w:name w:val="标准文件_来源"/>
    <w:basedOn w:val="31"/>
    <w:autoRedefine/>
    <w:qFormat/>
    <w:uiPriority w:val="1"/>
    <w:rPr>
      <w:rFonts w:eastAsia="宋体"/>
      <w:sz w:val="21"/>
    </w:rPr>
  </w:style>
  <w:style w:type="paragraph" w:customStyle="1" w:styleId="197">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autoRedefine/>
    <w:qFormat/>
    <w:uiPriority w:val="0"/>
    <w:pPr>
      <w:framePr w:w="3997" w:h="471" w:hRule="exact" w:hSpace="0" w:vSpace="181" w:wrap="around" w:vAnchor="page" w:hAnchor="page" w:x="1419" w:y="14097"/>
    </w:pPr>
  </w:style>
  <w:style w:type="paragraph" w:customStyle="1" w:styleId="199">
    <w:name w:val="其他实施日期"/>
    <w:basedOn w:val="159"/>
    <w:autoRedefine/>
    <w:qFormat/>
    <w:uiPriority w:val="0"/>
    <w:pPr>
      <w:framePr w:w="3997" w:h="471" w:hRule="exact" w:vSpace="181" w:wrap="around" w:vAnchor="page" w:hAnchor="page" w:x="7089" w:y="14097"/>
    </w:pPr>
  </w:style>
  <w:style w:type="paragraph" w:customStyle="1" w:styleId="200">
    <w:name w:val="标准文件_文件编号"/>
    <w:basedOn w:val="61"/>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autoRedefine/>
    <w:qFormat/>
    <w:uiPriority w:val="0"/>
    <w:pPr>
      <w:spacing w:before="57"/>
    </w:pPr>
    <w:rPr>
      <w:sz w:val="21"/>
    </w:rPr>
  </w:style>
  <w:style w:type="paragraph" w:customStyle="1" w:styleId="202">
    <w:name w:val="标准文件_文件名称"/>
    <w:basedOn w:val="61"/>
    <w:next w:val="61"/>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autoRedefine/>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1"/>
    <w:next w:val="61"/>
    <w:autoRedefine/>
    <w:qFormat/>
    <w:uiPriority w:val="0"/>
    <w:pPr>
      <w:numPr>
        <w:ilvl w:val="1"/>
        <w:numId w:val="8"/>
      </w:numPr>
      <w:spacing w:before="50" w:beforeLines="50" w:after="50" w:afterLines="50"/>
      <w:ind w:firstLineChars="0"/>
    </w:pPr>
    <w:rPr>
      <w:rFonts w:ascii="黑体" w:eastAsia="黑体"/>
    </w:rPr>
  </w:style>
  <w:style w:type="paragraph" w:customStyle="1" w:styleId="206">
    <w:name w:val="标准文件_引言二级条标题"/>
    <w:basedOn w:val="61"/>
    <w:next w:val="61"/>
    <w:autoRedefine/>
    <w:qFormat/>
    <w:uiPriority w:val="0"/>
    <w:pPr>
      <w:numPr>
        <w:ilvl w:val="2"/>
        <w:numId w:val="8"/>
      </w:numPr>
      <w:spacing w:before="50" w:beforeLines="50" w:after="50" w:afterLines="50"/>
      <w:ind w:firstLineChars="0"/>
    </w:pPr>
    <w:rPr>
      <w:rFonts w:ascii="黑体" w:eastAsia="黑体"/>
    </w:rPr>
  </w:style>
  <w:style w:type="paragraph" w:customStyle="1" w:styleId="207">
    <w:name w:val="标准文件_引言三级条标题"/>
    <w:basedOn w:val="61"/>
    <w:next w:val="61"/>
    <w:autoRedefine/>
    <w:qFormat/>
    <w:uiPriority w:val="0"/>
    <w:pPr>
      <w:numPr>
        <w:ilvl w:val="3"/>
        <w:numId w:val="8"/>
      </w:numPr>
      <w:spacing w:before="50" w:beforeLines="50" w:after="50" w:afterLines="50"/>
      <w:ind w:firstLineChars="0"/>
    </w:pPr>
    <w:rPr>
      <w:rFonts w:ascii="黑体" w:eastAsia="黑体"/>
    </w:rPr>
  </w:style>
  <w:style w:type="paragraph" w:customStyle="1" w:styleId="208">
    <w:name w:val="标准文件_引言四级条标题"/>
    <w:basedOn w:val="61"/>
    <w:next w:val="61"/>
    <w:autoRedefine/>
    <w:qFormat/>
    <w:uiPriority w:val="0"/>
    <w:pPr>
      <w:numPr>
        <w:ilvl w:val="4"/>
        <w:numId w:val="8"/>
      </w:numPr>
      <w:spacing w:before="50" w:beforeLines="50" w:after="50" w:afterLines="50"/>
      <w:ind w:firstLineChars="0"/>
    </w:pPr>
    <w:rPr>
      <w:rFonts w:ascii="黑体" w:eastAsia="黑体"/>
    </w:rPr>
  </w:style>
  <w:style w:type="paragraph" w:customStyle="1" w:styleId="209">
    <w:name w:val="标准文件_引言五级条标题"/>
    <w:basedOn w:val="61"/>
    <w:next w:val="61"/>
    <w:autoRedefine/>
    <w:qFormat/>
    <w:uiPriority w:val="0"/>
    <w:pPr>
      <w:numPr>
        <w:ilvl w:val="5"/>
        <w:numId w:val="8"/>
      </w:numPr>
      <w:spacing w:before="50" w:beforeLines="50" w:after="50" w:afterLines="50"/>
      <w:ind w:firstLineChars="0"/>
    </w:pPr>
    <w:rPr>
      <w:rFonts w:ascii="黑体" w:eastAsia="黑体"/>
    </w:rPr>
  </w:style>
  <w:style w:type="paragraph" w:customStyle="1" w:styleId="210">
    <w:name w:val="标准文件_注后"/>
    <w:basedOn w:val="61"/>
    <w:autoRedefine/>
    <w:qFormat/>
    <w:uiPriority w:val="0"/>
    <w:pPr>
      <w:ind w:left="811" w:firstLine="0" w:firstLineChars="0"/>
    </w:pPr>
    <w:rPr>
      <w:sz w:val="18"/>
    </w:rPr>
  </w:style>
  <w:style w:type="paragraph" w:customStyle="1" w:styleId="211">
    <w:name w:val="标准文件_注X后"/>
    <w:basedOn w:val="61"/>
    <w:autoRedefine/>
    <w:qFormat/>
    <w:uiPriority w:val="0"/>
    <w:pPr>
      <w:ind w:left="811" w:firstLine="0" w:firstLineChars="0"/>
    </w:pPr>
    <w:rPr>
      <w:sz w:val="18"/>
    </w:rPr>
  </w:style>
  <w:style w:type="paragraph" w:customStyle="1" w:styleId="212">
    <w:name w:val="标准文件_示例后"/>
    <w:basedOn w:val="61"/>
    <w:autoRedefine/>
    <w:qFormat/>
    <w:uiPriority w:val="0"/>
    <w:pPr>
      <w:ind w:left="964" w:firstLine="0" w:firstLineChars="0"/>
    </w:pPr>
    <w:rPr>
      <w:sz w:val="18"/>
    </w:rPr>
  </w:style>
  <w:style w:type="paragraph" w:customStyle="1" w:styleId="213">
    <w:name w:val="标准文件_示例X后"/>
    <w:basedOn w:val="61"/>
    <w:link w:val="214"/>
    <w:autoRedefine/>
    <w:qFormat/>
    <w:uiPriority w:val="0"/>
    <w:pPr>
      <w:ind w:left="1049" w:firstLine="0" w:firstLineChars="0"/>
    </w:pPr>
    <w:rPr>
      <w:sz w:val="18"/>
    </w:rPr>
  </w:style>
  <w:style w:type="character" w:customStyle="1" w:styleId="214">
    <w:name w:val="标准文件_示例X后 字符"/>
    <w:basedOn w:val="189"/>
    <w:link w:val="213"/>
    <w:autoRedefine/>
    <w:qFormat/>
    <w:uiPriority w:val="0"/>
    <w:rPr>
      <w:rFonts w:ascii="宋体" w:hAnsi="Times New Roman"/>
      <w:sz w:val="18"/>
    </w:rPr>
  </w:style>
  <w:style w:type="paragraph" w:customStyle="1" w:styleId="215">
    <w:name w:val="标准文件_索引项"/>
    <w:basedOn w:val="61"/>
    <w:next w:val="61"/>
    <w:autoRedefine/>
    <w:qFormat/>
    <w:uiPriority w:val="0"/>
    <w:pPr>
      <w:tabs>
        <w:tab w:val="right" w:leader="dot" w:pos="9356"/>
      </w:tabs>
      <w:ind w:left="210" w:hanging="210" w:firstLineChars="0"/>
      <w:jc w:val="left"/>
    </w:pPr>
  </w:style>
  <w:style w:type="paragraph" w:customStyle="1" w:styleId="216">
    <w:name w:val="标准文件_附录一级无标题"/>
    <w:basedOn w:val="83"/>
    <w:autoRedefine/>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4"/>
    <w:autoRedefine/>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6"/>
    <w:autoRedefine/>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7"/>
    <w:autoRedefine/>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89"/>
    <w:autoRedefine/>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1"/>
    <w:autoRedefine/>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1"/>
    <w:autoRedefine/>
    <w:qFormat/>
    <w:uiPriority w:val="0"/>
    <w:pPr>
      <w:spacing w:before="0" w:beforeLines="0" w:after="0" w:afterLines="0" w:line="276" w:lineRule="auto"/>
    </w:pPr>
    <w:rPr>
      <w:rFonts w:ascii="宋体" w:eastAsia="宋体"/>
    </w:rPr>
  </w:style>
  <w:style w:type="paragraph" w:customStyle="1" w:styleId="223">
    <w:name w:val="标准文件_引言三级无标题"/>
    <w:basedOn w:val="207"/>
    <w:autoRedefine/>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1"/>
    <w:autoRedefine/>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1"/>
    <w:autoRedefine/>
    <w:qFormat/>
    <w:uiPriority w:val="0"/>
    <w:pPr>
      <w:spacing w:before="0" w:beforeLines="0" w:after="0" w:afterLines="0" w:line="276" w:lineRule="auto"/>
    </w:pPr>
    <w:rPr>
      <w:rFonts w:ascii="宋体" w:eastAsia="宋体"/>
    </w:rPr>
  </w:style>
  <w:style w:type="paragraph" w:customStyle="1" w:styleId="226">
    <w:name w:val="标准文件_索引标题"/>
    <w:basedOn w:val="68"/>
    <w:next w:val="61"/>
    <w:autoRedefine/>
    <w:qFormat/>
    <w:uiPriority w:val="0"/>
    <w:rPr>
      <w:rFonts w:hAnsi="黑体"/>
    </w:rPr>
  </w:style>
  <w:style w:type="paragraph" w:customStyle="1" w:styleId="227">
    <w:name w:val="标准文件_脚注内容"/>
    <w:basedOn w:val="61"/>
    <w:autoRedefine/>
    <w:qFormat/>
    <w:uiPriority w:val="0"/>
    <w:pPr>
      <w:ind w:left="400" w:leftChars="200" w:hanging="200" w:hangingChars="200"/>
    </w:pPr>
    <w:rPr>
      <w:sz w:val="15"/>
    </w:rPr>
  </w:style>
  <w:style w:type="paragraph" w:customStyle="1" w:styleId="228">
    <w:name w:val="标准文件_术语条一"/>
    <w:basedOn w:val="167"/>
    <w:next w:val="61"/>
    <w:autoRedefine/>
    <w:qFormat/>
    <w:uiPriority w:val="0"/>
  </w:style>
  <w:style w:type="paragraph" w:customStyle="1" w:styleId="229">
    <w:name w:val="标准文件_术语条二"/>
    <w:basedOn w:val="170"/>
    <w:next w:val="61"/>
    <w:autoRedefine/>
    <w:qFormat/>
    <w:uiPriority w:val="0"/>
  </w:style>
  <w:style w:type="paragraph" w:customStyle="1" w:styleId="230">
    <w:name w:val="标准文件_术语条三"/>
    <w:basedOn w:val="169"/>
    <w:next w:val="61"/>
    <w:autoRedefine/>
    <w:qFormat/>
    <w:uiPriority w:val="0"/>
  </w:style>
  <w:style w:type="paragraph" w:customStyle="1" w:styleId="231">
    <w:name w:val="标准文件_术语条四"/>
    <w:basedOn w:val="172"/>
    <w:next w:val="61"/>
    <w:autoRedefine/>
    <w:qFormat/>
    <w:uiPriority w:val="0"/>
  </w:style>
  <w:style w:type="paragraph" w:customStyle="1" w:styleId="232">
    <w:name w:val="标准文件_术语条五"/>
    <w:basedOn w:val="168"/>
    <w:next w:val="61"/>
    <w:autoRedefine/>
    <w:qFormat/>
    <w:uiPriority w:val="0"/>
  </w:style>
  <w:style w:type="character" w:customStyle="1" w:styleId="233">
    <w:name w:val="发布"/>
    <w:basedOn w:val="31"/>
    <w:autoRedefine/>
    <w:qFormat/>
    <w:uiPriority w:val="0"/>
    <w:rPr>
      <w:rFonts w:ascii="黑体" w:eastAsia="黑体"/>
      <w:spacing w:val="85"/>
      <w:w w:val="100"/>
      <w:position w:val="3"/>
      <w:sz w:val="28"/>
      <w:szCs w:val="28"/>
    </w:rPr>
  </w:style>
  <w:style w:type="character" w:customStyle="1" w:styleId="234">
    <w:name w:val="批注文字 字符"/>
    <w:basedOn w:val="31"/>
    <w:link w:val="13"/>
    <w:autoRedefine/>
    <w:semiHidden/>
    <w:qFormat/>
    <w:uiPriority w:val="0"/>
    <w:rPr>
      <w:rFonts w:ascii="Times New Roman" w:hAnsi="Times New Roman"/>
      <w:kern w:val="2"/>
      <w:sz w:val="21"/>
      <w:szCs w:val="24"/>
    </w:rPr>
  </w:style>
  <w:style w:type="paragraph" w:customStyle="1" w:styleId="235">
    <w:name w:val="段"/>
    <w:link w:val="236"/>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6">
    <w:name w:val="段 Char"/>
    <w:link w:val="235"/>
    <w:autoRedefine/>
    <w:qFormat/>
    <w:uiPriority w:val="0"/>
    <w:rPr>
      <w:rFonts w:ascii="宋体" w:hAnsi="Times New Roman"/>
      <w:sz w:val="21"/>
    </w:rPr>
  </w:style>
  <w:style w:type="character" w:customStyle="1" w:styleId="237">
    <w:name w:val="批注主题 字符"/>
    <w:basedOn w:val="234"/>
    <w:link w:val="28"/>
    <w:autoRedefine/>
    <w:semiHidden/>
    <w:qFormat/>
    <w:uiPriority w:val="99"/>
    <w:rPr>
      <w:rFonts w:ascii="Times New Roman" w:hAnsi="Times New Roman"/>
      <w:b/>
      <w:bCs/>
      <w:kern w:val="2"/>
      <w:sz w:val="21"/>
      <w:szCs w:val="21"/>
    </w:rPr>
  </w:style>
  <w:style w:type="paragraph" w:customStyle="1" w:styleId="238">
    <w:name w:val="修订1"/>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413B759945447B0B7011A1215D92D0E"/>
        <w:style w:val=""/>
        <w:category>
          <w:name w:val="常规"/>
          <w:gallery w:val="placeholder"/>
        </w:category>
        <w:types>
          <w:type w:val="bbPlcHdr"/>
        </w:types>
        <w:behaviors>
          <w:behavior w:val="content"/>
        </w:behaviors>
        <w:description w:val=""/>
        <w:guid w:val="{56D8600E-9116-4B1E-BB57-EB9AD0B491BF}"/>
      </w:docPartPr>
      <w:docPartBody>
        <w:p w14:paraId="5CC67384">
          <w:pPr>
            <w:pStyle w:val="5"/>
          </w:pPr>
          <w:r>
            <w:rPr>
              <w:rStyle w:val="4"/>
              <w:rFonts w:hint="eastAsia"/>
            </w:rPr>
            <w:t>单击或点击此处输入文字。</w:t>
          </w:r>
        </w:p>
      </w:docPartBody>
    </w:docPart>
    <w:docPart>
      <w:docPartPr>
        <w:name w:val="E1C272166A5144978AD637D915D836CF"/>
        <w:style w:val=""/>
        <w:category>
          <w:name w:val="常规"/>
          <w:gallery w:val="placeholder"/>
        </w:category>
        <w:types>
          <w:type w:val="bbPlcHdr"/>
        </w:types>
        <w:behaviors>
          <w:behavior w:val="content"/>
        </w:behaviors>
        <w:description w:val=""/>
        <w:guid w:val="{7FE46E4D-C6C7-4AEB-BA35-34E543B6D833}"/>
      </w:docPartPr>
      <w:docPartBody>
        <w:p w14:paraId="724745CA">
          <w:pPr>
            <w:pStyle w:val="6"/>
          </w:pPr>
          <w:r>
            <w:rPr>
              <w:rStyle w:val="4"/>
              <w:rFonts w:hint="eastAsia"/>
            </w:rPr>
            <w:t>选择一项。</w:t>
          </w:r>
        </w:p>
      </w:docPartBody>
    </w:docPart>
    <w:docPart>
      <w:docPartPr>
        <w:name w:val="506B71BEAE4D455187622DE71A36851B"/>
        <w:style w:val=""/>
        <w:category>
          <w:name w:val="常规"/>
          <w:gallery w:val="placeholder"/>
        </w:category>
        <w:types>
          <w:type w:val="bbPlcHdr"/>
        </w:types>
        <w:behaviors>
          <w:behavior w:val="content"/>
        </w:behaviors>
        <w:description w:val=""/>
        <w:guid w:val="{19D77D30-33FA-4536-8208-AFFB1CBD0E4C}"/>
      </w:docPartPr>
      <w:docPartBody>
        <w:p w14:paraId="512B3C95">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89"/>
    <w:rsid w:val="000C5C6F"/>
    <w:rsid w:val="00442C7F"/>
    <w:rsid w:val="0061290F"/>
    <w:rsid w:val="00624C7D"/>
    <w:rsid w:val="007352F7"/>
    <w:rsid w:val="0080094E"/>
    <w:rsid w:val="00991003"/>
    <w:rsid w:val="009D1B13"/>
    <w:rsid w:val="00A13E9C"/>
    <w:rsid w:val="00A83B6C"/>
    <w:rsid w:val="00AA5F89"/>
    <w:rsid w:val="00B34788"/>
    <w:rsid w:val="00D25E99"/>
    <w:rsid w:val="00F14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2413B759945447B0B7011A1215D92D0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1C272166A5144978AD637D915D836C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06B71BEAE4D455187622DE71A36851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8FE3C7-D6E4-4F03-B246-BCB13206D6C6}">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18</Pages>
  <Words>12111</Words>
  <Characters>13058</Characters>
  <Lines>128</Lines>
  <Paragraphs>36</Paragraphs>
  <TotalTime>7</TotalTime>
  <ScaleCrop>false</ScaleCrop>
  <LinksUpToDate>false</LinksUpToDate>
  <CharactersWithSpaces>13239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2024-06-26T05:28:00Z</dcterms:created>
  <dc:creator>lenovo</dc:creator>
  <dc:description>&lt;config cover="true" show_menu="true" version="1.0.0" doctype="SDKXY"&gt;_x000d_
&lt;/config&gt;</dc:description>
  <cp:lastModifiedBy>政府事务部-耿玥</cp:lastModifiedBy>
  <cp:lastPrinted>2020-08-30T10:00:00Z</cp:lastPrinted>
  <dcterms:modified xsi:type="dcterms:W3CDTF">2024-09-11T01:25:22Z</dcterms:modified>
  <dc:title>地方标准</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2052-12.1.0.17857</vt:lpwstr>
  </property>
  <property fmtid="{D5CDD505-2E9C-101B-9397-08002B2CF9AE}" pid="15" name="ICV">
    <vt:lpwstr>46703842A558472A873B64E814208CE0_13</vt:lpwstr>
  </property>
</Properties>
</file>