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hint="eastAsia" w:eastAsia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关于《</w:t>
      </w:r>
      <w:r>
        <w:rPr>
          <w:rStyle w:val="8"/>
          <w:rFonts w:hint="eastAsia" w:eastAsia="方正小标宋简体"/>
          <w:sz w:val="44"/>
          <w:szCs w:val="44"/>
          <w:lang w:eastAsia="zh-CN"/>
        </w:rPr>
        <w:t>昌平区促进外商投资高质量发展</w:t>
      </w:r>
    </w:p>
    <w:p>
      <w:pPr>
        <w:pStyle w:val="7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Style w:val="8"/>
          <w:rFonts w:hint="eastAsia" w:eastAsia="方正小标宋简体"/>
          <w:sz w:val="44"/>
          <w:szCs w:val="44"/>
          <w:lang w:eastAsia="zh-CN"/>
        </w:rPr>
        <w:t>的若干措施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起草说明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根据区领导关于以“制度创新、项目落地”双向发力推动“两区”建设的指示精神，进一步激活昌平区外商投资发展潜力，营造良好外商投资发展氛围，促进外资标志性项目落位昌平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区商务局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根据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区域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产业特色和发展方向策划实施境外招商及投资促进活动，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理清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昌平区外商投资发展概况、资源禀赋、机遇与挑战，不断完善外商投资支持政策法规，</w:t>
      </w:r>
      <w:r>
        <w:rPr>
          <w:rFonts w:hint="eastAsia" w:ascii="仿宋_GB2312" w:eastAsia="仿宋_GB2312"/>
          <w:sz w:val="32"/>
          <w:szCs w:val="40"/>
          <w:lang w:bidi="ar"/>
        </w:rPr>
        <w:t>加快打造市场化、法治化、国际化营商环境，进一步推动外资扩增量、稳存量、提质量，高水平利用外资促进产业建圈强链和经济高质量发展</w:t>
      </w:r>
      <w:r>
        <w:rPr>
          <w:rFonts w:hint="eastAsia" w:ascii="仿宋_GB2312" w:eastAsia="仿宋_GB2312"/>
          <w:sz w:val="32"/>
          <w:szCs w:val="40"/>
          <w:lang w:eastAsia="zh-CN" w:bidi="ar"/>
        </w:rPr>
        <w:t>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昌平区促进外商投资高质量发展的若干措施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》（以下简称《若干措施》）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_GB2312" w:eastAsia="仿宋_GB2312" w:cs="Times New Roman"/>
          <w:sz w:val="32"/>
          <w:szCs w:val="32"/>
          <w:lang w:eastAsia="zh-CN"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为加快落实《北京市关于进一步加强稳外资工作的若干措施》，弥补昌平区外商投资专项支持政策空白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。区商务局</w:t>
      </w:r>
      <w:r>
        <w:rPr>
          <w:rFonts w:hint="eastAsia" w:ascii="仿宋_GB2312" w:eastAsia="仿宋_GB2312"/>
          <w:sz w:val="32"/>
          <w:szCs w:val="32"/>
          <w:lang w:bidi="ar"/>
        </w:rPr>
        <w:t>研究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了</w:t>
      </w:r>
      <w:r>
        <w:rPr>
          <w:rFonts w:hint="eastAsia" w:ascii="仿宋_GB2312" w:eastAsia="仿宋_GB2312"/>
          <w:sz w:val="32"/>
          <w:szCs w:val="32"/>
          <w:lang w:bidi="ar"/>
        </w:rPr>
        <w:t>昌平区在产业开放、资金支持等方面的亮点政策基础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，并</w:t>
      </w:r>
      <w:r>
        <w:rPr>
          <w:rFonts w:hint="eastAsia" w:ascii="仿宋_GB2312" w:eastAsia="仿宋_GB2312"/>
          <w:sz w:val="32"/>
          <w:szCs w:val="32"/>
          <w:lang w:bidi="ar"/>
        </w:rPr>
        <w:t>针对不同产业领域企业诉求，开展昌平区当前政策奖励的评估对标工</w:t>
      </w:r>
      <w:r>
        <w:rPr>
          <w:rFonts w:hint="eastAsia" w:ascii="仿宋_GB2312" w:eastAsia="仿宋_GB2312" w:cs="Times New Roman"/>
          <w:sz w:val="32"/>
          <w:szCs w:val="32"/>
          <w:lang w:bidi="ar"/>
        </w:rPr>
        <w:t>作，综合评估助企政策的针对性、可及性和有效性</w:t>
      </w:r>
      <w:r>
        <w:rPr>
          <w:rFonts w:hint="eastAsia" w:ascii="仿宋_GB2312" w:eastAsia="仿宋_GB2312" w:cs="Times New Roman"/>
          <w:sz w:val="32"/>
          <w:szCs w:val="32"/>
          <w:lang w:eastAsia="zh-CN" w:bidi="ar"/>
        </w:rPr>
        <w:t>，形成</w:t>
      </w:r>
      <w:r>
        <w:rPr>
          <w:rFonts w:hint="eastAsia" w:ascii="仿宋_GB2312" w:eastAsia="仿宋_GB2312" w:cs="Times New Roman"/>
          <w:sz w:val="32"/>
          <w:szCs w:val="32"/>
          <w:lang w:bidi="ar"/>
        </w:rPr>
        <w:t>《昌平区促进外商投资高质量发展</w:t>
      </w:r>
      <w:r>
        <w:rPr>
          <w:rFonts w:hint="eastAsia" w:ascii="仿宋_GB2312" w:eastAsia="仿宋_GB2312" w:cs="Times New Roman"/>
          <w:sz w:val="32"/>
          <w:szCs w:val="32"/>
          <w:lang w:eastAsia="zh-CN" w:bidi="ar"/>
        </w:rPr>
        <w:t>的若干措施</w:t>
      </w:r>
      <w:r>
        <w:rPr>
          <w:rFonts w:hint="eastAsia" w:ascii="仿宋_GB2312" w:eastAsia="仿宋_GB2312" w:cs="Times New Roman"/>
          <w:sz w:val="32"/>
          <w:szCs w:val="32"/>
          <w:lang w:bidi="ar"/>
        </w:rPr>
        <w:t>》</w:t>
      </w:r>
      <w:r>
        <w:rPr>
          <w:rFonts w:hint="eastAsia" w:ascii="仿宋_GB2312" w:eastAsia="仿宋_GB2312" w:cs="Times New Roman"/>
          <w:sz w:val="32"/>
          <w:szCs w:val="32"/>
          <w:lang w:eastAsia="zh-CN" w:bidi="ar"/>
        </w:rPr>
        <w:t>，区主管领导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多次就《若干措施》召开了专题研讨会，区商务局根据区领导指示精神对《若干措施》进行了修改完善后，先后3次征求了区发改委、区财政局、区经信局等13家相关单位的意见</w:t>
      </w:r>
      <w:r>
        <w:rPr>
          <w:rFonts w:hint="eastAsia" w:ascii="仿宋_GB2312" w:eastAsia="仿宋_GB2312" w:cs="Times New Roman"/>
          <w:sz w:val="32"/>
          <w:szCs w:val="32"/>
          <w:lang w:eastAsia="zh-CN" w:bidi="ar"/>
        </w:rPr>
        <w:t>，并依据反馈意见对《若干措施》进行了优化完善。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基本内容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（一）主要目的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/>
          <w:sz w:val="32"/>
          <w:szCs w:val="40"/>
          <w:lang w:bidi="ar"/>
        </w:rPr>
        <w:t>实现昌平区产业政策在覆盖面、操作性和兑现效果等方面优化提升，强化昌平区外资招引的政策吸引力，加强“落地一项政策，带动一批项目”的带动效应</w:t>
      </w:r>
      <w:r>
        <w:rPr>
          <w:rFonts w:hint="eastAsia" w:ascii="仿宋_GB2312" w:eastAsia="仿宋_GB2312"/>
          <w:sz w:val="32"/>
          <w:szCs w:val="40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《若干措施》主要包含十四条核心政策。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第一条为支持依据，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简要阐述了制定本措施的背景及目的。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条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至第十二条均为</w:t>
      </w:r>
      <w:r>
        <w:rPr>
          <w:rFonts w:hint="eastAsia" w:ascii="仿宋_GB2312" w:hAnsi="Courier New" w:eastAsia="仿宋_GB2312" w:cs="Times New Roman"/>
          <w:b/>
          <w:bCs/>
          <w:kern w:val="2"/>
          <w:sz w:val="32"/>
          <w:szCs w:val="32"/>
          <w:lang w:val="en-US" w:eastAsia="zh-CN" w:bidi="ar-SA"/>
        </w:rPr>
        <w:t>支持外商投资发展</w:t>
      </w:r>
      <w:bookmarkStart w:id="0" w:name="_Hlk143011866"/>
      <w:r>
        <w:rPr>
          <w:rFonts w:hint="eastAsia" w:ascii="仿宋_GB2312" w:hAnsi="Courier New" w:eastAsia="仿宋_GB2312" w:cs="Times New Roman"/>
          <w:b/>
          <w:bCs/>
          <w:kern w:val="2"/>
          <w:sz w:val="32"/>
          <w:szCs w:val="32"/>
          <w:lang w:val="en-US" w:eastAsia="zh-CN" w:bidi="ar-SA"/>
        </w:rPr>
        <w:t>措施</w:t>
      </w:r>
      <w:bookmarkEnd w:id="0"/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括支持跨国公司地区总部集聚，支持外资研发中心设立发展，支持新开办、新迁入外商投资企业发展，支持存量外商投资企业提级扩容发展，支持外商投资企业开展高水平科技创新，支持外商投资企业落地发展，支持外商投资企业固定资产和设备投资，支持外商投资企业参展，支持外商投资企业获取海关AEO高级认证，全面提升国际人才服务水平，提升外商投资商务服务机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1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第十三条为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施行日期和有效期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若干措施》施行日期和有效期。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第十四条为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适用说明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lang w:eastAsia="zh-CN"/>
        </w:rPr>
        <w:t>明确了昌平区商务局为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若干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措施》解释和组织实施的责任单位，以及其他政策兑现原则。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5719"/>
    <w:rsid w:val="66E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uiPriority w:val="99"/>
    <w:rPr>
      <w:rFonts w:ascii="宋体" w:hAnsi="Courier New"/>
      <w:szCs w:val="21"/>
    </w:rPr>
  </w:style>
  <w:style w:type="paragraph" w:styleId="3">
    <w:name w:val="Body Text"/>
    <w:basedOn w:val="4"/>
    <w:next w:val="1"/>
    <w:qFormat/>
    <w:uiPriority w:val="0"/>
    <w:rPr>
      <w:rFonts w:ascii="仿宋_GB2312" w:hAnsi="仿宋_GB2312" w:eastAsia="仿宋_GB2312"/>
      <w:sz w:val="32"/>
    </w:rPr>
  </w:style>
  <w:style w:type="paragraph" w:styleId="4">
    <w:name w:val="Block Text"/>
    <w:basedOn w:val="1"/>
    <w:qFormat/>
    <w:uiPriority w:val="99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PingFang SC Regular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  <w:style w:type="character" w:customStyle="1" w:styleId="8">
    <w:name w:val="NormalCharacter"/>
    <w:link w:val="9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UserStyle_16"/>
    <w:link w:val="8"/>
    <w:qFormat/>
    <w:uiPriority w:val="0"/>
    <w:pPr>
      <w:widowControl w:val="0"/>
      <w:autoSpaceDE/>
      <w:autoSpaceDN/>
      <w:spacing w:before="0" w:after="0" w:line="360" w:lineRule="auto"/>
      <w:ind w:left="0" w:right="0"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2024-09-26T07:23:00Z</dcterms:created>
  <dc:creator>孙笑宇</dc:creator>
  <cp:lastModifiedBy>孙笑宇</cp:lastModifiedBy>
  <dcterms:modified xsi:type="dcterms:W3CDTF">2024-09-26T07:24:22Z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