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54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contextualSpacing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59045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contextualSpacing/>
        <w:jc w:val="center"/>
        <w:textAlignment w:val="auto"/>
        <w:outlineLvl w:val="0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石景山区人形机器人产业发展</w:t>
      </w:r>
    </w:p>
    <w:p w14:paraId="2ADCD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contextualSpacing/>
        <w:jc w:val="center"/>
        <w:textAlignment w:val="auto"/>
        <w:outlineLvl w:val="0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实施方案（2024年）</w:t>
      </w:r>
      <w:bookmarkStart w:id="0" w:name="_GoBack"/>
      <w:bookmarkEnd w:id="0"/>
    </w:p>
    <w:p w14:paraId="35675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contextualSpacing/>
        <w:jc w:val="center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征求意见稿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</w:p>
    <w:p w14:paraId="03B44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textAlignment w:val="auto"/>
        <w:rPr>
          <w:rFonts w:hint="eastAsia" w:ascii="FangSong_GB2312" w:hAnsi="FangSong_GB2312" w:cs="FangSong_GB2312"/>
          <w:color w:val="auto"/>
          <w:sz w:val="32"/>
          <w:szCs w:val="32"/>
        </w:rPr>
      </w:pPr>
    </w:p>
    <w:p w14:paraId="38018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textAlignment w:val="auto"/>
        <w:outlineLvl w:val="1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FangSong_GB2312" w:eastAsia="仿宋_GB2312" w:cs="FangSong_GB2312"/>
          <w:color w:val="auto"/>
          <w:sz w:val="32"/>
          <w:szCs w:val="32"/>
        </w:rPr>
        <w:t>为深入贯彻落实国家工业和信息化部《人形机器人创新发展指导意见》《</w:t>
      </w:r>
      <w:r>
        <w:rPr>
          <w:rFonts w:ascii="仿宋_GB2312" w:hAnsi="FangSong_GB2312" w:eastAsia="仿宋_GB2312" w:cs="FangSong_GB2312"/>
          <w:color w:val="auto"/>
          <w:sz w:val="32"/>
          <w:szCs w:val="32"/>
        </w:rPr>
        <w:t>北京市机器人产业创新发展行动方案（2023—2025年）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</w:rPr>
        <w:t>》《北京市推动“人工智能+”行动计划（2024—2025年）》，根据《石景山区人形机器人产业发展行动计划（2024—2025年）》，着力推进人形机器人产业创新发展，结合发展实际，制定本方案。</w:t>
      </w:r>
    </w:p>
    <w:p w14:paraId="2F9C5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textAlignment w:val="auto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一、重点任务</w:t>
      </w:r>
    </w:p>
    <w:p w14:paraId="56B41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textAlignment w:val="auto"/>
        <w:outlineLvl w:val="1"/>
        <w:rPr>
          <w:rFonts w:hint="eastAsia" w:ascii="楷体_GB2312" w:hAnsi="FangSong_GB2312" w:eastAsia="楷体_GB2312" w:cs="FangSong_GB2312"/>
          <w:color w:val="auto"/>
          <w:sz w:val="32"/>
          <w:szCs w:val="32"/>
        </w:rPr>
      </w:pPr>
      <w:r>
        <w:rPr>
          <w:rFonts w:hint="eastAsia" w:ascii="楷体_GB2312" w:hAnsi="FangSong_GB2312" w:eastAsia="楷体_GB2312" w:cs="FangSong_GB2312"/>
          <w:color w:val="auto"/>
          <w:sz w:val="32"/>
          <w:szCs w:val="32"/>
        </w:rPr>
        <w:t>（一）加强</w:t>
      </w:r>
      <w:r>
        <w:rPr>
          <w:rFonts w:hint="eastAsia" w:ascii="楷体_GB2312" w:hAnsi="FangSong_GB2312" w:eastAsia="楷体_GB2312" w:cs="FangSong_GB2312"/>
          <w:color w:val="auto"/>
          <w:sz w:val="32"/>
          <w:szCs w:val="32"/>
          <w:lang w:eastAsia="zh-CN"/>
        </w:rPr>
        <w:t>技术攻关和成果转化</w:t>
      </w:r>
    </w:p>
    <w:p w14:paraId="212B8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contextualSpacing/>
        <w:textAlignment w:val="auto"/>
        <w:outlineLvl w:val="2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1.开展基础和应用研究。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围绕工业、民生、特种等领域，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开展硬件架构、仿真技术、数据融合等前瞻技术研发，推动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人工智能深度赋能、多模态大模型应用、具身智能系统优化等技术研发。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（牵头单位：石景山园管委会区科委；配合单位：区经济和信息化局）</w:t>
      </w:r>
    </w:p>
    <w:p w14:paraId="680BC377"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contextualSpacing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2.加快具身“大脑”创新研发。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推动现有人工智能大模型企业，开发基于人工智能的具身智能大模型，</w:t>
      </w:r>
      <w:r>
        <w:rPr>
          <w:rFonts w:hint="eastAsia" w:eastAsia="仿宋_GB2312"/>
          <w:color w:val="auto"/>
          <w:sz w:val="32"/>
          <w:szCs w:val="32"/>
        </w:rPr>
        <w:t>提升</w:t>
      </w:r>
      <w:r>
        <w:rPr>
          <w:rFonts w:eastAsia="仿宋_GB2312"/>
          <w:color w:val="auto"/>
          <w:sz w:val="32"/>
          <w:szCs w:val="32"/>
        </w:rPr>
        <w:t>人形机器人的</w:t>
      </w:r>
      <w:r>
        <w:rPr>
          <w:rFonts w:hint="eastAsia" w:eastAsia="仿宋_GB2312"/>
          <w:color w:val="auto"/>
          <w:sz w:val="32"/>
          <w:szCs w:val="32"/>
        </w:rPr>
        <w:t>环境</w:t>
      </w:r>
      <w:r>
        <w:rPr>
          <w:rFonts w:eastAsia="仿宋_GB2312"/>
          <w:color w:val="auto"/>
          <w:sz w:val="32"/>
          <w:szCs w:val="32"/>
        </w:rPr>
        <w:t>感知、人机交互</w:t>
      </w:r>
      <w:r>
        <w:rPr>
          <w:rFonts w:hint="eastAsia" w:eastAsia="仿宋_GB2312"/>
          <w:color w:val="auto"/>
          <w:sz w:val="32"/>
          <w:szCs w:val="32"/>
        </w:rPr>
        <w:t>等核心</w:t>
      </w:r>
      <w:r>
        <w:rPr>
          <w:rFonts w:eastAsia="仿宋_GB2312"/>
          <w:color w:val="auto"/>
          <w:sz w:val="32"/>
          <w:szCs w:val="32"/>
        </w:rPr>
        <w:t>能力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。（牵头单位：石景山园管委会区科委）</w:t>
      </w:r>
    </w:p>
    <w:p w14:paraId="6E22B7B5"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contextualSpacing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3.推动运动控制关键技术突破。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通过“揭榜挂帅”等方式，重点突破仿生轻量化、全身协调运动控制、手臂动态抓取灵巧作业等关键技术，研发高功率密度超轻量化机械臂及灵巧手优势产品。开发步态规划、姿态跟踪、运动控制算法。聚焦关键核心零部件，支持企业研发电驱动关节、行星滚柱丝杠、高精度传感器等。（牵头单位：石景山园管委会区科委）</w:t>
      </w:r>
    </w:p>
    <w:p w14:paraId="38902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contextualSpacing/>
        <w:textAlignment w:val="auto"/>
        <w:outlineLvl w:val="1"/>
        <w:rPr>
          <w:rFonts w:ascii="楷体_GB2312" w:hAnsi="Times New Roman" w:eastAsia="楷体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4.提升成果转化能力。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深化产学研合作，鼓励高校科研院所与企业建立紧密合作关系，推动优质项目在我区转化落地。支持创新成果在人工智能大模型、虚拟现实、科幻元宇宙等领域应用转化。（牵头单位：石景山园管委会区科委；配合单位：区经济和信息化局）</w:t>
      </w:r>
    </w:p>
    <w:p w14:paraId="37D12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textAlignment w:val="auto"/>
        <w:outlineLvl w:val="1"/>
        <w:rPr>
          <w:rFonts w:ascii="楷体_GB2312" w:hAnsi="Times New Roman" w:eastAsia="楷体_GB2312" w:cs="Times New Roman"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）强化创新平台支撑</w:t>
      </w:r>
    </w:p>
    <w:p w14:paraId="57AB0A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contextualSpacing/>
        <w:textAlignment w:val="auto"/>
        <w:rPr>
          <w:rFonts w:ascii="仿宋_GB2312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5.搭建高质量具身数据创新平台。</w:t>
      </w:r>
      <w:r>
        <w:rPr>
          <w:rFonts w:hint="eastAsia" w:ascii="仿宋_GB2312" w:hAnsi="Times New Roman" w:eastAsia="仿宋_GB2312" w:cs="Times New Roman"/>
          <w:b w:val="0"/>
          <w:bCs/>
          <w:color w:val="auto"/>
          <w:sz w:val="32"/>
          <w:szCs w:val="32"/>
        </w:rPr>
        <w:t>利用动捕、遥操作等技术，建设具身智能动作数据集，提高面向复杂任务的自动化处理能力，加强数据开放，加速具身大脑的训练迭代和相关产品落地应用。（牵头单位：石景山园管委会区科委；配合单位：区经济和信息化局、区政务和数据局）</w:t>
      </w:r>
    </w:p>
    <w:p w14:paraId="6BF71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contextualSpacing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  <w:t>6.建立感控一体研发验证平台。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整合产学研各界优势力量，提升关键共性技术供给能力。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开展复杂环境智能感知、智能决策与规划、运动控制模块封装等技术研发，提供小试验证、中试熟化、工程开发、工艺改进、软件升级等服务，加速技术成果工程化验证与产业化应用。（牵头单位：石景山园管委会区科委）</w:t>
      </w:r>
    </w:p>
    <w:p w14:paraId="3DA0E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contextualSpacing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  <w:t>7.启动建设关键软硬件测评平台。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研究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人形机器人关键技术产品、典型行业应用、安全可信保障、标准评测体系，实现在环境感知模块、视觉感知模块等关键软硬件的性能测评与应用。（牵头单位：石景山园管委会区科委；配合单位：区经济和信息化局）</w:t>
      </w:r>
    </w:p>
    <w:p w14:paraId="513BB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contextualSpacing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  <w:t>8.启动建设人形机器人展示中心。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编制展示中心设计方案，打造集展示、教育、体验于一体的人形机器人展示中心，集中展现人形机器人新技术、新产品、新场景，促进人形机器人产业发展和应用。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（牵头单位：石景山园管委会区科委；配合单位：区经济和信息化局、区政务和数据局、区密码管理局）</w:t>
      </w:r>
    </w:p>
    <w:p w14:paraId="4F008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textAlignment w:val="auto"/>
        <w:outlineLvl w:val="1"/>
        <w:rPr>
          <w:rFonts w:ascii="楷体_GB2312" w:hAnsi="Times New Roman" w:eastAsia="楷体_GB2312" w:cs="Times New Roman"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  <w:lang w:eastAsia="zh-CN"/>
        </w:rPr>
        <w:t>三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）推进产业集群发展</w:t>
      </w:r>
    </w:p>
    <w:p w14:paraId="4B906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contextualSpacing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  <w:t>9.启动建设产业基地。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以首钢冬奥广场和特钢园为核心，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重点布局具身大脑、智能感知、运动控制等细分领域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利用老工业厂房，打造小试、中试平台，重点加强智能传感器、机械臂、灵巧手等验证，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加强与人工智能大模型产业集聚区联动发展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（牵头单位：石景山园管委会区科委；配合单位：区住建委、区经济和信息化局、区投促中心）</w:t>
      </w:r>
    </w:p>
    <w:p w14:paraId="33063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contextualSpacing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  <w:t>10.推动企业集聚。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绘制产业链、人才链图谱，重点围绕具身大脑、关键零部件、机器人整机等方面，开展强链补链延链，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引育行业上下游企业，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推动人形机器人产业加快发展。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（牵头单位：石景山园管委会区科委；配合单位：区经济和信息化局、区投促中心）</w:t>
      </w:r>
    </w:p>
    <w:p w14:paraId="6E598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contextualSpacing/>
        <w:textAlignment w:val="auto"/>
        <w:rPr>
          <w:color w:val="auto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  <w:t>11.加强创新资源聚合。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成立产业发展咨询委员会，运用高端智力资源，研究产业发展方向，促进技术交流、供需对接、国际合作。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引入市场化、专业化力量，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建设人形机器人产业孵化创新中心。开展创业辅导、孵化培育、行业咨询、知识产权、资源对接等配套专业服务，推动上下游创新资源聚合。（牵头单位：石景山园管委会区科委）</w:t>
      </w:r>
    </w:p>
    <w:p w14:paraId="17CA0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textAlignment w:val="auto"/>
        <w:outlineLvl w:val="1"/>
        <w:rPr>
          <w:rFonts w:ascii="楷体_GB2312" w:hAnsi="Times New Roman" w:eastAsia="楷体_GB2312" w:cs="Times New Roman"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）探索应用场景试点</w:t>
      </w:r>
    </w:p>
    <w:p w14:paraId="3C926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contextualSpacing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  <w:t>12.积极拓展工业行业应用。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发挥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机械臂、灵巧手核心技术优势，围绕自动装配、自动搬运等应用，在京津冀地区积极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拓展工业场景试点。（牵头单位：区经济和信息化局；配合单位：石景山园管委会区科委）</w:t>
      </w:r>
    </w:p>
    <w:p w14:paraId="3396F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contextualSpacing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  <w:t>13.打造医疗服务应用场景。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利用手术机器人、手术导航系统等核心技术，围绕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康复、配送等医疗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场景数智化转型需求建设场景试点，推动医疗服务类机器人产品应用落地。（牵头单位：区卫生健康委；配合单位：石景山园管委会区科委）</w:t>
      </w:r>
    </w:p>
    <w:p w14:paraId="69482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contextualSpacing/>
        <w:textAlignment w:val="auto"/>
        <w:outlineLvl w:val="1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14.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  <w:t>建设消费金融场景。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对接区内金融机构应用需求，链接人形机器人领域企业资源，探索人形机器人在金融场景实现应用。（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牵头单位：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区银保园管委会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；配合单位：石景山园管委会区科委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）</w:t>
      </w:r>
    </w:p>
    <w:p w14:paraId="2FAFC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contextualSpacing/>
        <w:textAlignment w:val="auto"/>
        <w:rPr>
          <w:color w:val="auto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  <w:t>15.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推广养老领域场景应用。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推动人形机器人在养老、康养等领域应用，链接企业与养老机构，推广具备高可靠性、安全性、灵活性和交互能力的人形机器人应用场景，满足陪伴、护理等养老需求。（牵头单位：区民政局；配合单位：石景山园管委会区科委）</w:t>
      </w:r>
    </w:p>
    <w:p w14:paraId="71AA7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contextualSpacing/>
        <w:textAlignment w:val="auto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  <w:t>16.探索应急场景应用试点。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利用运动控制算法、智能感知等核心技术，围绕区内智慧应急体系建设需求，面向安全生产、应急救援等场景，形成场景试点。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（牵头单位：区应急局；配合单位：石景山园管委会区科委）</w:t>
      </w:r>
    </w:p>
    <w:p w14:paraId="11DF1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contextualSpacing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  <w:t>17.挖掘特种领域应用场景。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发挥人形机器人智能识别和视觉感知等技术优势，围绕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安防巡检、要地防御、深地深海深空以及新兴领域场景，开发适应复杂极端环境作业需求的场景试点。（牵头单位：区发展改革委；配合单位：区公安分局、区城市管理委、石景山园管委会区科委）</w:t>
      </w:r>
    </w:p>
    <w:p w14:paraId="1A5CE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textAlignment w:val="auto"/>
        <w:outlineLvl w:val="1"/>
        <w:rPr>
          <w:rFonts w:ascii="楷体_GB2312" w:hAnsi="Times New Roman" w:eastAsia="楷体_GB2312" w:cs="Times New Roman"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  <w:lang w:eastAsia="zh-CN"/>
        </w:rPr>
        <w:t>五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）优化产业发展生态</w:t>
      </w:r>
    </w:p>
    <w:p w14:paraId="228E2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contextualSpacing/>
        <w:textAlignment w:val="auto"/>
        <w:outlineLvl w:val="2"/>
        <w:rPr>
          <w:rFonts w:ascii="仿宋_GB2312" w:hAnsi="Times New Roman" w:eastAsia="仿宋_GB2312" w:cs="Times New Roman"/>
          <w:b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  <w:t>18.制定专项政策。</w:t>
      </w:r>
      <w:r>
        <w:rPr>
          <w:rFonts w:ascii="仿宋_GB2312" w:hAnsi="FangSong_GB2312" w:eastAsia="仿宋_GB2312" w:cs="FangSong_GB2312"/>
          <w:color w:val="auto"/>
          <w:sz w:val="32"/>
          <w:szCs w:val="32"/>
        </w:rPr>
        <w:t>制定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</w:rPr>
        <w:t>石景山区推进人形机器人产业发展支持</w:t>
      </w:r>
      <w:r>
        <w:rPr>
          <w:rFonts w:ascii="仿宋_GB2312" w:hAnsi="FangSong_GB2312" w:eastAsia="仿宋_GB2312" w:cs="FangSong_GB2312"/>
          <w:color w:val="auto"/>
          <w:sz w:val="32"/>
          <w:szCs w:val="32"/>
        </w:rPr>
        <w:t>政策，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</w:rPr>
        <w:t>加大技术攻关、企业孵化、平台搭建</w:t>
      </w:r>
      <w:r>
        <w:rPr>
          <w:rFonts w:ascii="仿宋_GB2312" w:hAnsi="FangSong_GB2312" w:eastAsia="仿宋_GB2312" w:cs="FangSong_GB2312"/>
          <w:color w:val="auto"/>
          <w:sz w:val="32"/>
          <w:szCs w:val="32"/>
        </w:rPr>
        <w:t>、场景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</w:rPr>
        <w:t>建设等支持力度</w:t>
      </w:r>
      <w:r>
        <w:rPr>
          <w:rFonts w:ascii="仿宋_GB2312" w:hAnsi="FangSong_GB2312" w:eastAsia="仿宋_GB2312" w:cs="FangSong_GB2312"/>
          <w:color w:val="auto"/>
          <w:sz w:val="32"/>
          <w:szCs w:val="32"/>
        </w:rPr>
        <w:t>，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</w:rPr>
        <w:t>优化营商环境，加速人形机器人产业资</w:t>
      </w:r>
      <w:r>
        <w:rPr>
          <w:rFonts w:ascii="仿宋_GB2312" w:hAnsi="FangSong_GB2312" w:eastAsia="仿宋_GB2312" w:cs="FangSong_GB2312"/>
          <w:color w:val="auto"/>
          <w:sz w:val="32"/>
          <w:szCs w:val="32"/>
        </w:rPr>
        <w:t>源集聚。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（牵头单位：石景山园管委会区科委；配合单位：区经济和信息化局、财政局）</w:t>
      </w:r>
    </w:p>
    <w:p w14:paraId="0E841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contextualSpacing/>
        <w:textAlignment w:val="auto"/>
        <w:outlineLvl w:val="1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  <w:t>19.设立产业基金。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设立石景山区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人形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机器人产业专项基金，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联动北京机器人产业发展投资基金，坚持投早、投小、投硬科技，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吸引社会资本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以股权投资等方式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助力产业发展，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推动企业集聚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。（牵头单位：区银保园管委会；配合单位：石景山园管委会区科委、区经济和信息化局）</w:t>
      </w:r>
    </w:p>
    <w:p w14:paraId="7EC73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contextualSpacing/>
        <w:textAlignment w:val="auto"/>
        <w:rPr>
          <w:rFonts w:ascii="仿宋_GB2312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  <w:t>20.加大人才集聚力度。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强化高校人形机器人学科相关集群建设，完善人形机器人产业人才引育体系，加强人形机器人基础研究、应用研究等方面专业技术人才培养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（牵头单位：石景山园管委会区科委；配合单位：区委组织部、区人力资源社会保障局）</w:t>
      </w:r>
    </w:p>
    <w:p w14:paraId="58197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contextualSpacing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  <w:t>21.举办产业品牌活动。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高质量举办2024人形机器人与具身智能创新大会，支持举办具有国际影响力的人工智能论坛、展会、沙龙等，加强活动宣传，扩大行业影响力。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（牵头单位：石景山园管委会区科委；配合单位：区经济和信息化局、区投促中心、区委宣传部、区融媒体中心）</w:t>
      </w:r>
    </w:p>
    <w:p w14:paraId="31C04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textAlignment w:val="auto"/>
        <w:outlineLvl w:val="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二、保障措施</w:t>
      </w:r>
    </w:p>
    <w:p w14:paraId="62025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textAlignment w:val="auto"/>
        <w:outlineLvl w:val="1"/>
        <w:rPr>
          <w:rFonts w:ascii="楷体_GB2312" w:hAnsi="Times New Roman" w:eastAsia="楷体_GB2312" w:cs="Times New Roman"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（一）加强组织领导</w:t>
      </w:r>
    </w:p>
    <w:p w14:paraId="0FB3A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textAlignment w:val="auto"/>
        <w:rPr>
          <w:rFonts w:hint="eastAsia" w:ascii="仿宋_GB2312" w:hAnsi="FangSong_GB2312" w:eastAsia="仿宋_GB2312" w:cs="FangSong_GB2312"/>
          <w:color w:val="auto"/>
          <w:sz w:val="32"/>
          <w:szCs w:val="32"/>
        </w:rPr>
      </w:pPr>
      <w:r>
        <w:rPr>
          <w:rFonts w:hint="eastAsia" w:ascii="仿宋_GB2312" w:hAnsi="FangSong_GB2312" w:eastAsia="仿宋_GB2312" w:cs="FangSong_GB2312"/>
          <w:color w:val="auto"/>
          <w:sz w:val="32"/>
          <w:szCs w:val="32"/>
        </w:rPr>
        <w:t>将人形机器人产业发展纳入人工智能专班统筹推进，明确责任分工，建立定期调度工作机制，统筹推进任务落实。强化市区联动，加强与</w:t>
      </w:r>
      <w:r>
        <w:rPr>
          <w:rFonts w:ascii="仿宋_GB2312" w:hAnsi="FangSong_GB2312" w:eastAsia="仿宋_GB2312" w:cs="FangSong_GB2312"/>
          <w:color w:val="auto"/>
          <w:sz w:val="32"/>
          <w:szCs w:val="32"/>
        </w:rPr>
        <w:t>国家部委</w:t>
      </w:r>
      <w:r>
        <w:rPr>
          <w:rFonts w:hint="eastAsia" w:ascii="仿宋_GB2312" w:hAnsi="FangSong_GB2312" w:eastAsia="仿宋_GB2312" w:cs="FangSong_GB2312"/>
          <w:color w:val="auto"/>
          <w:sz w:val="32"/>
          <w:szCs w:val="32"/>
        </w:rPr>
        <w:t>、市级部门沟通对接，积极争取纳入市级布局</w:t>
      </w:r>
      <w:r>
        <w:rPr>
          <w:rFonts w:ascii="仿宋_GB2312" w:hAnsi="FangSong_GB2312" w:eastAsia="仿宋_GB2312" w:cs="FangSong_GB2312"/>
          <w:color w:val="auto"/>
          <w:sz w:val="32"/>
          <w:szCs w:val="32"/>
        </w:rPr>
        <w:t>。</w:t>
      </w:r>
    </w:p>
    <w:p w14:paraId="3428F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textAlignment w:val="auto"/>
        <w:outlineLvl w:val="1"/>
        <w:rPr>
          <w:rFonts w:ascii="楷体_GB2312" w:hAnsi="Times New Roman" w:eastAsia="楷体_GB2312" w:cs="Times New Roman"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（二）推进任务落实</w:t>
      </w:r>
    </w:p>
    <w:p w14:paraId="66074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textAlignment w:val="auto"/>
        <w:rPr>
          <w:rFonts w:hint="eastAsia" w:ascii="仿宋_GB2312" w:hAnsi="FangSong_GB2312" w:eastAsia="仿宋_GB2312" w:cs="FangSong_GB2312"/>
          <w:color w:val="auto"/>
          <w:sz w:val="32"/>
          <w:szCs w:val="32"/>
        </w:rPr>
      </w:pPr>
      <w:r>
        <w:rPr>
          <w:rFonts w:hint="eastAsia" w:ascii="仿宋_GB2312" w:hAnsi="FangSong_GB2312" w:eastAsia="仿宋_GB2312" w:cs="FangSong_GB2312"/>
          <w:color w:val="auto"/>
          <w:sz w:val="32"/>
          <w:szCs w:val="32"/>
        </w:rPr>
        <w:t>对各项重点任务细化分解，明确各责任单位，加强各部门沟通，及时协调解决工作中的难点问题，形成工作合力，共同推动任务落实。</w:t>
      </w:r>
    </w:p>
    <w:p w14:paraId="23D8A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textAlignment w:val="auto"/>
        <w:outlineLvl w:val="1"/>
        <w:rPr>
          <w:rFonts w:ascii="楷体_GB2312" w:hAnsi="Times New Roman" w:eastAsia="楷体_GB2312" w:cs="Times New Roman"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（三）营造浓厚氛围</w:t>
      </w:r>
    </w:p>
    <w:p w14:paraId="3C6B5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textAlignment w:val="auto"/>
        <w:outlineLvl w:val="1"/>
        <w:rPr>
          <w:rFonts w:hint="eastAsia" w:ascii="仿宋_GB2312" w:hAnsi="FangSong_GB2312" w:eastAsia="仿宋_GB2312" w:cs="FangSong_GB2312"/>
          <w:color w:val="auto"/>
          <w:sz w:val="32"/>
          <w:szCs w:val="32"/>
        </w:rPr>
      </w:pPr>
      <w:r>
        <w:rPr>
          <w:rFonts w:hint="eastAsia" w:ascii="仿宋_GB2312" w:hAnsi="FangSong_GB2312" w:eastAsia="仿宋_GB2312" w:cs="FangSong_GB2312"/>
          <w:color w:val="auto"/>
          <w:sz w:val="32"/>
          <w:szCs w:val="32"/>
        </w:rPr>
        <w:t>高标准举办人形机器人展会、论坛等品牌活动，加大宣传力度，及时总结宣传产业发展的新进展、新成效，为人形机器人产业发展营造良好社会氛围。</w:t>
      </w:r>
    </w:p>
    <w:p w14:paraId="0DA75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textAlignment w:val="auto"/>
        <w:outlineLvl w:val="1"/>
        <w:rPr>
          <w:rFonts w:hint="eastAsia" w:ascii="仿宋_GB2312" w:hAnsi="FangSong_GB2312" w:eastAsia="仿宋_GB2312" w:cs="FangSong_GB2312"/>
          <w:color w:val="auto"/>
          <w:sz w:val="32"/>
          <w:szCs w:val="32"/>
        </w:rPr>
      </w:pPr>
    </w:p>
    <w:p w14:paraId="366B0E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contextualSpacing/>
        <w:textAlignment w:val="auto"/>
        <w:rPr>
          <w:rFonts w:hint="eastAsia" w:ascii="仿宋_GB2312" w:hAnsi="FangSong_GB2312" w:eastAsia="仿宋_GB2312" w:cs="FangSong_GB2312"/>
          <w:color w:val="auto"/>
          <w:sz w:val="32"/>
          <w:szCs w:val="32"/>
        </w:rPr>
      </w:pPr>
      <w:r>
        <w:rPr>
          <w:rFonts w:hint="eastAsia" w:ascii="仿宋_GB2312" w:hAnsi="FangSong_GB2312" w:eastAsia="仿宋_GB2312" w:cs="FangSong_GB2312"/>
          <w:color w:val="auto"/>
          <w:sz w:val="32"/>
          <w:szCs w:val="32"/>
        </w:rPr>
        <w:t>附：石景山区人形机器人产业发展实施方案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（2024年）</w:t>
      </w:r>
    </w:p>
    <w:p w14:paraId="383A7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280" w:firstLineChars="400"/>
        <w:contextualSpacing/>
        <w:textAlignment w:val="auto"/>
        <w:outlineLvl w:val="1"/>
        <w:rPr>
          <w:rFonts w:hint="eastAsia" w:ascii="仿宋_GB2312" w:hAnsi="FangSong_GB2312" w:eastAsia="仿宋_GB2312" w:cs="FangSong_GB2312"/>
          <w:color w:val="auto"/>
          <w:sz w:val="32"/>
          <w:szCs w:val="32"/>
        </w:rPr>
      </w:pPr>
      <w:r>
        <w:rPr>
          <w:rFonts w:hint="eastAsia" w:ascii="仿宋_GB2312" w:hAnsi="FangSong_GB2312" w:eastAsia="仿宋_GB2312" w:cs="FangSong_GB2312"/>
          <w:color w:val="auto"/>
          <w:sz w:val="32"/>
          <w:szCs w:val="32"/>
        </w:rPr>
        <w:t>重点任务分工</w:t>
      </w:r>
    </w:p>
    <w:p w14:paraId="30407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FangSong_GB2312" w:eastAsia="仿宋_GB2312" w:cs="FangSong_GB2312"/>
          <w:color w:val="auto"/>
          <w:sz w:val="32"/>
          <w:szCs w:val="32"/>
        </w:rPr>
      </w:pPr>
      <w:r>
        <w:rPr>
          <w:rFonts w:hint="eastAsia" w:ascii="仿宋_GB2312" w:hAnsi="FangSong_GB2312" w:eastAsia="仿宋_GB2312" w:cs="FangSong_GB2312"/>
          <w:color w:val="auto"/>
          <w:sz w:val="32"/>
          <w:szCs w:val="32"/>
        </w:rPr>
        <w:br w:type="page"/>
      </w:r>
    </w:p>
    <w:p w14:paraId="641FF8E0">
      <w:pPr>
        <w:pStyle w:val="3"/>
        <w:spacing w:after="0" w:line="560" w:lineRule="exact"/>
        <w:contextualSpacing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</w:p>
    <w:p w14:paraId="66FE032F">
      <w:pPr>
        <w:spacing w:after="0"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</w:rPr>
        <w:t>石景山区人形机器人产业发展</w:t>
      </w:r>
    </w:p>
    <w:p w14:paraId="3D0C5FF4">
      <w:pPr>
        <w:spacing w:after="0"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</w:rPr>
        <w:t>实施方案（2024年）重点任务分工</w:t>
      </w:r>
    </w:p>
    <w:p w14:paraId="35489D55">
      <w:pPr>
        <w:spacing w:after="0" w:line="560" w:lineRule="exact"/>
        <w:contextualSpacing/>
        <w:jc w:val="center"/>
        <w:rPr>
          <w:color w:val="auto"/>
          <w:sz w:val="32"/>
          <w:szCs w:val="32"/>
        </w:rPr>
      </w:pPr>
    </w:p>
    <w:tbl>
      <w:tblPr>
        <w:tblStyle w:val="18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388"/>
        <w:gridCol w:w="2212"/>
        <w:gridCol w:w="4658"/>
      </w:tblGrid>
      <w:tr w14:paraId="1DCE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Header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7290FA5">
            <w:pPr>
              <w:spacing w:before="62" w:after="62"/>
              <w:jc w:val="center"/>
              <w:textAlignment w:val="center"/>
              <w:rPr>
                <w:rFonts w:ascii="黑体" w:hAnsi="黑体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5992F5B">
            <w:pPr>
              <w:spacing w:before="62" w:after="62"/>
              <w:jc w:val="center"/>
              <w:textAlignment w:val="center"/>
              <w:rPr>
                <w:rFonts w:ascii="黑体" w:hAnsi="黑体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8"/>
                <w:szCs w:val="28"/>
              </w:rPr>
              <w:t>牵头单位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5848AE28">
            <w:pPr>
              <w:spacing w:before="62" w:after="62"/>
              <w:jc w:val="center"/>
              <w:textAlignment w:val="center"/>
              <w:rPr>
                <w:rFonts w:ascii="黑体" w:hAnsi="黑体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8"/>
                <w:szCs w:val="28"/>
              </w:rPr>
              <w:t>配合单位</w:t>
            </w:r>
          </w:p>
        </w:tc>
        <w:tc>
          <w:tcPr>
            <w:tcW w:w="4658" w:type="dxa"/>
            <w:shd w:val="clear" w:color="auto" w:fill="auto"/>
            <w:vAlign w:val="center"/>
          </w:tcPr>
          <w:p w14:paraId="6EEA6607">
            <w:pPr>
              <w:spacing w:before="62" w:after="62"/>
              <w:jc w:val="center"/>
              <w:textAlignment w:val="center"/>
              <w:rPr>
                <w:rFonts w:ascii="黑体" w:hAnsi="黑体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8"/>
                <w:szCs w:val="28"/>
              </w:rPr>
              <w:t>任务分工</w:t>
            </w:r>
          </w:p>
        </w:tc>
      </w:tr>
      <w:tr w14:paraId="246C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907" w:type="dxa"/>
            <w:vAlign w:val="center"/>
          </w:tcPr>
          <w:p w14:paraId="12907636">
            <w:pPr>
              <w:spacing w:before="62" w:after="62"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88" w:type="dxa"/>
            <w:vAlign w:val="center"/>
          </w:tcPr>
          <w:p w14:paraId="0C534D74">
            <w:pPr>
              <w:spacing w:line="320" w:lineRule="exact"/>
              <w:contextualSpacing/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石景山园管委会区科委</w:t>
            </w:r>
          </w:p>
        </w:tc>
        <w:tc>
          <w:tcPr>
            <w:tcW w:w="2212" w:type="dxa"/>
            <w:vAlign w:val="center"/>
          </w:tcPr>
          <w:p w14:paraId="121AABC7">
            <w:pPr>
              <w:rPr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区经济和信息化局</w:t>
            </w:r>
          </w:p>
        </w:tc>
        <w:tc>
          <w:tcPr>
            <w:tcW w:w="4658" w:type="dxa"/>
            <w:vAlign w:val="center"/>
          </w:tcPr>
          <w:p w14:paraId="34E9FB26">
            <w:pPr>
              <w:spacing w:after="0" w:line="320" w:lineRule="exact"/>
              <w:contextualSpacing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开展基础和应用研究</w:t>
            </w:r>
          </w:p>
          <w:p w14:paraId="339F8461">
            <w:pPr>
              <w:spacing w:after="0" w:line="320" w:lineRule="exact"/>
              <w:ind w:firstLine="480" w:firstLineChars="200"/>
              <w:contextualSpacing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围绕工业、民生、特种等领域，开展硬件架构、仿真技术、数据融合等前瞻技术研发，推动人工智能深度赋能、多模态大模型应用、具身智能系统优化等技术研发。</w:t>
            </w:r>
          </w:p>
        </w:tc>
      </w:tr>
      <w:tr w14:paraId="2E08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07" w:type="dxa"/>
            <w:vAlign w:val="center"/>
          </w:tcPr>
          <w:p w14:paraId="30926436">
            <w:pPr>
              <w:spacing w:before="62" w:after="62" w:line="320" w:lineRule="exact"/>
              <w:ind w:firstLine="240" w:firstLineChars="100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88" w:type="dxa"/>
            <w:vAlign w:val="center"/>
          </w:tcPr>
          <w:p w14:paraId="23805A4C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石景山园管委会区科委</w:t>
            </w:r>
          </w:p>
        </w:tc>
        <w:tc>
          <w:tcPr>
            <w:tcW w:w="2212" w:type="dxa"/>
            <w:vAlign w:val="center"/>
          </w:tcPr>
          <w:p w14:paraId="33656A38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——</w:t>
            </w:r>
          </w:p>
        </w:tc>
        <w:tc>
          <w:tcPr>
            <w:tcW w:w="4658" w:type="dxa"/>
            <w:vAlign w:val="center"/>
          </w:tcPr>
          <w:p w14:paraId="3B399161">
            <w:pPr>
              <w:spacing w:after="0" w:line="320" w:lineRule="exact"/>
              <w:contextualSpacing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加快具身“大脑”创新研发</w:t>
            </w:r>
          </w:p>
          <w:p w14:paraId="366CA316">
            <w:pPr>
              <w:spacing w:after="0" w:line="320" w:lineRule="exact"/>
              <w:ind w:firstLine="480" w:firstLineChars="200"/>
              <w:contextualSpacing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推动现有人工智能大模型企业，开发基于人工智能的具身智能大模型，提升人形机器人的环境感知、人机交互等核心能力。</w:t>
            </w:r>
          </w:p>
        </w:tc>
      </w:tr>
      <w:tr w14:paraId="5172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907" w:type="dxa"/>
            <w:vAlign w:val="center"/>
          </w:tcPr>
          <w:p w14:paraId="454FEE6B">
            <w:pPr>
              <w:spacing w:before="62" w:after="62"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388" w:type="dxa"/>
            <w:vAlign w:val="center"/>
          </w:tcPr>
          <w:p w14:paraId="255B3AB0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石景山园管委会区科委</w:t>
            </w:r>
          </w:p>
        </w:tc>
        <w:tc>
          <w:tcPr>
            <w:tcW w:w="2212" w:type="dxa"/>
            <w:vAlign w:val="center"/>
          </w:tcPr>
          <w:p w14:paraId="76B9F419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——</w:t>
            </w:r>
          </w:p>
        </w:tc>
        <w:tc>
          <w:tcPr>
            <w:tcW w:w="4658" w:type="dxa"/>
            <w:vAlign w:val="center"/>
          </w:tcPr>
          <w:p w14:paraId="1ECE60EB">
            <w:pPr>
              <w:spacing w:after="0" w:line="320" w:lineRule="exact"/>
              <w:contextualSpacing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推动运动控制关键技术突破</w:t>
            </w:r>
          </w:p>
          <w:p w14:paraId="27358F80">
            <w:pPr>
              <w:spacing w:after="0" w:line="320" w:lineRule="exact"/>
              <w:ind w:firstLine="480" w:firstLineChars="200"/>
              <w:contextualSpacing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通过“揭榜挂帅”等方式，重点突破仿生轻量化、全身协调运动控制、手臂动态抓取灵巧作业等关键技术，研发高功率密度超轻量化机械臂及灵巧手优势产品。开发步态规划、姿态跟踪、运动控制算法。聚焦关键核心零部件，支持企业研发电驱动关节、行星滚柱丝杠、高精度传感器等。</w:t>
            </w:r>
          </w:p>
        </w:tc>
      </w:tr>
      <w:tr w14:paraId="73B0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07" w:type="dxa"/>
            <w:vAlign w:val="center"/>
          </w:tcPr>
          <w:p w14:paraId="2C5B04F2">
            <w:pPr>
              <w:spacing w:before="62" w:after="62"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88" w:type="dxa"/>
            <w:vAlign w:val="center"/>
          </w:tcPr>
          <w:p w14:paraId="3865624F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石景山园管委会区科委</w:t>
            </w:r>
          </w:p>
        </w:tc>
        <w:tc>
          <w:tcPr>
            <w:tcW w:w="2212" w:type="dxa"/>
            <w:vAlign w:val="center"/>
          </w:tcPr>
          <w:p w14:paraId="650FC5CA">
            <w:pPr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区经济和信息化局</w:t>
            </w:r>
          </w:p>
        </w:tc>
        <w:tc>
          <w:tcPr>
            <w:tcW w:w="4658" w:type="dxa"/>
            <w:vAlign w:val="center"/>
          </w:tcPr>
          <w:p w14:paraId="25BE2E0B">
            <w:pPr>
              <w:spacing w:after="0" w:line="320" w:lineRule="exact"/>
              <w:contextualSpacing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提升成果转化能力</w:t>
            </w:r>
          </w:p>
          <w:p w14:paraId="124CD487">
            <w:pPr>
              <w:spacing w:after="0" w:line="320" w:lineRule="exact"/>
              <w:ind w:firstLine="480" w:firstLineChars="200"/>
              <w:contextualSpacing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深化产学研合作，鼓励高校科研院所与企业建立紧密合作关系，推动优质项目在我区转化落地。支持创新成果在人工智能大模型、虚拟现实、科幻元宇宙等领域应用转化。</w:t>
            </w:r>
          </w:p>
        </w:tc>
      </w:tr>
      <w:tr w14:paraId="2699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907" w:type="dxa"/>
            <w:vAlign w:val="center"/>
          </w:tcPr>
          <w:p w14:paraId="4E76F870">
            <w:pPr>
              <w:spacing w:before="62" w:after="62"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388" w:type="dxa"/>
            <w:vAlign w:val="center"/>
          </w:tcPr>
          <w:p w14:paraId="17E93F0E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石景山园管委会区科委</w:t>
            </w:r>
          </w:p>
        </w:tc>
        <w:tc>
          <w:tcPr>
            <w:tcW w:w="2212" w:type="dxa"/>
            <w:vAlign w:val="center"/>
          </w:tcPr>
          <w:p w14:paraId="30550492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区经济和信息化局</w:t>
            </w:r>
          </w:p>
          <w:p w14:paraId="33941705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区政务和数据局</w:t>
            </w:r>
          </w:p>
        </w:tc>
        <w:tc>
          <w:tcPr>
            <w:tcW w:w="4658" w:type="dxa"/>
            <w:vAlign w:val="center"/>
          </w:tcPr>
          <w:p w14:paraId="16C598F8">
            <w:pPr>
              <w:spacing w:after="0" w:line="320" w:lineRule="exact"/>
              <w:contextualSpacing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搭建高质量具身数据创新平台</w:t>
            </w:r>
          </w:p>
          <w:p w14:paraId="19F0E803">
            <w:pPr>
              <w:spacing w:after="0" w:line="320" w:lineRule="exact"/>
              <w:ind w:firstLine="480" w:firstLineChars="200"/>
              <w:contextualSpacing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利用动捕、遥操作等技术，建设具身智能动作数据集，提高面向复杂任务的自动化处理能力，加强数据开放，加速具身大脑的训练迭代和相关产品落地应用。</w:t>
            </w:r>
          </w:p>
        </w:tc>
      </w:tr>
      <w:tr w14:paraId="014A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907" w:type="dxa"/>
            <w:vAlign w:val="center"/>
          </w:tcPr>
          <w:p w14:paraId="73F7C539">
            <w:pPr>
              <w:spacing w:before="62" w:after="62"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388" w:type="dxa"/>
            <w:vAlign w:val="center"/>
          </w:tcPr>
          <w:p w14:paraId="35AF933E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石景山园管委会区科委</w:t>
            </w:r>
          </w:p>
        </w:tc>
        <w:tc>
          <w:tcPr>
            <w:tcW w:w="2212" w:type="dxa"/>
            <w:vAlign w:val="center"/>
          </w:tcPr>
          <w:p w14:paraId="3A663CB1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——</w:t>
            </w:r>
          </w:p>
        </w:tc>
        <w:tc>
          <w:tcPr>
            <w:tcW w:w="4658" w:type="dxa"/>
            <w:vAlign w:val="center"/>
          </w:tcPr>
          <w:p w14:paraId="4964166A">
            <w:pPr>
              <w:spacing w:after="0" w:line="320" w:lineRule="exact"/>
              <w:contextualSpacing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建立感控一体研发验证平台</w:t>
            </w:r>
          </w:p>
          <w:p w14:paraId="50C12F67">
            <w:pPr>
              <w:spacing w:after="0" w:line="320" w:lineRule="exact"/>
              <w:ind w:firstLine="480" w:firstLineChars="200"/>
              <w:contextualSpacing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整合产学研各界优势力量，提升关键共性技术供给能力。开展复杂环境智能感知、智能决策与规划、运动控制模块封装等技术研发，提供小试验证、中试熟化、工程开发、工艺改进、软件升级等服务，加速技术成果工程化验证与产业化应用。</w:t>
            </w:r>
          </w:p>
        </w:tc>
      </w:tr>
      <w:tr w14:paraId="1CBA3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907" w:type="dxa"/>
            <w:vAlign w:val="center"/>
          </w:tcPr>
          <w:p w14:paraId="1DE2F39E">
            <w:pPr>
              <w:spacing w:before="62" w:after="62"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388" w:type="dxa"/>
            <w:vAlign w:val="center"/>
          </w:tcPr>
          <w:p w14:paraId="72825703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石景山园管委会区科委</w:t>
            </w:r>
          </w:p>
        </w:tc>
        <w:tc>
          <w:tcPr>
            <w:tcW w:w="2212" w:type="dxa"/>
            <w:vAlign w:val="center"/>
          </w:tcPr>
          <w:p w14:paraId="106F538F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区经济和信息化局</w:t>
            </w:r>
          </w:p>
        </w:tc>
        <w:tc>
          <w:tcPr>
            <w:tcW w:w="4658" w:type="dxa"/>
            <w:vAlign w:val="center"/>
          </w:tcPr>
          <w:p w14:paraId="0041B979">
            <w:pPr>
              <w:spacing w:after="0" w:line="320" w:lineRule="exact"/>
              <w:contextualSpacing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启动建设关键软硬件测评平台</w:t>
            </w:r>
          </w:p>
          <w:p w14:paraId="6738C34B">
            <w:pPr>
              <w:spacing w:after="0" w:line="320" w:lineRule="exact"/>
              <w:ind w:firstLine="480" w:firstLineChars="200"/>
              <w:contextualSpacing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研究人形机器人关键技术产品、典型行业应用、安全可信保障、标准评测体系，实现在环境感知模块、视觉感知模块等关键软硬件的性能测评与应用。</w:t>
            </w:r>
          </w:p>
        </w:tc>
      </w:tr>
      <w:tr w14:paraId="6901E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907" w:type="dxa"/>
            <w:vAlign w:val="center"/>
          </w:tcPr>
          <w:p w14:paraId="251F15DE">
            <w:pPr>
              <w:spacing w:before="62" w:after="62"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88" w:type="dxa"/>
            <w:vAlign w:val="center"/>
          </w:tcPr>
          <w:p w14:paraId="668E5ACC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石景山园管委会区科委</w:t>
            </w:r>
          </w:p>
        </w:tc>
        <w:tc>
          <w:tcPr>
            <w:tcW w:w="2212" w:type="dxa"/>
            <w:vAlign w:val="center"/>
          </w:tcPr>
          <w:p w14:paraId="59E13205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区经济和信息化局</w:t>
            </w:r>
          </w:p>
          <w:p w14:paraId="7930F5DF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区政务和数据局</w:t>
            </w:r>
          </w:p>
          <w:p w14:paraId="656B8F2B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区密码管理局</w:t>
            </w:r>
          </w:p>
        </w:tc>
        <w:tc>
          <w:tcPr>
            <w:tcW w:w="4658" w:type="dxa"/>
            <w:vAlign w:val="center"/>
          </w:tcPr>
          <w:p w14:paraId="3AB9A2B6">
            <w:pPr>
              <w:spacing w:after="0" w:line="320" w:lineRule="exact"/>
              <w:contextualSpacing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启动建设人形机器人展示中心</w:t>
            </w:r>
          </w:p>
          <w:p w14:paraId="0E1BE016">
            <w:pPr>
              <w:spacing w:after="0" w:line="320" w:lineRule="exact"/>
              <w:ind w:firstLine="480" w:firstLineChars="200"/>
              <w:contextualSpacing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编制展示中心设计方案，打造集展示、教育、体验于一体的人形机器人展示中心，集中展现人形机器人新技术、新产品、新场景，促进人形机器人产业发展和应用。</w:t>
            </w:r>
          </w:p>
        </w:tc>
      </w:tr>
      <w:tr w14:paraId="63CC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907" w:type="dxa"/>
            <w:vAlign w:val="center"/>
          </w:tcPr>
          <w:p w14:paraId="63D8B25D">
            <w:pPr>
              <w:spacing w:before="62" w:after="62"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388" w:type="dxa"/>
            <w:vAlign w:val="center"/>
          </w:tcPr>
          <w:p w14:paraId="4C6CA8F7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石景山园管委会区科委</w:t>
            </w:r>
          </w:p>
        </w:tc>
        <w:tc>
          <w:tcPr>
            <w:tcW w:w="2212" w:type="dxa"/>
            <w:vAlign w:val="center"/>
          </w:tcPr>
          <w:p w14:paraId="6519A778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区住建委</w:t>
            </w:r>
          </w:p>
          <w:p w14:paraId="2314F905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区经济和信息化局</w:t>
            </w:r>
          </w:p>
          <w:p w14:paraId="525DA8CE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区投促中心</w:t>
            </w:r>
          </w:p>
        </w:tc>
        <w:tc>
          <w:tcPr>
            <w:tcW w:w="4658" w:type="dxa"/>
            <w:vAlign w:val="center"/>
          </w:tcPr>
          <w:p w14:paraId="11C0796C">
            <w:pPr>
              <w:spacing w:after="0" w:line="320" w:lineRule="exact"/>
              <w:contextualSpacing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启动建设产业基地</w:t>
            </w:r>
          </w:p>
          <w:p w14:paraId="60592278">
            <w:pPr>
              <w:spacing w:after="0" w:line="320" w:lineRule="exact"/>
              <w:ind w:firstLine="480" w:firstLineChars="200"/>
              <w:contextualSpacing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以首钢冬奥广场和特钢园为核心，重点布局具身大脑、智能感知、运动控制等细分领域，利用老工业厂房，打造小试、中试平台，重点加强智能传感器、机械臂、灵巧手等验证，加强与人工智能大模型产业集聚区联动发展。</w:t>
            </w:r>
          </w:p>
        </w:tc>
      </w:tr>
      <w:tr w14:paraId="3ABF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907" w:type="dxa"/>
            <w:vAlign w:val="center"/>
          </w:tcPr>
          <w:p w14:paraId="4055CB18">
            <w:pPr>
              <w:spacing w:before="62" w:after="62"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388" w:type="dxa"/>
            <w:vAlign w:val="center"/>
          </w:tcPr>
          <w:p w14:paraId="624E7CE6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石景山园管委会区科委</w:t>
            </w:r>
          </w:p>
        </w:tc>
        <w:tc>
          <w:tcPr>
            <w:tcW w:w="2212" w:type="dxa"/>
            <w:vAlign w:val="center"/>
          </w:tcPr>
          <w:p w14:paraId="77EC6812">
            <w:pPr>
              <w:spacing w:line="320" w:lineRule="exact"/>
              <w:contextualSpacing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区经济和信息化局</w:t>
            </w:r>
          </w:p>
          <w:p w14:paraId="33C374D4">
            <w:pPr>
              <w:spacing w:line="320" w:lineRule="exact"/>
              <w:contextualSpacing/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区投促中心</w:t>
            </w:r>
          </w:p>
        </w:tc>
        <w:tc>
          <w:tcPr>
            <w:tcW w:w="4658" w:type="dxa"/>
            <w:vAlign w:val="center"/>
          </w:tcPr>
          <w:p w14:paraId="2722B646">
            <w:pPr>
              <w:spacing w:after="0" w:line="320" w:lineRule="exact"/>
              <w:contextualSpacing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推动企业集聚</w:t>
            </w:r>
          </w:p>
          <w:p w14:paraId="6A00240E">
            <w:pPr>
              <w:spacing w:after="0" w:line="320" w:lineRule="exact"/>
              <w:ind w:firstLine="480" w:firstLineChars="200"/>
              <w:contextualSpacing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绘制产业链、人才链图谱，重点围绕具身大脑、关键零部件、机器人整机等方面，开展强链补链延链，引育行业上下游企业，推动人形机器人产业加快发展。</w:t>
            </w:r>
          </w:p>
        </w:tc>
      </w:tr>
      <w:tr w14:paraId="35EF3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  <w:jc w:val="center"/>
        </w:trPr>
        <w:tc>
          <w:tcPr>
            <w:tcW w:w="907" w:type="dxa"/>
            <w:vAlign w:val="center"/>
          </w:tcPr>
          <w:p w14:paraId="7BA0177B">
            <w:pPr>
              <w:spacing w:before="62" w:after="62"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388" w:type="dxa"/>
            <w:vAlign w:val="center"/>
          </w:tcPr>
          <w:p w14:paraId="4C3339BD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石景山园管委会区科委</w:t>
            </w:r>
          </w:p>
        </w:tc>
        <w:tc>
          <w:tcPr>
            <w:tcW w:w="2212" w:type="dxa"/>
            <w:vAlign w:val="center"/>
          </w:tcPr>
          <w:p w14:paraId="5C483F35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——</w:t>
            </w:r>
          </w:p>
        </w:tc>
        <w:tc>
          <w:tcPr>
            <w:tcW w:w="4658" w:type="dxa"/>
            <w:vAlign w:val="center"/>
          </w:tcPr>
          <w:p w14:paraId="2D190E55">
            <w:pPr>
              <w:spacing w:after="0" w:line="320" w:lineRule="exact"/>
              <w:contextualSpacing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加强创新资源聚合</w:t>
            </w:r>
          </w:p>
          <w:p w14:paraId="79654E2F">
            <w:pPr>
              <w:spacing w:after="0" w:line="320" w:lineRule="exact"/>
              <w:ind w:firstLine="480" w:firstLineChars="200"/>
              <w:contextualSpacing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成立产业发展咨询委员会，运用高端智力资源，研究产业发展方向，促进技术交流、供需对接、国际合作。引入市场化、专业化力量，建设人形机器人产业孵化创新中心。开展创业辅导、孵化培育、行业咨询、知识产权、资源对接等配套专业服务，推动上下游创新资源聚合。</w:t>
            </w:r>
          </w:p>
        </w:tc>
      </w:tr>
      <w:tr w14:paraId="46C80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907" w:type="dxa"/>
            <w:vAlign w:val="center"/>
          </w:tcPr>
          <w:p w14:paraId="24791DC3">
            <w:pPr>
              <w:spacing w:before="62" w:after="62"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388" w:type="dxa"/>
            <w:vAlign w:val="center"/>
          </w:tcPr>
          <w:p w14:paraId="70277899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区经济和信息化局</w:t>
            </w:r>
          </w:p>
        </w:tc>
        <w:tc>
          <w:tcPr>
            <w:tcW w:w="2212" w:type="dxa"/>
            <w:vAlign w:val="center"/>
          </w:tcPr>
          <w:p w14:paraId="48D9643D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石景山园管委会区科委</w:t>
            </w:r>
          </w:p>
        </w:tc>
        <w:tc>
          <w:tcPr>
            <w:tcW w:w="4658" w:type="dxa"/>
            <w:vAlign w:val="center"/>
          </w:tcPr>
          <w:p w14:paraId="489BA8EF">
            <w:pPr>
              <w:spacing w:after="0" w:line="320" w:lineRule="exact"/>
              <w:contextualSpacing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4"/>
                <w:szCs w:val="24"/>
              </w:rPr>
              <w:t>积极拓展工业行业应用</w:t>
            </w:r>
          </w:p>
          <w:p w14:paraId="630750E1">
            <w:pPr>
              <w:spacing w:after="0" w:line="320" w:lineRule="exact"/>
              <w:ind w:firstLine="480" w:firstLineChars="200"/>
              <w:contextualSpacing/>
              <w:rPr>
                <w:rFonts w:ascii="仿宋_GB2312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发挥机械臂、灵巧手核心技术优势，围绕自动装配、自动搬运等应用，在京津冀地区积极拓展工业场景试点。</w:t>
            </w:r>
          </w:p>
        </w:tc>
      </w:tr>
      <w:tr w14:paraId="7655B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907" w:type="dxa"/>
            <w:vAlign w:val="center"/>
          </w:tcPr>
          <w:p w14:paraId="427E8FEC">
            <w:pPr>
              <w:spacing w:before="62" w:after="62"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388" w:type="dxa"/>
            <w:vAlign w:val="center"/>
          </w:tcPr>
          <w:p w14:paraId="5B17703E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区卫生健康委</w:t>
            </w:r>
          </w:p>
        </w:tc>
        <w:tc>
          <w:tcPr>
            <w:tcW w:w="2212" w:type="dxa"/>
            <w:vAlign w:val="center"/>
          </w:tcPr>
          <w:p w14:paraId="15A8F07B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石景山园管委会区科委</w:t>
            </w:r>
          </w:p>
        </w:tc>
        <w:tc>
          <w:tcPr>
            <w:tcW w:w="4658" w:type="dxa"/>
            <w:vAlign w:val="center"/>
          </w:tcPr>
          <w:p w14:paraId="28A6E91B">
            <w:pPr>
              <w:spacing w:after="0" w:line="320" w:lineRule="exact"/>
              <w:contextualSpacing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打造医疗服务应用场景</w:t>
            </w:r>
          </w:p>
          <w:p w14:paraId="323773B1">
            <w:pPr>
              <w:spacing w:after="0" w:line="320" w:lineRule="exact"/>
              <w:ind w:firstLine="480" w:firstLineChars="200"/>
              <w:contextualSpacing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利用手术机器人、手术导航系统等核心技术，围绕康复、配送等医疗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服务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场景数智化转型需求建设场景试点，推动医疗服务类机器人产品应用落地。</w:t>
            </w:r>
          </w:p>
        </w:tc>
      </w:tr>
      <w:tr w14:paraId="3912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907" w:type="dxa"/>
            <w:vAlign w:val="center"/>
          </w:tcPr>
          <w:p w14:paraId="667D1700">
            <w:pPr>
              <w:spacing w:before="62" w:after="62"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388" w:type="dxa"/>
            <w:vAlign w:val="center"/>
          </w:tcPr>
          <w:p w14:paraId="76C0B013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区银保园管委会</w:t>
            </w:r>
          </w:p>
        </w:tc>
        <w:tc>
          <w:tcPr>
            <w:tcW w:w="2212" w:type="dxa"/>
            <w:vAlign w:val="center"/>
          </w:tcPr>
          <w:p w14:paraId="3375C561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石景山园管委会区科委</w:t>
            </w:r>
          </w:p>
        </w:tc>
        <w:tc>
          <w:tcPr>
            <w:tcW w:w="4658" w:type="dxa"/>
            <w:vAlign w:val="center"/>
          </w:tcPr>
          <w:p w14:paraId="72920B3F">
            <w:pPr>
              <w:spacing w:after="0" w:line="320" w:lineRule="exact"/>
              <w:contextualSpacing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建设消费金融场景</w:t>
            </w:r>
          </w:p>
          <w:p w14:paraId="7B1780EC">
            <w:pPr>
              <w:spacing w:after="0" w:line="320" w:lineRule="exact"/>
              <w:ind w:firstLine="480" w:firstLineChars="200"/>
              <w:contextualSpacing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对接区内金融机构应用需求，链接人形机器人领域企业资源，探索人形机器人在金融场景实现应用。</w:t>
            </w:r>
          </w:p>
        </w:tc>
      </w:tr>
      <w:tr w14:paraId="2575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907" w:type="dxa"/>
            <w:vAlign w:val="center"/>
          </w:tcPr>
          <w:p w14:paraId="0F18CC2F">
            <w:pPr>
              <w:spacing w:before="62" w:after="62"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388" w:type="dxa"/>
            <w:vAlign w:val="center"/>
          </w:tcPr>
          <w:p w14:paraId="23044D8D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4"/>
                <w:sz w:val="24"/>
                <w:szCs w:val="24"/>
              </w:rPr>
              <w:t>区民政局</w:t>
            </w:r>
          </w:p>
        </w:tc>
        <w:tc>
          <w:tcPr>
            <w:tcW w:w="2212" w:type="dxa"/>
            <w:vAlign w:val="center"/>
          </w:tcPr>
          <w:p w14:paraId="308595E8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石景山园管委会区科委</w:t>
            </w:r>
          </w:p>
        </w:tc>
        <w:tc>
          <w:tcPr>
            <w:tcW w:w="4658" w:type="dxa"/>
            <w:vAlign w:val="center"/>
          </w:tcPr>
          <w:p w14:paraId="5C8BE500">
            <w:pPr>
              <w:spacing w:after="0" w:line="320" w:lineRule="exact"/>
              <w:contextualSpacing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推广养老领域场景应用</w:t>
            </w:r>
          </w:p>
          <w:p w14:paraId="73AF3773">
            <w:pPr>
              <w:spacing w:after="0" w:line="320" w:lineRule="exact"/>
              <w:ind w:firstLine="480" w:firstLineChars="200"/>
              <w:contextualSpacing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推动人形机器人在养老、康养等领域应用，链接企业与养老机构，推广具备高可靠性、安全性、灵活性和交互能力的人形机器人应用场景，满足陪伴、护理等养老需求。</w:t>
            </w:r>
          </w:p>
        </w:tc>
      </w:tr>
      <w:tr w14:paraId="52C7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907" w:type="dxa"/>
            <w:vAlign w:val="center"/>
          </w:tcPr>
          <w:p w14:paraId="0ABCDEBC">
            <w:pPr>
              <w:spacing w:before="62" w:after="62"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388" w:type="dxa"/>
            <w:vAlign w:val="center"/>
          </w:tcPr>
          <w:p w14:paraId="343E9EDC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4"/>
                <w:sz w:val="24"/>
                <w:szCs w:val="24"/>
              </w:rPr>
              <w:t>区应急局</w:t>
            </w:r>
          </w:p>
        </w:tc>
        <w:tc>
          <w:tcPr>
            <w:tcW w:w="2212" w:type="dxa"/>
            <w:vAlign w:val="center"/>
          </w:tcPr>
          <w:p w14:paraId="20F741CE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石景山园管委会区科委</w:t>
            </w:r>
          </w:p>
        </w:tc>
        <w:tc>
          <w:tcPr>
            <w:tcW w:w="4658" w:type="dxa"/>
            <w:vAlign w:val="center"/>
          </w:tcPr>
          <w:p w14:paraId="19518199">
            <w:pPr>
              <w:spacing w:after="0" w:line="320" w:lineRule="exact"/>
              <w:contextualSpacing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探索应急场景应用试点</w:t>
            </w:r>
          </w:p>
          <w:p w14:paraId="63F22FD2">
            <w:pPr>
              <w:spacing w:after="0" w:line="320" w:lineRule="exact"/>
              <w:ind w:firstLine="480" w:firstLineChars="200"/>
              <w:contextualSpacing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利用运动控制算法、智能感知等核心技术，围绕区内智慧应急体系建设需求，面向安全生产、应急救援等领域，形成场景试点。</w:t>
            </w:r>
          </w:p>
        </w:tc>
      </w:tr>
      <w:tr w14:paraId="5872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907" w:type="dxa"/>
            <w:vAlign w:val="center"/>
          </w:tcPr>
          <w:p w14:paraId="73454D48">
            <w:pPr>
              <w:spacing w:before="62" w:after="62"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388" w:type="dxa"/>
            <w:vAlign w:val="center"/>
          </w:tcPr>
          <w:p w14:paraId="4B094323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区发展改革委</w:t>
            </w:r>
          </w:p>
        </w:tc>
        <w:tc>
          <w:tcPr>
            <w:tcW w:w="2212" w:type="dxa"/>
            <w:vAlign w:val="center"/>
          </w:tcPr>
          <w:p w14:paraId="3C4EFFFC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区公安分局</w:t>
            </w:r>
          </w:p>
          <w:p w14:paraId="116C5F13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区城市管理委</w:t>
            </w:r>
          </w:p>
          <w:p w14:paraId="72AF3128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石景山园管委会区科委</w:t>
            </w:r>
          </w:p>
        </w:tc>
        <w:tc>
          <w:tcPr>
            <w:tcW w:w="4658" w:type="dxa"/>
            <w:vAlign w:val="center"/>
          </w:tcPr>
          <w:p w14:paraId="5185DFD2">
            <w:pPr>
              <w:spacing w:after="0" w:line="320" w:lineRule="exact"/>
              <w:contextualSpacing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挖掘特种领域应用场景</w:t>
            </w:r>
          </w:p>
          <w:p w14:paraId="73644ADA">
            <w:pPr>
              <w:spacing w:after="0" w:line="320" w:lineRule="exact"/>
              <w:ind w:firstLine="480" w:firstLineChars="200"/>
              <w:contextualSpacing/>
              <w:rPr>
                <w:rFonts w:ascii="仿宋_GB2312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发挥人形机器人智能识别和视觉感知等技术优势，围绕安防巡检、要地防御、深地深海深空以及新兴领域场景，开发适应复杂极端环境作业需求的场景试点。</w:t>
            </w:r>
          </w:p>
        </w:tc>
      </w:tr>
      <w:tr w14:paraId="0B02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07" w:type="dxa"/>
            <w:vAlign w:val="center"/>
          </w:tcPr>
          <w:p w14:paraId="1CFDFBEF">
            <w:pPr>
              <w:spacing w:before="62" w:after="62"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388" w:type="dxa"/>
            <w:vAlign w:val="center"/>
          </w:tcPr>
          <w:p w14:paraId="0A742908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石景山园管委会区科委</w:t>
            </w:r>
          </w:p>
        </w:tc>
        <w:tc>
          <w:tcPr>
            <w:tcW w:w="2212" w:type="dxa"/>
            <w:vAlign w:val="center"/>
          </w:tcPr>
          <w:p w14:paraId="5605A925">
            <w:pPr>
              <w:spacing w:line="320" w:lineRule="exact"/>
              <w:contextualSpacing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区经济和信息化局</w:t>
            </w:r>
          </w:p>
          <w:p w14:paraId="60D8A902">
            <w:pPr>
              <w:spacing w:line="320" w:lineRule="exact"/>
              <w:contextualSpacing/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财政局</w:t>
            </w:r>
          </w:p>
        </w:tc>
        <w:tc>
          <w:tcPr>
            <w:tcW w:w="4658" w:type="dxa"/>
            <w:vAlign w:val="center"/>
          </w:tcPr>
          <w:p w14:paraId="1CDB6231">
            <w:pPr>
              <w:spacing w:after="0"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制定专项政策</w:t>
            </w:r>
          </w:p>
          <w:p w14:paraId="17CDEC35">
            <w:pPr>
              <w:spacing w:after="0" w:line="320" w:lineRule="exact"/>
              <w:ind w:firstLine="480" w:firstLineChars="200"/>
              <w:contextualSpacing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制定石景山区推进人形机器人产业发展支持政策，加大技术攻关、企业孵化、平台搭建、场景建设等支持力度，优化营商环境，加速人形机器人产业资源集聚。</w:t>
            </w:r>
          </w:p>
        </w:tc>
      </w:tr>
      <w:tr w14:paraId="42CA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907" w:type="dxa"/>
            <w:vAlign w:val="center"/>
          </w:tcPr>
          <w:p w14:paraId="15BAD6CC">
            <w:pPr>
              <w:spacing w:before="62" w:after="62"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388" w:type="dxa"/>
            <w:vAlign w:val="center"/>
          </w:tcPr>
          <w:p w14:paraId="0BEC2E80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区银保园管委会</w:t>
            </w:r>
          </w:p>
        </w:tc>
        <w:tc>
          <w:tcPr>
            <w:tcW w:w="2212" w:type="dxa"/>
            <w:vAlign w:val="center"/>
          </w:tcPr>
          <w:p w14:paraId="581BD337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石景山园管委会区科委</w:t>
            </w:r>
          </w:p>
          <w:p w14:paraId="160F6E4A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区经济和信息化局</w:t>
            </w:r>
          </w:p>
        </w:tc>
        <w:tc>
          <w:tcPr>
            <w:tcW w:w="4658" w:type="dxa"/>
            <w:vAlign w:val="center"/>
          </w:tcPr>
          <w:p w14:paraId="58AF5F81">
            <w:pPr>
              <w:spacing w:after="0" w:line="320" w:lineRule="exact"/>
              <w:contextualSpacing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设立产业基金</w:t>
            </w:r>
          </w:p>
          <w:p w14:paraId="22E7BFFB">
            <w:pPr>
              <w:spacing w:after="0" w:line="320" w:lineRule="exact"/>
              <w:ind w:firstLine="480" w:firstLineChars="200"/>
              <w:contextualSpacing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设立石景山区人形机器人产业专项基金，联动北京机器人产业发展投资基金，坚持投早、投小、投硬科技，吸引社会资本以股权投资等方式助力产业发展，推动企业集聚。</w:t>
            </w:r>
          </w:p>
        </w:tc>
      </w:tr>
      <w:tr w14:paraId="041E8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907" w:type="dxa"/>
            <w:vAlign w:val="center"/>
          </w:tcPr>
          <w:p w14:paraId="498F0507">
            <w:pPr>
              <w:spacing w:before="62" w:after="62"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388" w:type="dxa"/>
            <w:vAlign w:val="center"/>
          </w:tcPr>
          <w:p w14:paraId="508C827E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石景山园管委会区科委</w:t>
            </w:r>
          </w:p>
        </w:tc>
        <w:tc>
          <w:tcPr>
            <w:tcW w:w="2212" w:type="dxa"/>
            <w:vAlign w:val="center"/>
          </w:tcPr>
          <w:p w14:paraId="5D64B377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区委组织部</w:t>
            </w:r>
          </w:p>
          <w:p w14:paraId="2B1C0385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区人力资源社会保障局</w:t>
            </w:r>
          </w:p>
        </w:tc>
        <w:tc>
          <w:tcPr>
            <w:tcW w:w="4658" w:type="dxa"/>
            <w:vAlign w:val="center"/>
          </w:tcPr>
          <w:p w14:paraId="20976F28">
            <w:pPr>
              <w:spacing w:after="0" w:line="320" w:lineRule="exact"/>
              <w:contextualSpacing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加大人才集聚力度</w:t>
            </w:r>
          </w:p>
          <w:p w14:paraId="61804359">
            <w:pPr>
              <w:spacing w:after="0" w:line="320" w:lineRule="exact"/>
              <w:ind w:firstLine="480" w:firstLineChars="200"/>
              <w:contextualSpacing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强化高校人形机器人学科相关集群建设，完善人形机器人产业人才引育体系，加强人形机器人基础研究、应用研究等方面专业技术人才培养。</w:t>
            </w:r>
          </w:p>
        </w:tc>
      </w:tr>
      <w:tr w14:paraId="0CD63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907" w:type="dxa"/>
            <w:vAlign w:val="center"/>
          </w:tcPr>
          <w:p w14:paraId="1070D757">
            <w:pPr>
              <w:spacing w:before="62" w:after="62"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388" w:type="dxa"/>
            <w:vAlign w:val="center"/>
          </w:tcPr>
          <w:p w14:paraId="5DBDA689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石景山园管委会区科委</w:t>
            </w:r>
          </w:p>
        </w:tc>
        <w:tc>
          <w:tcPr>
            <w:tcW w:w="2212" w:type="dxa"/>
            <w:vAlign w:val="center"/>
          </w:tcPr>
          <w:p w14:paraId="654F3332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区经济和信息化局</w:t>
            </w:r>
          </w:p>
          <w:p w14:paraId="1262C690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区投促中心</w:t>
            </w:r>
          </w:p>
          <w:p w14:paraId="2E9D53BC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区委宣传部</w:t>
            </w:r>
          </w:p>
          <w:p w14:paraId="1EC9FC78">
            <w:pPr>
              <w:spacing w:line="320" w:lineRule="exact"/>
              <w:contextualSpacing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区融媒体中心</w:t>
            </w:r>
          </w:p>
        </w:tc>
        <w:tc>
          <w:tcPr>
            <w:tcW w:w="4658" w:type="dxa"/>
            <w:vAlign w:val="center"/>
          </w:tcPr>
          <w:p w14:paraId="4AF85FEE">
            <w:pPr>
              <w:spacing w:after="0" w:line="320" w:lineRule="exact"/>
              <w:contextualSpacing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举办产业品牌活动</w:t>
            </w:r>
          </w:p>
          <w:p w14:paraId="654540EE">
            <w:pPr>
              <w:spacing w:after="0" w:line="320" w:lineRule="exact"/>
              <w:ind w:firstLine="480" w:firstLineChars="200"/>
              <w:contextualSpacing/>
              <w:rPr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高质量举办2024人形机器人与具身智能创新大会，支持举办具有国际影响力的人工智能论坛、展会、沙龙等，加强活动宣传，扩大行业影响力。</w:t>
            </w:r>
          </w:p>
        </w:tc>
      </w:tr>
    </w:tbl>
    <w:p w14:paraId="385E4D1F">
      <w:pPr>
        <w:pStyle w:val="2"/>
        <w:spacing w:before="62" w:after="62" w:line="40" w:lineRule="exact"/>
        <w:rPr>
          <w:rFonts w:ascii="等线" w:hAnsi="等线"/>
          <w:b w:val="0"/>
          <w:color w:val="auto"/>
        </w:rPr>
      </w:pPr>
    </w:p>
    <w:p w14:paraId="6EA394CB">
      <w:pPr>
        <w:widowControl/>
        <w:spacing w:after="0" w:line="24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5" w:type="default"/>
      <w:pgSz w:w="11906" w:h="16838"/>
      <w:pgMar w:top="2098" w:right="1417" w:bottom="1984" w:left="141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CC4FB0-EC3F-4408-8E57-952961DA98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BD37BDA-9ADC-4DA1-A3DC-D798F0DA9988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FangSong_GB2312">
    <w:altName w:val="仿宋_GB2312"/>
    <w:panose1 w:val="02010609030101010101"/>
    <w:charset w:val="86"/>
    <w:family w:val="roman"/>
    <w:pitch w:val="default"/>
    <w:sig w:usb0="00000000" w:usb1="00000000" w:usb2="00000000" w:usb3="00000000" w:csb0="00040000" w:csb1="00000000"/>
    <w:embedRegular r:id="rId3" w:fontKey="{39201A91-327D-4A4B-B5BC-93891F94FF22}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1DAF8F7-E433-4D68-BB0E-BB9359E8E35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131370E-D3A3-44FF-98FD-103F613C998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38D373E6-10F4-41E2-AD16-D69EEF97A0E4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3A6EC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D4978E">
                          <w:pPr>
                            <w:pStyle w:val="10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- 37 -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NJWO7QAAAABQEAAA8AAAAAAAAAAQAgAAAAIgAAAGRycy9kb3ducmV2LnhtbFBL&#10;AQIUABQAAAAIAIdO4kCtJfEYxQEAAKkDAAAOAAAAAAAAAAEAIAAAAB8BAABkcnMvZTJvRG9jLnht&#10;bFBLBQYAAAAABgAGAFkBAAB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D4978E">
                    <w:pPr>
                      <w:pStyle w:val="10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- 37 -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YzgxNjk5YmMxZDRiNzg2YjExZDQzZjBiY2EzNjYifQ=="/>
  </w:docVars>
  <w:rsids>
    <w:rsidRoot w:val="00B46F0E"/>
    <w:rsid w:val="000135B1"/>
    <w:rsid w:val="00015839"/>
    <w:rsid w:val="00020C05"/>
    <w:rsid w:val="0003042D"/>
    <w:rsid w:val="000449AD"/>
    <w:rsid w:val="00073F11"/>
    <w:rsid w:val="00094BD5"/>
    <w:rsid w:val="000A1F12"/>
    <w:rsid w:val="000B155A"/>
    <w:rsid w:val="000B325E"/>
    <w:rsid w:val="000D25B1"/>
    <w:rsid w:val="000D2C04"/>
    <w:rsid w:val="0011527E"/>
    <w:rsid w:val="00137C71"/>
    <w:rsid w:val="0014159B"/>
    <w:rsid w:val="001419AA"/>
    <w:rsid w:val="0015018C"/>
    <w:rsid w:val="001A4BFF"/>
    <w:rsid w:val="001A5ACF"/>
    <w:rsid w:val="001E5CED"/>
    <w:rsid w:val="001F71EC"/>
    <w:rsid w:val="002154E0"/>
    <w:rsid w:val="0022208F"/>
    <w:rsid w:val="0025337C"/>
    <w:rsid w:val="0026032B"/>
    <w:rsid w:val="00274BAB"/>
    <w:rsid w:val="0029124C"/>
    <w:rsid w:val="002B17DB"/>
    <w:rsid w:val="002B48DC"/>
    <w:rsid w:val="002C377A"/>
    <w:rsid w:val="002C4881"/>
    <w:rsid w:val="002C4D8E"/>
    <w:rsid w:val="002E51F9"/>
    <w:rsid w:val="002F0A70"/>
    <w:rsid w:val="003022A4"/>
    <w:rsid w:val="00310DFF"/>
    <w:rsid w:val="003153F3"/>
    <w:rsid w:val="00332A01"/>
    <w:rsid w:val="00334701"/>
    <w:rsid w:val="003529A8"/>
    <w:rsid w:val="00357E1A"/>
    <w:rsid w:val="00364E3F"/>
    <w:rsid w:val="003B6C0C"/>
    <w:rsid w:val="003D28BC"/>
    <w:rsid w:val="00402698"/>
    <w:rsid w:val="00414ABE"/>
    <w:rsid w:val="0041516B"/>
    <w:rsid w:val="00426980"/>
    <w:rsid w:val="00431CE3"/>
    <w:rsid w:val="004424C6"/>
    <w:rsid w:val="00465B70"/>
    <w:rsid w:val="0055011F"/>
    <w:rsid w:val="00592B77"/>
    <w:rsid w:val="005A678D"/>
    <w:rsid w:val="005C6210"/>
    <w:rsid w:val="00623478"/>
    <w:rsid w:val="0063361D"/>
    <w:rsid w:val="00640BC5"/>
    <w:rsid w:val="00643B82"/>
    <w:rsid w:val="00660591"/>
    <w:rsid w:val="00671FA3"/>
    <w:rsid w:val="00672CE3"/>
    <w:rsid w:val="0069331A"/>
    <w:rsid w:val="006C53EA"/>
    <w:rsid w:val="006D4ACA"/>
    <w:rsid w:val="006D7971"/>
    <w:rsid w:val="006E20DC"/>
    <w:rsid w:val="006E555B"/>
    <w:rsid w:val="006F669A"/>
    <w:rsid w:val="00713D4C"/>
    <w:rsid w:val="0071756D"/>
    <w:rsid w:val="0077334B"/>
    <w:rsid w:val="00782B6A"/>
    <w:rsid w:val="007B7605"/>
    <w:rsid w:val="007C2F82"/>
    <w:rsid w:val="007E3E29"/>
    <w:rsid w:val="007F2389"/>
    <w:rsid w:val="0080104A"/>
    <w:rsid w:val="0082205C"/>
    <w:rsid w:val="008317DB"/>
    <w:rsid w:val="0084524F"/>
    <w:rsid w:val="00862D70"/>
    <w:rsid w:val="00887C5B"/>
    <w:rsid w:val="008C41DA"/>
    <w:rsid w:val="008C6EBA"/>
    <w:rsid w:val="008D7847"/>
    <w:rsid w:val="008E490F"/>
    <w:rsid w:val="00906230"/>
    <w:rsid w:val="0091196C"/>
    <w:rsid w:val="00922741"/>
    <w:rsid w:val="009300E9"/>
    <w:rsid w:val="009477F0"/>
    <w:rsid w:val="00956931"/>
    <w:rsid w:val="009A083B"/>
    <w:rsid w:val="009B02DD"/>
    <w:rsid w:val="009D2FDF"/>
    <w:rsid w:val="009E1B43"/>
    <w:rsid w:val="00A05ABB"/>
    <w:rsid w:val="00A2509A"/>
    <w:rsid w:val="00A36A60"/>
    <w:rsid w:val="00A6144B"/>
    <w:rsid w:val="00A62E25"/>
    <w:rsid w:val="00AA4A17"/>
    <w:rsid w:val="00AC47C1"/>
    <w:rsid w:val="00AD1D0F"/>
    <w:rsid w:val="00AD51DA"/>
    <w:rsid w:val="00AF5AF2"/>
    <w:rsid w:val="00B15F21"/>
    <w:rsid w:val="00B16F8A"/>
    <w:rsid w:val="00B22DDB"/>
    <w:rsid w:val="00B23B98"/>
    <w:rsid w:val="00B36139"/>
    <w:rsid w:val="00B46F0E"/>
    <w:rsid w:val="00BA2D97"/>
    <w:rsid w:val="00BB24D0"/>
    <w:rsid w:val="00BC35E7"/>
    <w:rsid w:val="00BD04AF"/>
    <w:rsid w:val="00C1539F"/>
    <w:rsid w:val="00C33425"/>
    <w:rsid w:val="00C4568C"/>
    <w:rsid w:val="00C5217B"/>
    <w:rsid w:val="00C77CFD"/>
    <w:rsid w:val="00CC46DB"/>
    <w:rsid w:val="00CD4F89"/>
    <w:rsid w:val="00CE2550"/>
    <w:rsid w:val="00D05272"/>
    <w:rsid w:val="00D266B4"/>
    <w:rsid w:val="00D2742C"/>
    <w:rsid w:val="00D27C3A"/>
    <w:rsid w:val="00D33312"/>
    <w:rsid w:val="00D42534"/>
    <w:rsid w:val="00D43DA5"/>
    <w:rsid w:val="00D73C70"/>
    <w:rsid w:val="00D80F83"/>
    <w:rsid w:val="00D86B81"/>
    <w:rsid w:val="00DA2105"/>
    <w:rsid w:val="00DD298D"/>
    <w:rsid w:val="00DD4B9A"/>
    <w:rsid w:val="00DE21F6"/>
    <w:rsid w:val="00E07513"/>
    <w:rsid w:val="00E13C58"/>
    <w:rsid w:val="00E147B8"/>
    <w:rsid w:val="00E27742"/>
    <w:rsid w:val="00E56FA9"/>
    <w:rsid w:val="00E62E1C"/>
    <w:rsid w:val="00E65E92"/>
    <w:rsid w:val="00E94838"/>
    <w:rsid w:val="00F33676"/>
    <w:rsid w:val="00F53D6E"/>
    <w:rsid w:val="00F73A30"/>
    <w:rsid w:val="00F81C88"/>
    <w:rsid w:val="00F95DCA"/>
    <w:rsid w:val="00FB6F30"/>
    <w:rsid w:val="00FC3E32"/>
    <w:rsid w:val="00FC6908"/>
    <w:rsid w:val="01172A03"/>
    <w:rsid w:val="02302E10"/>
    <w:rsid w:val="025E20F0"/>
    <w:rsid w:val="02D832BB"/>
    <w:rsid w:val="085404D4"/>
    <w:rsid w:val="0B4710BF"/>
    <w:rsid w:val="0BE33236"/>
    <w:rsid w:val="0CBF0B1F"/>
    <w:rsid w:val="0D8A0A5B"/>
    <w:rsid w:val="0F2F7CE6"/>
    <w:rsid w:val="0F327D5D"/>
    <w:rsid w:val="11132D8F"/>
    <w:rsid w:val="11755BE1"/>
    <w:rsid w:val="119D261F"/>
    <w:rsid w:val="11AE1162"/>
    <w:rsid w:val="11F95CDA"/>
    <w:rsid w:val="127E6D86"/>
    <w:rsid w:val="1281345E"/>
    <w:rsid w:val="1367781A"/>
    <w:rsid w:val="13EC5053"/>
    <w:rsid w:val="149B6308"/>
    <w:rsid w:val="16582BEF"/>
    <w:rsid w:val="16CB7CD9"/>
    <w:rsid w:val="18091C3F"/>
    <w:rsid w:val="19CE05F3"/>
    <w:rsid w:val="1A7F1D75"/>
    <w:rsid w:val="1B803B6F"/>
    <w:rsid w:val="20804AF6"/>
    <w:rsid w:val="239F7330"/>
    <w:rsid w:val="26832FFB"/>
    <w:rsid w:val="28501DC9"/>
    <w:rsid w:val="29550F47"/>
    <w:rsid w:val="29C3443B"/>
    <w:rsid w:val="2A3F4BF5"/>
    <w:rsid w:val="2A632757"/>
    <w:rsid w:val="2AE75B05"/>
    <w:rsid w:val="2B4B4DC2"/>
    <w:rsid w:val="2BA2543C"/>
    <w:rsid w:val="2C3172D6"/>
    <w:rsid w:val="2D742E08"/>
    <w:rsid w:val="2DE67A33"/>
    <w:rsid w:val="2F36051C"/>
    <w:rsid w:val="2F47641D"/>
    <w:rsid w:val="308F0D72"/>
    <w:rsid w:val="30D047F9"/>
    <w:rsid w:val="31A67F44"/>
    <w:rsid w:val="31E57E30"/>
    <w:rsid w:val="328312CF"/>
    <w:rsid w:val="337B0E24"/>
    <w:rsid w:val="3579545F"/>
    <w:rsid w:val="35C85E7C"/>
    <w:rsid w:val="368D15E2"/>
    <w:rsid w:val="36AF182E"/>
    <w:rsid w:val="36E605BF"/>
    <w:rsid w:val="38166C00"/>
    <w:rsid w:val="38FD63A7"/>
    <w:rsid w:val="3932039F"/>
    <w:rsid w:val="394E6293"/>
    <w:rsid w:val="395B6028"/>
    <w:rsid w:val="3C3420E0"/>
    <w:rsid w:val="3C9377CF"/>
    <w:rsid w:val="3D1042E2"/>
    <w:rsid w:val="3ED00BC6"/>
    <w:rsid w:val="40F2256A"/>
    <w:rsid w:val="43FE2107"/>
    <w:rsid w:val="4475773A"/>
    <w:rsid w:val="44B07BCE"/>
    <w:rsid w:val="45DE130F"/>
    <w:rsid w:val="46A967FC"/>
    <w:rsid w:val="46FF7AFF"/>
    <w:rsid w:val="472069B3"/>
    <w:rsid w:val="49F66C27"/>
    <w:rsid w:val="4BAA1FEA"/>
    <w:rsid w:val="4C0A41A9"/>
    <w:rsid w:val="4D9A5120"/>
    <w:rsid w:val="4E3715BC"/>
    <w:rsid w:val="4F4B1486"/>
    <w:rsid w:val="504601DC"/>
    <w:rsid w:val="509B4D1B"/>
    <w:rsid w:val="50A32F39"/>
    <w:rsid w:val="52703202"/>
    <w:rsid w:val="54A248AD"/>
    <w:rsid w:val="566B38C9"/>
    <w:rsid w:val="56C80AC9"/>
    <w:rsid w:val="56F1658A"/>
    <w:rsid w:val="572B3FFE"/>
    <w:rsid w:val="5B0A7A9E"/>
    <w:rsid w:val="5B3A1EA5"/>
    <w:rsid w:val="5C133668"/>
    <w:rsid w:val="5C484871"/>
    <w:rsid w:val="5C4F7D15"/>
    <w:rsid w:val="5C864A07"/>
    <w:rsid w:val="5D68459D"/>
    <w:rsid w:val="5FB76A00"/>
    <w:rsid w:val="62283586"/>
    <w:rsid w:val="632048BD"/>
    <w:rsid w:val="63D97C0F"/>
    <w:rsid w:val="63E23873"/>
    <w:rsid w:val="65ED395A"/>
    <w:rsid w:val="67B7685B"/>
    <w:rsid w:val="6951757E"/>
    <w:rsid w:val="696E3C9B"/>
    <w:rsid w:val="6B6C512D"/>
    <w:rsid w:val="6DCD1231"/>
    <w:rsid w:val="6E662DA3"/>
    <w:rsid w:val="7012401B"/>
    <w:rsid w:val="70187047"/>
    <w:rsid w:val="72350312"/>
    <w:rsid w:val="72E77D4E"/>
    <w:rsid w:val="73751344"/>
    <w:rsid w:val="76120095"/>
    <w:rsid w:val="78BA7DB4"/>
    <w:rsid w:val="78E026CC"/>
    <w:rsid w:val="78F873AB"/>
    <w:rsid w:val="79986A39"/>
    <w:rsid w:val="7AC027B5"/>
    <w:rsid w:val="7AF46C53"/>
    <w:rsid w:val="7BB763C6"/>
    <w:rsid w:val="7D6577CA"/>
    <w:rsid w:val="7F7E49ED"/>
    <w:rsid w:val="EF7F7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="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Arial" w:hAnsi="Arial"/>
      <w:b/>
    </w:rPr>
  </w:style>
  <w:style w:type="paragraph" w:styleId="3">
    <w:name w:val="index 1"/>
    <w:basedOn w:val="1"/>
    <w:next w:val="1"/>
    <w:qFormat/>
    <w:uiPriority w:val="0"/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Body Text"/>
    <w:basedOn w:val="1"/>
    <w:next w:val="8"/>
    <w:link w:val="24"/>
    <w:qFormat/>
    <w:uiPriority w:val="0"/>
    <w:rPr>
      <w:rFonts w:ascii="Times New Roman" w:hAnsi="Times New Roman" w:eastAsia="FangSong_GB2312" w:cs="Times New Roman"/>
      <w:spacing w:val="-4"/>
      <w:sz w:val="32"/>
      <w:szCs w:val="20"/>
    </w:rPr>
  </w:style>
  <w:style w:type="paragraph" w:customStyle="1" w:styleId="8">
    <w:name w:val="toc 11"/>
    <w:next w:val="1"/>
    <w:qFormat/>
    <w:uiPriority w:val="0"/>
    <w:pPr>
      <w:wordWrap w:val="0"/>
      <w:spacing w:after="160" w:line="259" w:lineRule="auto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9">
    <w:name w:val="Balloon Text"/>
    <w:basedOn w:val="1"/>
    <w:link w:val="25"/>
    <w:qFormat/>
    <w:uiPriority w:val="99"/>
    <w:rPr>
      <w:rFonts w:ascii="Microsoft YaHei UI" w:eastAsia="Microsoft YaHei UI"/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2"/>
    <w:basedOn w:val="1"/>
    <w:next w:val="1"/>
    <w:qFormat/>
    <w:uiPriority w:val="99"/>
    <w:pPr>
      <w:ind w:left="420" w:leftChars="200"/>
    </w:pPr>
    <w:rPr>
      <w:rFonts w:ascii="Calibri" w:hAnsi="Calibri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next w:val="1"/>
    <w:qFormat/>
    <w:uiPriority w:val="10"/>
    <w:pPr>
      <w:spacing w:line="240" w:lineRule="auto"/>
      <w:jc w:val="center"/>
      <w:outlineLvl w:val="0"/>
    </w:pPr>
    <w:rPr>
      <w:rFonts w:ascii="Times New Roman" w:hAnsi="Times New Roman" w:eastAsia="微软雅黑"/>
      <w:b/>
      <w:bCs/>
      <w:sz w:val="44"/>
      <w:szCs w:val="32"/>
    </w:rPr>
  </w:style>
  <w:style w:type="paragraph" w:styleId="16">
    <w:name w:val="Body Text First Indent"/>
    <w:basedOn w:val="7"/>
    <w:qFormat/>
    <w:uiPriority w:val="0"/>
    <w:pPr>
      <w:ind w:firstLine="420" w:firstLineChars="100"/>
    </w:pPr>
  </w:style>
  <w:style w:type="paragraph" w:styleId="17">
    <w:name w:val="Body Text First Indent 2"/>
    <w:basedOn w:val="13"/>
    <w:next w:val="1"/>
    <w:qFormat/>
    <w:uiPriority w:val="0"/>
    <w:pPr>
      <w:ind w:firstLine="420"/>
    </w:p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</w:rPr>
  </w:style>
  <w:style w:type="character" w:styleId="22">
    <w:name w:val="Emphasis"/>
    <w:basedOn w:val="20"/>
    <w:qFormat/>
    <w:uiPriority w:val="20"/>
    <w:rPr>
      <w:i/>
    </w:rPr>
  </w:style>
  <w:style w:type="character" w:styleId="23">
    <w:name w:val="Hyperlink"/>
    <w:basedOn w:val="20"/>
    <w:semiHidden/>
    <w:unhideWhenUsed/>
    <w:qFormat/>
    <w:uiPriority w:val="99"/>
    <w:rPr>
      <w:color w:val="0000FF"/>
      <w:u w:val="single"/>
    </w:rPr>
  </w:style>
  <w:style w:type="character" w:customStyle="1" w:styleId="24">
    <w:name w:val="正文文本 Char"/>
    <w:basedOn w:val="20"/>
    <w:link w:val="7"/>
    <w:qFormat/>
    <w:uiPriority w:val="0"/>
    <w:rPr>
      <w:rFonts w:ascii="Times New Roman" w:hAnsi="Times New Roman" w:eastAsia="FangSong_GB2312" w:cs="Times New Roman"/>
      <w:spacing w:val="-4"/>
      <w:sz w:val="32"/>
      <w:szCs w:val="20"/>
    </w:rPr>
  </w:style>
  <w:style w:type="character" w:customStyle="1" w:styleId="25">
    <w:name w:val="批注框文本 Char"/>
    <w:basedOn w:val="20"/>
    <w:link w:val="9"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26">
    <w:name w:val="页脚 Char"/>
    <w:basedOn w:val="20"/>
    <w:link w:val="10"/>
    <w:qFormat/>
    <w:uiPriority w:val="99"/>
    <w:rPr>
      <w:sz w:val="18"/>
      <w:szCs w:val="18"/>
    </w:rPr>
  </w:style>
  <w:style w:type="character" w:customStyle="1" w:styleId="27">
    <w:name w:val="页眉 Char"/>
    <w:basedOn w:val="20"/>
    <w:link w:val="11"/>
    <w:qFormat/>
    <w:uiPriority w:val="99"/>
    <w:rPr>
      <w:sz w:val="18"/>
      <w:szCs w:val="18"/>
    </w:rPr>
  </w:style>
  <w:style w:type="character" w:customStyle="1" w:styleId="28">
    <w:name w:val="font2800"/>
    <w:basedOn w:val="20"/>
    <w:qFormat/>
    <w:uiPriority w:val="0"/>
  </w:style>
  <w:style w:type="paragraph" w:customStyle="1" w:styleId="29">
    <w:name w:val="修订1"/>
    <w:qFormat/>
    <w:uiPriority w:val="99"/>
    <w:pPr>
      <w:spacing w:after="160" w:line="259" w:lineRule="auto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customStyle="1" w:styleId="30">
    <w:name w:val="列表段落1"/>
    <w:basedOn w:val="1"/>
    <w:qFormat/>
    <w:uiPriority w:val="99"/>
    <w:pPr>
      <w:ind w:firstLine="420"/>
    </w:pPr>
  </w:style>
  <w:style w:type="paragraph" w:styleId="3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11</Pages>
  <Words>29124</Words>
  <Characters>29928</Characters>
  <Lines>230</Lines>
  <Paragraphs>64</Paragraphs>
  <TotalTime>3</TotalTime>
  <ScaleCrop>false</ScaleCrop>
  <LinksUpToDate>false</LinksUpToDate>
  <CharactersWithSpaces>29958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2024-01-10T16:40:00Z</dcterms:created>
  <dc:creator>莹鑫 郑</dc:creator>
  <cp:lastModifiedBy>尘欢</cp:lastModifiedBy>
  <cp:lastPrinted>2024-02-29T22:10:00Z</cp:lastPrinted>
  <dcterms:modified xsi:type="dcterms:W3CDTF">2024-08-27T08:59:22Z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(3)ItjzI3i0PKbP8NLI/cRGHtMV/oH4zI/+rBvdJnU5YPloEX4RsG63yd1VV1o0KLPDMeoOxm9Y nAthF+VpmRUjtST1rNqhzE6Czy+Wpf1/S8y8RpkNU9GSRntYz0ZIM8peGbXb/oAx/Nt23K9U eYNLRT64FsS5qF6c/fq4mE0Rt8FcwNFFzJIjRh+kg7MNDYqvHxiL3S3qHaHYdtsFw6vSz9hE h3m12O2y2iPN23L/Ef</vt:lpwstr>
  </property>
  <property fmtid="{D5CDD505-2E9C-101B-9397-08002B2CF9AE}" pid="3" name="_2015_ms_pID_7253431">
    <vt:lpwstr>VOoWfLUxh6BAgL0hhoKglmJvedUZY2c9y98Q4g/0enrl0GB99ExASg pJcQPsVs9f7qCzSrOGCG/Y4itpJC+KV00OiFDPTwH0oJ2GpyHBfjkMkYWef27kkB9m29eoOT rYMng0YkvHCB3/gYzzROatFsqomqELIXeuKxCK3wCt3WdrYNwdZFfQnvy8pA7j3qQlboa8/3 svaZSIuUGyYUNS+XHKgB0NT3qCit8oEH7IZv</vt:lpwstr>
  </property>
  <property fmtid="{D5CDD505-2E9C-101B-9397-08002B2CF9AE}" pid="4" name="_2015_ms_pID_7253432">
    <vt:lpwstr>wg==</vt:lpwstr>
  </property>
  <property fmtid="{D5CDD505-2E9C-101B-9397-08002B2CF9AE}" pid="5" name="KSOProductBuildVer">
    <vt:lpwstr>2052-12.1.0.17827</vt:lpwstr>
  </property>
  <property fmtid="{D5CDD505-2E9C-101B-9397-08002B2CF9AE}" pid="6" name="ICV">
    <vt:lpwstr>267AC5982A2B4DA59553E9A54D3022A7_13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1704165592</vt:lpwstr>
  </property>
</Properties>
</file>