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7C7FA">
      <w:pPr>
        <w:pStyle w:val="13"/>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41AA2010">
      <w:pPr>
        <w:pStyle w:val="13"/>
        <w:ind w:left="0" w:leftChars="0" w:firstLine="0" w:firstLineChars="0"/>
        <w:rPr>
          <w:rFonts w:hint="default" w:ascii="黑体" w:hAnsi="黑体" w:eastAsia="黑体" w:cs="黑体"/>
          <w:color w:val="auto"/>
          <w:sz w:val="32"/>
          <w:szCs w:val="32"/>
          <w:lang w:val="en-US" w:eastAsia="zh-CN"/>
        </w:rPr>
      </w:pPr>
    </w:p>
    <w:p w14:paraId="4A2F7AF0">
      <w:pPr>
        <w:widowControl w:val="0"/>
        <w:spacing w:beforeLines="0" w:afterLines="0" w:line="560" w:lineRule="exact"/>
        <w:contextualSpacing/>
        <w:jc w:val="center"/>
        <w:rPr>
          <w:rFonts w:hint="eastAsia" w:ascii="方正小标宋简体" w:eastAsia="方正小标宋简体"/>
          <w:color w:val="auto"/>
          <w:sz w:val="44"/>
          <w:szCs w:val="44"/>
          <w:highlight w:val="none"/>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关于</w:t>
      </w:r>
      <w:r>
        <w:rPr>
          <w:rFonts w:hint="eastAsia" w:ascii="方正小标宋简体" w:eastAsia="方正小标宋简体"/>
          <w:color w:val="auto"/>
          <w:spacing w:val="-51"/>
          <w:sz w:val="44"/>
          <w:szCs w:val="44"/>
          <w:highlight w:val="none"/>
        </w:rPr>
        <w:t>《</w:t>
      </w:r>
      <w:r>
        <w:rPr>
          <w:rFonts w:hint="eastAsia" w:ascii="方正小标宋简体" w:eastAsia="方正小标宋简体"/>
          <w:color w:val="auto"/>
          <w:sz w:val="44"/>
          <w:szCs w:val="44"/>
          <w:highlight w:val="none"/>
        </w:rPr>
        <w:t>石景山区人形机器人产业发展</w:t>
      </w:r>
    </w:p>
    <w:p w14:paraId="398CF0B0">
      <w:pPr>
        <w:widowControl w:val="0"/>
        <w:spacing w:beforeLines="0" w:afterLines="0" w:line="560" w:lineRule="exact"/>
        <w:contextualSpacing/>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实施方案（2024年）</w:t>
      </w:r>
      <w:r>
        <w:rPr>
          <w:rFonts w:hint="eastAsia" w:ascii="方正小标宋简体" w:eastAsia="方正小标宋简体"/>
          <w:color w:val="auto"/>
          <w:sz w:val="44"/>
          <w:szCs w:val="44"/>
          <w:highlight w:val="none"/>
          <w:lang w:eastAsia="zh-CN"/>
        </w:rPr>
        <w:t>（征求意见稿）</w:t>
      </w:r>
      <w:r>
        <w:rPr>
          <w:rFonts w:hint="eastAsia" w:ascii="方正小标宋简体" w:eastAsia="方正小标宋简体"/>
          <w:color w:val="auto"/>
          <w:sz w:val="44"/>
          <w:szCs w:val="44"/>
          <w:highlight w:val="none"/>
        </w:rPr>
        <w:t>》</w:t>
      </w:r>
    </w:p>
    <w:p w14:paraId="552CA43B">
      <w:pPr>
        <w:widowControl w:val="0"/>
        <w:spacing w:beforeLines="0" w:afterLines="0" w:line="560" w:lineRule="exact"/>
        <w:contextualSpacing/>
        <w:jc w:val="cente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的起草说明</w:t>
      </w:r>
    </w:p>
    <w:p w14:paraId="0465B468">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p>
    <w:p w14:paraId="50979B18">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b w:val="0"/>
          <w:bCs/>
          <w:sz w:val="32"/>
          <w:szCs w:val="32"/>
          <w:shd w:val="clear" w:color="auto" w:fill="auto"/>
        </w:rPr>
      </w:pPr>
      <w:r>
        <w:rPr>
          <w:rFonts w:hint="eastAsia" w:ascii="黑体" w:hAnsi="黑体" w:eastAsia="黑体"/>
          <w:b w:val="0"/>
          <w:bCs/>
          <w:sz w:val="32"/>
          <w:szCs w:val="32"/>
          <w:shd w:val="clear" w:color="auto" w:fill="auto"/>
          <w:lang w:eastAsia="zh-CN"/>
        </w:rPr>
        <w:t>制定</w:t>
      </w:r>
      <w:r>
        <w:rPr>
          <w:rFonts w:hint="eastAsia" w:ascii="黑体" w:hAnsi="黑体" w:eastAsia="黑体"/>
          <w:b w:val="0"/>
          <w:bCs/>
          <w:sz w:val="32"/>
          <w:szCs w:val="32"/>
          <w:shd w:val="clear" w:color="auto" w:fill="auto"/>
        </w:rPr>
        <w:t>背景</w:t>
      </w:r>
    </w:p>
    <w:p w14:paraId="5E4E0088">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FangSong_GB2312" w:eastAsia="仿宋_GB2312" w:cs="FangSong_GB2312"/>
          <w:color w:val="auto"/>
          <w:sz w:val="32"/>
          <w:szCs w:val="32"/>
          <w:highlight w:val="none"/>
        </w:rPr>
        <w:t>为深入贯彻落实国家工业和信息化部《人形机器人创新发展指导意见》《</w:t>
      </w:r>
      <w:r>
        <w:rPr>
          <w:rFonts w:ascii="仿宋_GB2312" w:hAnsi="FangSong_GB2312" w:eastAsia="仿宋_GB2312" w:cs="FangSong_GB2312"/>
          <w:color w:val="auto"/>
          <w:sz w:val="32"/>
          <w:szCs w:val="32"/>
          <w:highlight w:val="none"/>
        </w:rPr>
        <w:t>北京市机器人产业创新发展行动方案（2023—2025年）</w:t>
      </w:r>
      <w:r>
        <w:rPr>
          <w:rFonts w:hint="eastAsia" w:ascii="仿宋_GB2312" w:hAnsi="FangSong_GB2312" w:eastAsia="仿宋_GB2312" w:cs="FangSong_GB2312"/>
          <w:color w:val="auto"/>
          <w:sz w:val="32"/>
          <w:szCs w:val="32"/>
          <w:highlight w:val="none"/>
        </w:rPr>
        <w:t>》《北京市推动“人工智能+”行动计划（2024—2025年）》等文件精神，着力推进人形机器人产业创新发展</w:t>
      </w:r>
      <w:r>
        <w:rPr>
          <w:rFonts w:hint="eastAsia" w:ascii="仿宋_GB2312" w:hAnsi="仿宋_GB2312" w:eastAsia="仿宋_GB2312" w:cs="仿宋_GB2312"/>
          <w:b w:val="0"/>
          <w:bCs w:val="0"/>
          <w:sz w:val="32"/>
          <w:szCs w:val="32"/>
        </w:rPr>
        <w:t>，</w:t>
      </w:r>
      <w:r>
        <w:rPr>
          <w:rFonts w:hint="eastAsia" w:ascii="仿宋_GB2312" w:hAnsi="FangSong_GB2312" w:eastAsia="仿宋_GB2312" w:cs="FangSong_GB2312"/>
          <w:color w:val="auto"/>
          <w:sz w:val="32"/>
          <w:szCs w:val="32"/>
          <w:highlight w:val="none"/>
          <w:lang w:eastAsia="zh-CN"/>
        </w:rPr>
        <w:t>中关村科技园区石景山园管理委员会北京市石景山区科学技术委员会</w:t>
      </w:r>
      <w:r>
        <w:rPr>
          <w:rFonts w:hint="eastAsia" w:ascii="仿宋_GB2312" w:hAnsi="仿宋_GB2312" w:eastAsia="仿宋_GB2312" w:cs="仿宋_GB2312"/>
          <w:b w:val="0"/>
          <w:bCs w:val="0"/>
          <w:sz w:val="32"/>
          <w:szCs w:val="32"/>
        </w:rPr>
        <w:t>牵头深化研究，起草编制《石景山区人形机器人产业发展实施方案（2024年）</w:t>
      </w:r>
      <w:r>
        <w:rPr>
          <w:rFonts w:hint="eastAsia" w:ascii="仿宋_GB2312" w:hAnsi="仿宋_GB2312" w:eastAsia="仿宋_GB2312" w:cs="仿宋_GB2312"/>
          <w:b w:val="0"/>
          <w:bCs w:val="0"/>
          <w:sz w:val="32"/>
          <w:szCs w:val="32"/>
          <w:lang w:eastAsia="zh-CN"/>
        </w:rPr>
        <w:t>（征求意见稿）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（以下简称实施方案）。</w:t>
      </w:r>
    </w:p>
    <w:p w14:paraId="55116FB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主要内容</w:t>
      </w:r>
    </w:p>
    <w:p w14:paraId="68C363AD">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《实施方案》共分为重点任务和保障措施两部分。</w:t>
      </w:r>
    </w:p>
    <w:p w14:paraId="38737A92">
      <w:pPr>
        <w:spacing w:line="510" w:lineRule="exact"/>
        <w:ind w:firstLine="643" w:firstLineChars="200"/>
        <w:rPr>
          <w:rFonts w:hint="default" w:ascii="Times New Roman" w:hAnsi="Times New Roman" w:eastAsia="楷体_GB2312" w:cs="Times New Roman"/>
          <w:b/>
          <w:bCs/>
          <w:snapToGrid w:val="0"/>
          <w:kern w:val="0"/>
          <w:sz w:val="32"/>
          <w:szCs w:val="32"/>
        </w:rPr>
      </w:pPr>
      <w:r>
        <w:rPr>
          <w:rFonts w:hint="default" w:ascii="Times New Roman" w:hAnsi="Times New Roman" w:eastAsia="楷体_GB2312" w:cs="Times New Roman"/>
          <w:b/>
          <w:bCs/>
          <w:snapToGrid w:val="0"/>
          <w:kern w:val="0"/>
          <w:sz w:val="32"/>
          <w:szCs w:val="32"/>
        </w:rPr>
        <w:t>（一）重点任务</w:t>
      </w:r>
    </w:p>
    <w:p w14:paraId="53FF199D">
      <w:pPr>
        <w:widowControl/>
        <w:shd w:val="clear" w:color="auto" w:fill="FFFFFF"/>
        <w:spacing w:line="510" w:lineRule="exact"/>
        <w:ind w:firstLine="640" w:firstLineChars="200"/>
        <w:rPr>
          <w:rFonts w:hint="eastAsia" w:ascii="Times New Roman" w:hAnsi="Times New Roman" w:eastAsia="仿宋_GB2312" w:cs="Times New Roman"/>
          <w:b/>
          <w:bCs/>
          <w:sz w:val="32"/>
          <w:szCs w:val="32"/>
          <w:lang w:eastAsia="zh-CN"/>
        </w:rPr>
      </w:pPr>
      <w:r>
        <w:rPr>
          <w:rFonts w:hint="eastAsia" w:ascii="仿宋_GB2312" w:hAnsi="Times New Roman" w:eastAsia="仿宋_GB2312" w:cs="Times New Roman"/>
          <w:bCs/>
          <w:color w:val="auto"/>
          <w:sz w:val="32"/>
          <w:szCs w:val="32"/>
          <w:highlight w:val="none"/>
        </w:rPr>
        <w:t>包括加强技术攻关和成果转化、强化创新平台支撑、推进产业集群发展、探索应用场景试点、优化产业发展生态5个方面，</w:t>
      </w:r>
      <w:r>
        <w:rPr>
          <w:rFonts w:hint="eastAsia" w:ascii="仿宋_GB2312" w:hAnsi="Times New Roman" w:eastAsia="仿宋_GB2312" w:cs="Times New Roman"/>
          <w:bCs/>
          <w:color w:val="auto"/>
          <w:sz w:val="32"/>
          <w:szCs w:val="32"/>
          <w:highlight w:val="none"/>
          <w:lang w:val="en-US" w:eastAsia="zh-CN"/>
        </w:rPr>
        <w:t>共</w:t>
      </w:r>
      <w:r>
        <w:rPr>
          <w:rFonts w:hint="eastAsia" w:ascii="仿宋_GB2312" w:hAnsi="Times New Roman" w:eastAsia="仿宋_GB2312" w:cs="Times New Roman"/>
          <w:bCs/>
          <w:color w:val="auto"/>
          <w:sz w:val="32"/>
          <w:szCs w:val="32"/>
          <w:highlight w:val="none"/>
        </w:rPr>
        <w:t>计</w:t>
      </w:r>
      <w:r>
        <w:rPr>
          <w:rFonts w:hint="eastAsia" w:ascii="仿宋_GB2312" w:hAnsi="Times New Roman" w:eastAsia="仿宋_GB2312" w:cs="Times New Roman"/>
          <w:bCs/>
          <w:color w:val="auto"/>
          <w:sz w:val="32"/>
          <w:szCs w:val="32"/>
          <w:highlight w:val="none"/>
          <w:lang w:val="en-US" w:eastAsia="zh-CN"/>
        </w:rPr>
        <w:t>21</w:t>
      </w:r>
      <w:r>
        <w:rPr>
          <w:rFonts w:hint="eastAsia" w:ascii="仿宋_GB2312" w:hAnsi="Times New Roman" w:eastAsia="仿宋_GB2312" w:cs="Times New Roman"/>
          <w:bCs/>
          <w:color w:val="auto"/>
          <w:sz w:val="32"/>
          <w:szCs w:val="32"/>
          <w:highlight w:val="none"/>
        </w:rPr>
        <w:t>项任务：</w:t>
      </w:r>
      <w:r>
        <w:rPr>
          <w:rFonts w:hint="default" w:ascii="Times New Roman" w:hAnsi="Times New Roman" w:eastAsia="FangSong_GB2312" w:cs="Times New Roman"/>
          <w:b/>
          <w:bCs/>
          <w:sz w:val="32"/>
          <w:szCs w:val="32"/>
        </w:rPr>
        <w:t>一是开展基础和应用研究</w:t>
      </w:r>
      <w:r>
        <w:rPr>
          <w:rFonts w:hint="eastAsia" w:ascii="仿宋_GB2312" w:hAnsi="Times New Roman" w:eastAsia="仿宋_GB2312" w:cs="Times New Roman"/>
          <w:b/>
          <w:bCs/>
          <w:color w:val="auto"/>
          <w:sz w:val="32"/>
          <w:szCs w:val="32"/>
          <w:highlight w:val="none"/>
          <w:lang w:eastAsia="zh-CN"/>
        </w:rPr>
        <w:t>，</w:t>
      </w:r>
      <w:r>
        <w:rPr>
          <w:rFonts w:hint="eastAsia" w:ascii="仿宋_GB2312" w:hAnsi="Times New Roman" w:eastAsia="仿宋_GB2312" w:cs="Times New Roman"/>
          <w:bCs/>
          <w:color w:val="auto"/>
          <w:sz w:val="32"/>
          <w:szCs w:val="32"/>
        </w:rPr>
        <w:t>围绕工业、民生、特种等领域，</w:t>
      </w:r>
      <w:r>
        <w:rPr>
          <w:rFonts w:hint="eastAsia" w:ascii="仿宋_GB2312" w:hAnsi="Times New Roman" w:eastAsia="仿宋_GB2312" w:cs="Times New Roman"/>
          <w:color w:val="auto"/>
          <w:sz w:val="32"/>
          <w:szCs w:val="32"/>
        </w:rPr>
        <w:t>开展前瞻技术研发</w:t>
      </w:r>
      <w:r>
        <w:rPr>
          <w:rFonts w:hint="eastAsia" w:ascii="仿宋_GB2312" w:hAnsi="Times New Roman" w:eastAsia="仿宋_GB2312" w:cs="Times New Roman"/>
          <w:color w:val="auto"/>
          <w:sz w:val="32"/>
          <w:szCs w:val="32"/>
          <w:highlight w:val="none"/>
          <w:lang w:eastAsia="zh-CN"/>
        </w:rPr>
        <w:t>。</w:t>
      </w:r>
      <w:r>
        <w:rPr>
          <w:rFonts w:hint="default" w:ascii="Times New Roman" w:hAnsi="Times New Roman" w:eastAsia="FangSong_GB2312" w:cs="Times New Roman"/>
          <w:b/>
          <w:bCs/>
          <w:sz w:val="32"/>
          <w:szCs w:val="32"/>
        </w:rPr>
        <w:t>二</w:t>
      </w:r>
      <w:r>
        <w:rPr>
          <w:rFonts w:hint="eastAsia" w:ascii="Times New Roman" w:hAnsi="Times New Roman" w:eastAsia="FangSong_GB2312" w:cs="Times New Roman"/>
          <w:b/>
          <w:bCs/>
          <w:sz w:val="32"/>
          <w:szCs w:val="32"/>
          <w:lang w:eastAsia="zh-CN"/>
        </w:rPr>
        <w:t>是加快具身“大脑”创新研发，</w:t>
      </w:r>
      <w:r>
        <w:rPr>
          <w:rFonts w:hint="eastAsia" w:ascii="仿宋_GB2312" w:hAnsi="Times New Roman" w:eastAsia="仿宋_GB2312" w:cs="Times New Roman"/>
          <w:color w:val="auto"/>
          <w:sz w:val="32"/>
          <w:szCs w:val="32"/>
        </w:rPr>
        <w:t>推动现有人工智能大模型企业，开发基于人工智能的具身智能大模型</w:t>
      </w:r>
      <w:r>
        <w:rPr>
          <w:rFonts w:hint="eastAsia" w:ascii="仿宋_GB2312" w:hAnsi="Times New Roman" w:eastAsia="仿宋_GB2312" w:cs="Times New Roman"/>
          <w:color w:val="auto"/>
          <w:sz w:val="32"/>
          <w:szCs w:val="32"/>
          <w:lang w:eastAsia="zh-CN"/>
        </w:rPr>
        <w:t>。</w:t>
      </w:r>
      <w:r>
        <w:rPr>
          <w:rFonts w:hint="default" w:ascii="Times New Roman" w:hAnsi="Times New Roman" w:eastAsia="FangSong_GB2312" w:cs="Times New Roman"/>
          <w:b/>
          <w:bCs/>
          <w:sz w:val="32"/>
          <w:szCs w:val="32"/>
        </w:rPr>
        <w:t>三是</w:t>
      </w:r>
      <w:r>
        <w:rPr>
          <w:rFonts w:hint="eastAsia" w:ascii="仿宋_GB2312" w:hAnsi="Times New Roman" w:eastAsia="仿宋_GB2312" w:cs="Times New Roman"/>
          <w:b/>
          <w:bCs/>
          <w:color w:val="auto"/>
          <w:sz w:val="32"/>
          <w:szCs w:val="32"/>
        </w:rPr>
        <w:t>推动运动控制关键技术突破</w:t>
      </w:r>
      <w:r>
        <w:rPr>
          <w:rFonts w:hint="eastAsia" w:ascii="Times New Roman" w:hAnsi="Times New Roman" w:eastAsia="FangSong_GB2312" w:cs="Times New Roman"/>
          <w:b/>
          <w:bCs/>
          <w:sz w:val="32"/>
          <w:szCs w:val="32"/>
          <w:lang w:eastAsia="zh-CN"/>
        </w:rPr>
        <w:t>，</w:t>
      </w:r>
      <w:r>
        <w:rPr>
          <w:rFonts w:hint="eastAsia" w:ascii="仿宋_GB2312" w:hAnsi="Times New Roman" w:eastAsia="仿宋_GB2312" w:cs="Times New Roman"/>
          <w:color w:val="auto"/>
          <w:sz w:val="32"/>
          <w:szCs w:val="32"/>
        </w:rPr>
        <w:t>通过“揭榜挂帅”等方式</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重点突破关键技术</w:t>
      </w:r>
      <w:r>
        <w:rPr>
          <w:rFonts w:hint="eastAsia" w:ascii="仿宋_GB2312" w:hAnsi="Times New Roman" w:eastAsia="仿宋_GB2312" w:cs="Times New Roman"/>
          <w:b w:val="0"/>
          <w:bCs/>
          <w:color w:val="auto"/>
          <w:sz w:val="32"/>
          <w:szCs w:val="32"/>
          <w:highlight w:val="none"/>
          <w:lang w:eastAsia="zh-CN"/>
        </w:rPr>
        <w:t>。</w:t>
      </w:r>
      <w:r>
        <w:rPr>
          <w:rFonts w:hint="default" w:ascii="Times New Roman" w:hAnsi="Times New Roman" w:eastAsia="FangSong_GB2312" w:cs="Times New Roman"/>
          <w:b/>
          <w:bCs/>
          <w:sz w:val="32"/>
          <w:szCs w:val="32"/>
        </w:rPr>
        <w:t>四是提升成果转化能力</w:t>
      </w:r>
      <w:r>
        <w:rPr>
          <w:rFonts w:hint="eastAsia" w:ascii="Times New Roman" w:hAnsi="Times New Roman" w:eastAsia="FangSong_GB2312" w:cs="Times New Roman"/>
          <w:b/>
          <w:bCs/>
          <w:sz w:val="32"/>
          <w:szCs w:val="32"/>
          <w:lang w:eastAsia="zh-CN"/>
        </w:rPr>
        <w:t>，</w:t>
      </w:r>
      <w:r>
        <w:rPr>
          <w:rFonts w:hint="eastAsia" w:ascii="仿宋_GB2312" w:hAnsi="Times New Roman" w:eastAsia="仿宋_GB2312" w:cs="Times New Roman"/>
          <w:color w:val="auto"/>
          <w:sz w:val="32"/>
          <w:szCs w:val="32"/>
        </w:rPr>
        <w:t>深化产学研合作，推动优质项目在我区转化落地。</w:t>
      </w:r>
      <w:r>
        <w:rPr>
          <w:rFonts w:hint="default" w:ascii="Times New Roman" w:hAnsi="Times New Roman" w:eastAsia="FangSong_GB2312" w:cs="Times New Roman"/>
          <w:b/>
          <w:bCs/>
          <w:sz w:val="32"/>
          <w:szCs w:val="32"/>
        </w:rPr>
        <w:t>五是搭建高质量具身数据创新平台</w:t>
      </w:r>
      <w:r>
        <w:rPr>
          <w:rFonts w:hint="eastAsia" w:ascii="Times New Roman" w:hAnsi="Times New Roman" w:eastAsia="FangSong_GB2312" w:cs="Times New Roman"/>
          <w:b/>
          <w:bCs/>
          <w:sz w:val="32"/>
          <w:szCs w:val="32"/>
          <w:lang w:eastAsia="zh-CN"/>
        </w:rPr>
        <w:t>，</w:t>
      </w:r>
      <w:r>
        <w:rPr>
          <w:rFonts w:hint="eastAsia" w:ascii="仿宋_GB2312" w:hAnsi="Times New Roman" w:eastAsia="仿宋_GB2312" w:cs="Times New Roman"/>
          <w:b w:val="0"/>
          <w:bCs/>
          <w:color w:val="auto"/>
          <w:sz w:val="32"/>
          <w:szCs w:val="32"/>
        </w:rPr>
        <w:t>建设具身智能动作数据集</w:t>
      </w:r>
      <w:r>
        <w:rPr>
          <w:rFonts w:hint="eastAsia" w:ascii="仿宋_GB2312" w:hAnsi="Times New Roman" w:eastAsia="仿宋_GB2312" w:cs="Times New Roman"/>
          <w:b w:val="0"/>
          <w:bCs/>
          <w:color w:val="auto"/>
          <w:sz w:val="32"/>
          <w:szCs w:val="32"/>
          <w:lang w:eastAsia="zh-CN"/>
        </w:rPr>
        <w:t>，</w:t>
      </w:r>
      <w:r>
        <w:rPr>
          <w:rFonts w:hint="eastAsia" w:ascii="仿宋_GB2312" w:hAnsi="Times New Roman" w:eastAsia="仿宋_GB2312" w:cs="Times New Roman"/>
          <w:b w:val="0"/>
          <w:bCs/>
          <w:color w:val="auto"/>
          <w:sz w:val="32"/>
          <w:szCs w:val="32"/>
        </w:rPr>
        <w:t>加速具身大脑的训练迭代和相关产品落地应用</w:t>
      </w:r>
      <w:r>
        <w:rPr>
          <w:rFonts w:hint="eastAsia" w:ascii="仿宋_GB2312" w:hAnsi="Times New Roman" w:eastAsia="仿宋_GB2312" w:cs="Times New Roman"/>
          <w:b w:val="0"/>
          <w:bCs/>
          <w:color w:val="auto"/>
          <w:sz w:val="32"/>
          <w:szCs w:val="32"/>
          <w:lang w:eastAsia="zh-CN"/>
        </w:rPr>
        <w:t>。</w:t>
      </w:r>
      <w:r>
        <w:rPr>
          <w:rFonts w:hint="default" w:ascii="Times New Roman" w:hAnsi="Times New Roman" w:eastAsia="FangSong_GB2312" w:cs="Times New Roman"/>
          <w:b/>
          <w:bCs/>
          <w:sz w:val="32"/>
          <w:szCs w:val="32"/>
        </w:rPr>
        <w:t>六是</w:t>
      </w:r>
      <w:r>
        <w:rPr>
          <w:rFonts w:hint="eastAsia" w:ascii="仿宋_GB2312" w:hAnsi="Times New Roman" w:eastAsia="仿宋_GB2312" w:cs="Times New Roman"/>
          <w:b/>
          <w:color w:val="auto"/>
          <w:sz w:val="32"/>
          <w:szCs w:val="32"/>
        </w:rPr>
        <w:t>建立感控一体研发验证平台</w:t>
      </w:r>
      <w:r>
        <w:rPr>
          <w:rFonts w:hint="eastAsia" w:ascii="Times New Roman" w:hAnsi="Times New Roman" w:eastAsia="FangSong_GB2312" w:cs="Times New Roman"/>
          <w:b/>
          <w:bCs/>
          <w:sz w:val="32"/>
          <w:szCs w:val="32"/>
          <w:lang w:eastAsia="zh-CN"/>
        </w:rPr>
        <w:t>，</w:t>
      </w:r>
      <w:r>
        <w:rPr>
          <w:rFonts w:hint="eastAsia" w:ascii="仿宋_GB2312" w:hAnsi="Times New Roman" w:eastAsia="仿宋_GB2312" w:cs="Times New Roman"/>
          <w:bCs/>
          <w:color w:val="auto"/>
          <w:sz w:val="32"/>
          <w:szCs w:val="32"/>
        </w:rPr>
        <w:t>整合产学研各界优势力量，提升关键共性技术供给能力。</w:t>
      </w:r>
      <w:r>
        <w:rPr>
          <w:rFonts w:hint="default" w:ascii="Times New Roman" w:hAnsi="Times New Roman" w:eastAsia="FangSong_GB2312" w:cs="Times New Roman"/>
          <w:b/>
          <w:bCs/>
          <w:sz w:val="32"/>
          <w:szCs w:val="32"/>
        </w:rPr>
        <w:t>七是</w:t>
      </w:r>
      <w:r>
        <w:rPr>
          <w:rFonts w:hint="eastAsia" w:ascii="仿宋_GB2312" w:hAnsi="Times New Roman" w:eastAsia="仿宋_GB2312" w:cs="Times New Roman"/>
          <w:b/>
          <w:color w:val="auto"/>
          <w:sz w:val="32"/>
          <w:szCs w:val="32"/>
        </w:rPr>
        <w:t>启动建设关键软硬件测评平台</w:t>
      </w:r>
      <w:r>
        <w:rPr>
          <w:rFonts w:hint="eastAsia" w:ascii="Times New Roman" w:hAnsi="Times New Roman" w:eastAsia="FangSong_GB2312" w:cs="Times New Roman"/>
          <w:b/>
          <w:bCs/>
          <w:sz w:val="32"/>
          <w:szCs w:val="32"/>
          <w:lang w:eastAsia="zh-CN"/>
        </w:rPr>
        <w:t>，</w:t>
      </w:r>
      <w:r>
        <w:rPr>
          <w:rFonts w:hint="eastAsia" w:ascii="仿宋_GB2312" w:hAnsi="Times New Roman" w:eastAsia="仿宋_GB2312" w:cs="Times New Roman"/>
          <w:bCs/>
          <w:color w:val="auto"/>
          <w:sz w:val="32"/>
          <w:szCs w:val="32"/>
        </w:rPr>
        <w:t>研究</w:t>
      </w:r>
      <w:r>
        <w:rPr>
          <w:rFonts w:hint="eastAsia" w:ascii="仿宋_GB2312" w:hAnsi="Times New Roman" w:eastAsia="仿宋_GB2312" w:cs="Times New Roman"/>
          <w:color w:val="auto"/>
          <w:sz w:val="32"/>
          <w:szCs w:val="32"/>
        </w:rPr>
        <w:t>人形机器人关键技术产品</w:t>
      </w:r>
      <w:r>
        <w:rPr>
          <w:rFonts w:hint="eastAsia" w:ascii="仿宋_GB2312" w:hAnsi="Times New Roman" w:eastAsia="仿宋_GB2312" w:cs="Times New Roman"/>
          <w:color w:val="auto"/>
          <w:sz w:val="32"/>
          <w:szCs w:val="32"/>
          <w:lang w:eastAsia="zh-CN"/>
        </w:rPr>
        <w:t>等，</w:t>
      </w:r>
      <w:r>
        <w:rPr>
          <w:rFonts w:hint="eastAsia" w:ascii="仿宋_GB2312" w:hAnsi="Times New Roman" w:eastAsia="仿宋_GB2312" w:cs="Times New Roman"/>
          <w:color w:val="auto"/>
          <w:sz w:val="32"/>
          <w:szCs w:val="32"/>
        </w:rPr>
        <w:t>实现在关键软硬件的性能测评与应用。</w:t>
      </w:r>
      <w:r>
        <w:rPr>
          <w:rFonts w:hint="default" w:ascii="Times New Roman" w:hAnsi="Times New Roman" w:eastAsia="FangSong_GB2312" w:cs="Times New Roman"/>
          <w:b/>
          <w:bCs/>
          <w:sz w:val="32"/>
          <w:szCs w:val="32"/>
        </w:rPr>
        <w:t>八是</w:t>
      </w:r>
      <w:r>
        <w:rPr>
          <w:rFonts w:hint="eastAsia" w:ascii="仿宋_GB2312" w:hAnsi="Times New Roman" w:eastAsia="仿宋_GB2312" w:cs="Times New Roman"/>
          <w:b/>
          <w:color w:val="auto"/>
          <w:sz w:val="32"/>
          <w:szCs w:val="32"/>
        </w:rPr>
        <w:t>启动建设人形机器人展示中心</w:t>
      </w:r>
      <w:r>
        <w:rPr>
          <w:rFonts w:hint="eastAsia" w:ascii="仿宋_GB2312" w:hAnsi="Times New Roman" w:eastAsia="仿宋_GB2312" w:cs="Times New Roman"/>
          <w:b/>
          <w:color w:val="auto"/>
          <w:sz w:val="32"/>
          <w:szCs w:val="32"/>
          <w:lang w:eastAsia="zh-CN"/>
        </w:rPr>
        <w:t>，</w:t>
      </w:r>
      <w:r>
        <w:rPr>
          <w:rFonts w:hint="eastAsia" w:ascii="仿宋_GB2312" w:hAnsi="Times New Roman" w:eastAsia="仿宋_GB2312" w:cs="Times New Roman"/>
          <w:bCs/>
          <w:color w:val="auto"/>
          <w:sz w:val="32"/>
          <w:szCs w:val="32"/>
        </w:rPr>
        <w:t>编制展示中心设计方案，打造人形机器人展示中心</w:t>
      </w:r>
      <w:r>
        <w:rPr>
          <w:rFonts w:hint="eastAsia" w:ascii="仿宋_GB2312" w:hAnsi="Times New Roman" w:eastAsia="仿宋_GB2312" w:cs="Times New Roman"/>
          <w:bCs/>
          <w:color w:val="auto"/>
          <w:sz w:val="32"/>
          <w:szCs w:val="32"/>
          <w:lang w:eastAsia="zh-CN"/>
        </w:rPr>
        <w:t>。</w:t>
      </w:r>
      <w:r>
        <w:rPr>
          <w:rFonts w:hint="default" w:ascii="Times New Roman" w:hAnsi="Times New Roman" w:eastAsia="FangSong_GB2312" w:cs="Times New Roman"/>
          <w:b/>
          <w:bCs/>
          <w:sz w:val="32"/>
          <w:szCs w:val="32"/>
        </w:rPr>
        <w:t>九是</w:t>
      </w:r>
      <w:r>
        <w:rPr>
          <w:rFonts w:hint="eastAsia" w:ascii="仿宋_GB2312" w:hAnsi="Times New Roman" w:eastAsia="仿宋_GB2312" w:cs="Times New Roman"/>
          <w:b/>
          <w:color w:val="auto"/>
          <w:sz w:val="32"/>
          <w:szCs w:val="32"/>
        </w:rPr>
        <w:t>启动建设产业基地</w:t>
      </w:r>
      <w:r>
        <w:rPr>
          <w:rFonts w:hint="eastAsia" w:ascii="仿宋_GB2312" w:hAnsi="Times New Roman" w:eastAsia="仿宋_GB2312" w:cs="Times New Roman"/>
          <w:b/>
          <w:color w:val="auto"/>
          <w:sz w:val="32"/>
          <w:szCs w:val="32"/>
          <w:lang w:eastAsia="zh-CN"/>
        </w:rPr>
        <w:t>，</w:t>
      </w:r>
      <w:r>
        <w:rPr>
          <w:rFonts w:hint="eastAsia" w:ascii="仿宋_GB2312" w:hAnsi="Times New Roman" w:eastAsia="仿宋_GB2312" w:cs="Times New Roman"/>
          <w:bCs/>
          <w:color w:val="auto"/>
          <w:sz w:val="32"/>
          <w:szCs w:val="32"/>
        </w:rPr>
        <w:t>利用老工业厂房，打造小试、中试平台</w:t>
      </w:r>
      <w:r>
        <w:rPr>
          <w:rFonts w:hint="eastAsia" w:ascii="仿宋_GB2312" w:hAnsi="Times New Roman" w:eastAsia="仿宋_GB2312" w:cs="Times New Roman"/>
          <w:bCs/>
          <w:color w:val="auto"/>
          <w:sz w:val="32"/>
          <w:szCs w:val="32"/>
          <w:lang w:eastAsia="zh-CN"/>
        </w:rPr>
        <w:t>，</w:t>
      </w:r>
      <w:r>
        <w:rPr>
          <w:rFonts w:hint="eastAsia" w:ascii="仿宋_GB2312" w:hAnsi="Times New Roman" w:eastAsia="仿宋_GB2312" w:cs="Times New Roman"/>
          <w:color w:val="auto"/>
          <w:sz w:val="32"/>
          <w:szCs w:val="32"/>
        </w:rPr>
        <w:t>加强与人工智能大模型产业集聚区联动发展</w:t>
      </w:r>
      <w:r>
        <w:rPr>
          <w:rFonts w:hint="eastAsia" w:ascii="仿宋_GB2312" w:hAnsi="Times New Roman" w:eastAsia="仿宋_GB2312" w:cs="Times New Roman"/>
          <w:bCs/>
          <w:color w:val="auto"/>
          <w:sz w:val="32"/>
          <w:szCs w:val="32"/>
        </w:rPr>
        <w:t>。</w:t>
      </w:r>
      <w:r>
        <w:rPr>
          <w:rFonts w:hint="default" w:ascii="Times New Roman" w:hAnsi="Times New Roman" w:eastAsia="FangSong_GB2312" w:cs="Times New Roman"/>
          <w:b/>
          <w:bCs/>
          <w:sz w:val="32"/>
          <w:szCs w:val="32"/>
        </w:rPr>
        <w:t>十是</w:t>
      </w:r>
      <w:r>
        <w:rPr>
          <w:rFonts w:hint="eastAsia" w:ascii="仿宋_GB2312" w:hAnsi="Times New Roman" w:eastAsia="仿宋_GB2312" w:cs="Times New Roman"/>
          <w:b/>
          <w:color w:val="auto"/>
          <w:sz w:val="32"/>
          <w:szCs w:val="32"/>
        </w:rPr>
        <w:t>推动企业集聚</w:t>
      </w:r>
      <w:r>
        <w:rPr>
          <w:rFonts w:hint="eastAsia" w:ascii="仿宋_GB2312" w:hAnsi="Times New Roman" w:eastAsia="仿宋_GB2312" w:cs="Times New Roman"/>
          <w:b/>
          <w:color w:val="auto"/>
          <w:sz w:val="32"/>
          <w:szCs w:val="32"/>
          <w:lang w:eastAsia="zh-CN"/>
        </w:rPr>
        <w:t>，</w:t>
      </w:r>
      <w:r>
        <w:rPr>
          <w:rFonts w:hint="eastAsia" w:ascii="仿宋_GB2312" w:hAnsi="Times New Roman" w:eastAsia="仿宋_GB2312" w:cs="Times New Roman"/>
          <w:bCs/>
          <w:color w:val="auto"/>
          <w:sz w:val="32"/>
          <w:szCs w:val="32"/>
        </w:rPr>
        <w:t>重点围绕具身大脑、关键零部件、机器人整机等方面，开展强链补链延链</w:t>
      </w:r>
      <w:r>
        <w:rPr>
          <w:rFonts w:hint="eastAsia" w:ascii="仿宋_GB2312" w:hAnsi="Times New Roman" w:eastAsia="仿宋_GB2312" w:cs="Times New Roman"/>
          <w:bCs/>
          <w:color w:val="auto"/>
          <w:sz w:val="32"/>
          <w:szCs w:val="32"/>
          <w:lang w:eastAsia="zh-CN"/>
        </w:rPr>
        <w:t>。</w:t>
      </w:r>
      <w:r>
        <w:rPr>
          <w:rFonts w:hint="default" w:ascii="Times New Roman" w:hAnsi="Times New Roman" w:eastAsia="FangSong_GB2312" w:cs="Times New Roman"/>
          <w:b/>
          <w:bCs/>
          <w:sz w:val="32"/>
          <w:szCs w:val="32"/>
        </w:rPr>
        <w:t>十一是</w:t>
      </w:r>
      <w:r>
        <w:rPr>
          <w:rFonts w:hint="eastAsia" w:ascii="仿宋_GB2312" w:hAnsi="Times New Roman" w:eastAsia="仿宋_GB2312" w:cs="Times New Roman"/>
          <w:b/>
          <w:color w:val="auto"/>
          <w:sz w:val="32"/>
          <w:szCs w:val="32"/>
        </w:rPr>
        <w:t>加强创新资源聚合</w:t>
      </w:r>
      <w:r>
        <w:rPr>
          <w:rFonts w:hint="eastAsia" w:ascii="仿宋_GB2312" w:hAnsi="Times New Roman" w:eastAsia="仿宋_GB2312" w:cs="Times New Roman"/>
          <w:b/>
          <w:color w:val="auto"/>
          <w:sz w:val="32"/>
          <w:szCs w:val="32"/>
          <w:lang w:eastAsia="zh-CN"/>
        </w:rPr>
        <w:t>，</w:t>
      </w:r>
      <w:r>
        <w:rPr>
          <w:rFonts w:hint="eastAsia" w:ascii="仿宋_GB2312" w:hAnsi="Times New Roman" w:eastAsia="仿宋_GB2312" w:cs="Times New Roman"/>
          <w:color w:val="auto"/>
          <w:sz w:val="32"/>
          <w:szCs w:val="32"/>
        </w:rPr>
        <w:t>成立产业发展咨询委员会，建设人形机器人产业孵化创新中心。</w:t>
      </w:r>
      <w:r>
        <w:rPr>
          <w:rFonts w:hint="eastAsia" w:ascii="仿宋_GB2312" w:hAnsi="Times New Roman" w:eastAsia="仿宋_GB2312" w:cs="Times New Roman"/>
          <w:b/>
          <w:bCs/>
          <w:color w:val="auto"/>
          <w:sz w:val="32"/>
          <w:szCs w:val="32"/>
          <w:lang w:eastAsia="zh-CN"/>
        </w:rPr>
        <w:t>十二是</w:t>
      </w:r>
      <w:r>
        <w:rPr>
          <w:rFonts w:hint="eastAsia" w:ascii="仿宋_GB2312" w:hAnsi="Times New Roman" w:eastAsia="仿宋_GB2312" w:cs="Times New Roman"/>
          <w:b/>
          <w:bCs/>
          <w:color w:val="auto"/>
          <w:sz w:val="32"/>
          <w:szCs w:val="32"/>
        </w:rPr>
        <w:t>积极拓展工业行业应用</w:t>
      </w:r>
      <w:r>
        <w:rPr>
          <w:rFonts w:hint="eastAsia" w:ascii="仿宋_GB2312" w:hAnsi="Times New Roman" w:eastAsia="仿宋_GB2312" w:cs="Times New Roman"/>
          <w:b/>
          <w:bCs/>
          <w:color w:val="auto"/>
          <w:sz w:val="32"/>
          <w:szCs w:val="32"/>
          <w:lang w:eastAsia="zh-CN"/>
        </w:rPr>
        <w:t>，</w:t>
      </w:r>
      <w:r>
        <w:rPr>
          <w:rFonts w:hint="eastAsia" w:ascii="仿宋_GB2312" w:hAnsi="Times New Roman" w:eastAsia="仿宋_GB2312" w:cs="Times New Roman"/>
          <w:bCs/>
          <w:color w:val="auto"/>
          <w:sz w:val="32"/>
          <w:szCs w:val="32"/>
        </w:rPr>
        <w:t>围绕自动装配、自动搬运等应用，在京津冀地区积极</w:t>
      </w:r>
      <w:r>
        <w:rPr>
          <w:rFonts w:hint="eastAsia" w:ascii="仿宋_GB2312" w:hAnsi="Times New Roman" w:eastAsia="仿宋_GB2312" w:cs="Times New Roman"/>
          <w:color w:val="auto"/>
          <w:sz w:val="32"/>
          <w:szCs w:val="32"/>
        </w:rPr>
        <w:t>拓展工业场景试点。</w:t>
      </w:r>
      <w:r>
        <w:rPr>
          <w:rFonts w:hint="eastAsia" w:ascii="仿宋_GB2312" w:hAnsi="Times New Roman" w:eastAsia="仿宋_GB2312" w:cs="Times New Roman"/>
          <w:b/>
          <w:bCs/>
          <w:color w:val="auto"/>
          <w:sz w:val="32"/>
          <w:szCs w:val="32"/>
          <w:lang w:eastAsia="zh-CN"/>
        </w:rPr>
        <w:t>十三是</w:t>
      </w:r>
      <w:r>
        <w:rPr>
          <w:rFonts w:hint="eastAsia" w:ascii="仿宋_GB2312" w:hAnsi="Times New Roman" w:eastAsia="仿宋_GB2312" w:cs="Times New Roman"/>
          <w:b/>
          <w:bCs/>
          <w:color w:val="auto"/>
          <w:sz w:val="32"/>
          <w:szCs w:val="32"/>
        </w:rPr>
        <w:t>打造医疗服务应用场景</w:t>
      </w:r>
      <w:r>
        <w:rPr>
          <w:rFonts w:hint="eastAsia" w:ascii="仿宋_GB2312" w:hAnsi="Times New Roman" w:eastAsia="仿宋_GB2312" w:cs="Times New Roman"/>
          <w:b/>
          <w:bCs/>
          <w:color w:val="auto"/>
          <w:sz w:val="32"/>
          <w:szCs w:val="32"/>
          <w:lang w:eastAsia="zh-CN"/>
        </w:rPr>
        <w:t>，</w:t>
      </w:r>
      <w:r>
        <w:rPr>
          <w:rFonts w:hint="eastAsia" w:ascii="仿宋_GB2312" w:hAnsi="Times New Roman" w:eastAsia="仿宋_GB2312" w:cs="Times New Roman"/>
          <w:color w:val="auto"/>
          <w:sz w:val="32"/>
          <w:szCs w:val="32"/>
        </w:rPr>
        <w:t>推动医疗服务类机器人产品应用落地</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b/>
          <w:bCs/>
          <w:color w:val="auto"/>
          <w:sz w:val="32"/>
          <w:szCs w:val="32"/>
          <w:lang w:eastAsia="zh-CN"/>
        </w:rPr>
        <w:t>十四是</w:t>
      </w:r>
      <w:r>
        <w:rPr>
          <w:rFonts w:hint="eastAsia" w:ascii="仿宋_GB2312" w:hAnsi="Times New Roman" w:eastAsia="仿宋_GB2312" w:cs="Times New Roman"/>
          <w:b/>
          <w:bCs/>
          <w:color w:val="auto"/>
          <w:sz w:val="32"/>
          <w:szCs w:val="32"/>
        </w:rPr>
        <w:t>建设消费金融场景</w:t>
      </w:r>
      <w:r>
        <w:rPr>
          <w:rFonts w:hint="eastAsia" w:ascii="仿宋_GB2312" w:hAnsi="Times New Roman" w:eastAsia="仿宋_GB2312" w:cs="Times New Roman"/>
          <w:b/>
          <w:bCs/>
          <w:color w:val="auto"/>
          <w:sz w:val="32"/>
          <w:szCs w:val="32"/>
          <w:lang w:eastAsia="zh-CN"/>
        </w:rPr>
        <w:t>，</w:t>
      </w:r>
      <w:r>
        <w:rPr>
          <w:rFonts w:hint="eastAsia" w:ascii="仿宋_GB2312" w:hAnsi="Times New Roman" w:eastAsia="仿宋_GB2312" w:cs="Times New Roman"/>
          <w:color w:val="auto"/>
          <w:sz w:val="32"/>
          <w:szCs w:val="32"/>
        </w:rPr>
        <w:t>探索人形机器人在金融场景实现应用</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b/>
          <w:bCs/>
          <w:color w:val="auto"/>
          <w:sz w:val="32"/>
          <w:szCs w:val="32"/>
          <w:lang w:eastAsia="zh-CN"/>
        </w:rPr>
        <w:t>十五是</w:t>
      </w:r>
      <w:r>
        <w:rPr>
          <w:rFonts w:hint="eastAsia" w:ascii="仿宋_GB2312" w:hAnsi="Times New Roman" w:eastAsia="仿宋_GB2312" w:cs="Times New Roman"/>
          <w:b/>
          <w:bCs/>
          <w:color w:val="auto"/>
          <w:sz w:val="32"/>
          <w:szCs w:val="32"/>
        </w:rPr>
        <w:t>推广养老领域场景应用</w:t>
      </w:r>
      <w:r>
        <w:rPr>
          <w:rFonts w:hint="eastAsia" w:ascii="仿宋_GB2312" w:hAnsi="Times New Roman" w:eastAsia="仿宋_GB2312" w:cs="Times New Roman"/>
          <w:b/>
          <w:bCs/>
          <w:color w:val="auto"/>
          <w:sz w:val="32"/>
          <w:szCs w:val="32"/>
          <w:lang w:eastAsia="zh-CN"/>
        </w:rPr>
        <w:t>，</w:t>
      </w:r>
      <w:r>
        <w:rPr>
          <w:rFonts w:hint="eastAsia" w:ascii="仿宋_GB2312" w:hAnsi="Times New Roman" w:eastAsia="仿宋_GB2312" w:cs="Times New Roman"/>
          <w:color w:val="auto"/>
          <w:sz w:val="32"/>
          <w:szCs w:val="32"/>
        </w:rPr>
        <w:t>链接企业与养老机构，推广具备高可靠性、安全性、灵活性和交互能力的人形机器人应用场景</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b/>
          <w:bCs/>
          <w:color w:val="auto"/>
          <w:sz w:val="32"/>
          <w:szCs w:val="32"/>
          <w:lang w:eastAsia="zh-CN"/>
        </w:rPr>
        <w:t>十六是</w:t>
      </w:r>
      <w:r>
        <w:rPr>
          <w:rFonts w:hint="eastAsia" w:ascii="仿宋_GB2312" w:hAnsi="Times New Roman" w:eastAsia="仿宋_GB2312" w:cs="Times New Roman"/>
          <w:b/>
          <w:bCs/>
          <w:color w:val="auto"/>
          <w:sz w:val="32"/>
          <w:szCs w:val="32"/>
        </w:rPr>
        <w:t>探索应急场景应用试点</w:t>
      </w:r>
      <w:r>
        <w:rPr>
          <w:rFonts w:hint="eastAsia" w:ascii="仿宋_GB2312" w:hAnsi="Times New Roman" w:eastAsia="仿宋_GB2312" w:cs="Times New Roman"/>
          <w:b/>
          <w:bCs/>
          <w:color w:val="auto"/>
          <w:sz w:val="32"/>
          <w:szCs w:val="32"/>
          <w:lang w:eastAsia="zh-CN"/>
        </w:rPr>
        <w:t>，</w:t>
      </w:r>
      <w:r>
        <w:rPr>
          <w:rFonts w:hint="eastAsia" w:ascii="仿宋_GB2312" w:hAnsi="Times New Roman" w:eastAsia="仿宋_GB2312" w:cs="Times New Roman"/>
          <w:bCs/>
          <w:color w:val="auto"/>
          <w:sz w:val="32"/>
          <w:szCs w:val="32"/>
        </w:rPr>
        <w:t>面向安全生产、应急救援等场景，形成场景试点。</w:t>
      </w:r>
      <w:r>
        <w:rPr>
          <w:rFonts w:hint="eastAsia" w:ascii="仿宋_GB2312" w:hAnsi="Times New Roman" w:eastAsia="仿宋_GB2312" w:cs="Times New Roman"/>
          <w:b/>
          <w:bCs w:val="0"/>
          <w:color w:val="auto"/>
          <w:sz w:val="32"/>
          <w:szCs w:val="32"/>
          <w:lang w:eastAsia="zh-CN"/>
        </w:rPr>
        <w:t>十七是挖掘特种领域应用场景，</w:t>
      </w:r>
      <w:r>
        <w:rPr>
          <w:rFonts w:hint="eastAsia" w:ascii="仿宋_GB2312" w:hAnsi="Times New Roman" w:eastAsia="仿宋_GB2312" w:cs="Times New Roman"/>
          <w:bCs/>
          <w:color w:val="auto"/>
          <w:sz w:val="32"/>
          <w:szCs w:val="32"/>
        </w:rPr>
        <w:t>围绕</w:t>
      </w:r>
      <w:r>
        <w:rPr>
          <w:rFonts w:hint="eastAsia" w:ascii="仿宋_GB2312" w:hAnsi="Times New Roman" w:eastAsia="仿宋_GB2312" w:cs="Times New Roman"/>
          <w:color w:val="auto"/>
          <w:sz w:val="32"/>
          <w:szCs w:val="32"/>
        </w:rPr>
        <w:t>安防巡检</w:t>
      </w:r>
      <w:r>
        <w:rPr>
          <w:rFonts w:hint="eastAsia" w:ascii="仿宋_GB2312" w:hAnsi="Times New Roman" w:eastAsia="仿宋_GB2312" w:cs="Times New Roman"/>
          <w:color w:val="auto"/>
          <w:sz w:val="32"/>
          <w:szCs w:val="32"/>
          <w:lang w:eastAsia="zh-CN"/>
        </w:rPr>
        <w:t>等场景，</w:t>
      </w:r>
      <w:r>
        <w:rPr>
          <w:rFonts w:hint="eastAsia" w:ascii="仿宋_GB2312" w:hAnsi="Times New Roman" w:eastAsia="仿宋_GB2312" w:cs="Times New Roman"/>
          <w:color w:val="auto"/>
          <w:sz w:val="32"/>
          <w:szCs w:val="32"/>
        </w:rPr>
        <w:t>开发适应复杂极端环境作业需求的场景试点。</w:t>
      </w:r>
      <w:r>
        <w:rPr>
          <w:rFonts w:hint="eastAsia" w:ascii="仿宋_GB2312" w:hAnsi="Times New Roman" w:eastAsia="仿宋_GB2312" w:cs="Times New Roman"/>
          <w:b/>
          <w:bCs/>
          <w:color w:val="auto"/>
          <w:sz w:val="32"/>
          <w:szCs w:val="32"/>
          <w:lang w:eastAsia="zh-CN"/>
        </w:rPr>
        <w:t>十八是</w:t>
      </w:r>
      <w:r>
        <w:rPr>
          <w:rFonts w:hint="eastAsia" w:ascii="仿宋_GB2312" w:hAnsi="Times New Roman" w:eastAsia="仿宋_GB2312" w:cs="Times New Roman"/>
          <w:b/>
          <w:bCs/>
          <w:color w:val="auto"/>
          <w:sz w:val="32"/>
          <w:szCs w:val="32"/>
        </w:rPr>
        <w:t>制定专项政策</w:t>
      </w:r>
      <w:r>
        <w:rPr>
          <w:rFonts w:hint="eastAsia" w:ascii="仿宋_GB2312" w:hAnsi="Times New Roman" w:eastAsia="仿宋_GB2312" w:cs="Times New Roman"/>
          <w:b/>
          <w:bCs/>
          <w:color w:val="auto"/>
          <w:sz w:val="32"/>
          <w:szCs w:val="32"/>
          <w:lang w:eastAsia="zh-CN"/>
        </w:rPr>
        <w:t>，</w:t>
      </w:r>
      <w:r>
        <w:rPr>
          <w:rFonts w:hint="eastAsia" w:ascii="仿宋_GB2312" w:hAnsi="FangSong_GB2312" w:eastAsia="仿宋_GB2312" w:cs="FangSong_GB2312"/>
          <w:color w:val="auto"/>
          <w:sz w:val="32"/>
          <w:szCs w:val="32"/>
        </w:rPr>
        <w:t>加大技术攻关等支持力度</w:t>
      </w:r>
      <w:r>
        <w:rPr>
          <w:rFonts w:hint="eastAsia" w:ascii="仿宋_GB2312" w:hAnsi="FangSong_GB2312" w:eastAsia="仿宋_GB2312" w:cs="FangSong_GB2312"/>
          <w:color w:val="auto"/>
          <w:sz w:val="32"/>
          <w:szCs w:val="32"/>
          <w:lang w:eastAsia="zh-CN"/>
        </w:rPr>
        <w:t>，</w:t>
      </w:r>
      <w:r>
        <w:rPr>
          <w:rFonts w:hint="eastAsia" w:ascii="仿宋_GB2312" w:hAnsi="FangSong_GB2312" w:eastAsia="仿宋_GB2312" w:cs="FangSong_GB2312"/>
          <w:color w:val="auto"/>
          <w:sz w:val="32"/>
          <w:szCs w:val="32"/>
        </w:rPr>
        <w:t>加速人形机器人产业资</w:t>
      </w:r>
      <w:r>
        <w:rPr>
          <w:rFonts w:ascii="仿宋_GB2312" w:hAnsi="FangSong_GB2312" w:eastAsia="仿宋_GB2312" w:cs="FangSong_GB2312"/>
          <w:color w:val="auto"/>
          <w:sz w:val="32"/>
          <w:szCs w:val="32"/>
        </w:rPr>
        <w:t>源集聚。</w:t>
      </w:r>
      <w:r>
        <w:rPr>
          <w:rFonts w:hint="eastAsia" w:ascii="仿宋_GB2312" w:hAnsi="FangSong_GB2312" w:eastAsia="仿宋_GB2312" w:cs="FangSong_GB2312"/>
          <w:b/>
          <w:bCs/>
          <w:color w:val="auto"/>
          <w:sz w:val="32"/>
          <w:szCs w:val="32"/>
          <w:lang w:eastAsia="zh-CN"/>
        </w:rPr>
        <w:t>十九是设立产业基金，</w:t>
      </w:r>
      <w:r>
        <w:rPr>
          <w:rFonts w:hint="eastAsia" w:ascii="仿宋_GB2312" w:hAnsi="Times New Roman" w:eastAsia="仿宋_GB2312" w:cs="Times New Roman"/>
          <w:color w:val="auto"/>
          <w:sz w:val="32"/>
          <w:szCs w:val="32"/>
        </w:rPr>
        <w:t>吸引社会资本</w:t>
      </w:r>
      <w:r>
        <w:rPr>
          <w:rFonts w:hint="eastAsia" w:ascii="仿宋_GB2312" w:hAnsi="Times New Roman" w:eastAsia="仿宋_GB2312" w:cs="Times New Roman"/>
          <w:bCs/>
          <w:color w:val="auto"/>
          <w:sz w:val="32"/>
          <w:szCs w:val="32"/>
        </w:rPr>
        <w:t>以股权投资等方式</w:t>
      </w:r>
      <w:r>
        <w:rPr>
          <w:rFonts w:hint="eastAsia" w:ascii="仿宋_GB2312" w:hAnsi="Times New Roman" w:eastAsia="仿宋_GB2312" w:cs="Times New Roman"/>
          <w:color w:val="auto"/>
          <w:sz w:val="32"/>
          <w:szCs w:val="32"/>
        </w:rPr>
        <w:t>助力产业发展，</w:t>
      </w:r>
      <w:r>
        <w:rPr>
          <w:rFonts w:hint="eastAsia" w:ascii="仿宋_GB2312" w:hAnsi="Times New Roman" w:eastAsia="仿宋_GB2312" w:cs="Times New Roman"/>
          <w:bCs/>
          <w:color w:val="auto"/>
          <w:sz w:val="32"/>
          <w:szCs w:val="32"/>
        </w:rPr>
        <w:t>推动企业集聚</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b/>
          <w:bCs/>
          <w:color w:val="auto"/>
          <w:sz w:val="32"/>
          <w:szCs w:val="32"/>
          <w:lang w:eastAsia="zh-CN"/>
        </w:rPr>
        <w:t>二十是</w:t>
      </w:r>
      <w:r>
        <w:rPr>
          <w:rFonts w:hint="eastAsia" w:ascii="仿宋_GB2312" w:hAnsi="Times New Roman" w:eastAsia="仿宋_GB2312" w:cs="Times New Roman"/>
          <w:b/>
          <w:bCs/>
          <w:color w:val="auto"/>
          <w:sz w:val="32"/>
          <w:szCs w:val="32"/>
        </w:rPr>
        <w:t>加大人才集聚力度</w:t>
      </w:r>
      <w:r>
        <w:rPr>
          <w:rFonts w:hint="eastAsia" w:ascii="仿宋_GB2312" w:hAnsi="Times New Roman" w:eastAsia="仿宋_GB2312" w:cs="Times New Roman"/>
          <w:b/>
          <w:bCs/>
          <w:color w:val="auto"/>
          <w:sz w:val="32"/>
          <w:szCs w:val="32"/>
          <w:lang w:eastAsia="zh-CN"/>
        </w:rPr>
        <w:t>，</w:t>
      </w:r>
      <w:r>
        <w:rPr>
          <w:rFonts w:hint="eastAsia" w:ascii="仿宋_GB2312" w:hAnsi="Times New Roman" w:eastAsia="仿宋_GB2312" w:cs="Times New Roman"/>
          <w:bCs/>
          <w:color w:val="auto"/>
          <w:sz w:val="32"/>
          <w:szCs w:val="32"/>
        </w:rPr>
        <w:t>强化高校人形机器人学科相关集群建设，完善人形机器人产业人才引育体系</w:t>
      </w:r>
      <w:r>
        <w:rPr>
          <w:rFonts w:hint="eastAsia" w:ascii="仿宋_GB2312" w:hAnsi="Times New Roman" w:eastAsia="仿宋_GB2312" w:cs="Times New Roman"/>
          <w:bCs/>
          <w:color w:val="auto"/>
          <w:sz w:val="32"/>
          <w:szCs w:val="32"/>
          <w:lang w:eastAsia="zh-CN"/>
        </w:rPr>
        <w:t>。</w:t>
      </w:r>
      <w:r>
        <w:rPr>
          <w:rFonts w:hint="eastAsia" w:ascii="仿宋_GB2312" w:hAnsi="Times New Roman" w:eastAsia="仿宋_GB2312" w:cs="Times New Roman"/>
          <w:b/>
          <w:bCs w:val="0"/>
          <w:color w:val="auto"/>
          <w:sz w:val="32"/>
          <w:szCs w:val="32"/>
          <w:lang w:eastAsia="zh-CN"/>
        </w:rPr>
        <w:t>二十一是</w:t>
      </w:r>
      <w:r>
        <w:rPr>
          <w:rFonts w:hint="eastAsia" w:ascii="仿宋_GB2312" w:hAnsi="Times New Roman" w:eastAsia="仿宋_GB2312" w:cs="Times New Roman"/>
          <w:b/>
          <w:bCs w:val="0"/>
          <w:color w:val="auto"/>
          <w:sz w:val="32"/>
          <w:szCs w:val="32"/>
        </w:rPr>
        <w:t>举办产业品牌活动</w:t>
      </w:r>
      <w:r>
        <w:rPr>
          <w:rFonts w:hint="eastAsia" w:ascii="仿宋_GB2312" w:hAnsi="Times New Roman" w:eastAsia="仿宋_GB2312" w:cs="Times New Roman"/>
          <w:b/>
          <w:bCs w:val="0"/>
          <w:color w:val="auto"/>
          <w:sz w:val="32"/>
          <w:szCs w:val="32"/>
          <w:lang w:eastAsia="zh-CN"/>
        </w:rPr>
        <w:t>，</w:t>
      </w:r>
      <w:r>
        <w:rPr>
          <w:rFonts w:hint="eastAsia" w:ascii="仿宋_GB2312" w:hAnsi="Times New Roman" w:eastAsia="仿宋_GB2312" w:cs="Times New Roman"/>
          <w:bCs/>
          <w:color w:val="auto"/>
          <w:sz w:val="32"/>
          <w:szCs w:val="32"/>
        </w:rPr>
        <w:t>支持举办具有国际影响力的人工智能论坛等，加强活动宣传。</w:t>
      </w:r>
    </w:p>
    <w:p w14:paraId="5E37BE0D">
      <w:pPr>
        <w:numPr>
          <w:ilvl w:val="0"/>
          <w:numId w:val="0"/>
        </w:numPr>
        <w:spacing w:line="510" w:lineRule="exact"/>
        <w:ind w:firstLine="643" w:firstLineChars="200"/>
        <w:rPr>
          <w:rFonts w:hint="default" w:ascii="Times New Roman" w:hAnsi="Times New Roman" w:eastAsia="楷体_GB2312" w:cs="Times New Roman"/>
          <w:b/>
          <w:bCs/>
          <w:snapToGrid w:val="0"/>
          <w:kern w:val="0"/>
          <w:sz w:val="32"/>
          <w:szCs w:val="32"/>
        </w:rPr>
      </w:pPr>
      <w:r>
        <w:rPr>
          <w:rFonts w:hint="eastAsia" w:ascii="Times New Roman" w:hAnsi="Times New Roman" w:eastAsia="楷体_GB2312" w:cs="Times New Roman"/>
          <w:b/>
          <w:bCs/>
          <w:snapToGrid w:val="0"/>
          <w:kern w:val="0"/>
          <w:sz w:val="32"/>
          <w:szCs w:val="32"/>
          <w:lang w:val="en-US" w:eastAsia="zh-CN" w:bidi="ar-SA"/>
        </w:rPr>
        <w:t>（二）</w:t>
      </w:r>
      <w:r>
        <w:rPr>
          <w:rFonts w:hint="default" w:ascii="Times New Roman" w:hAnsi="Times New Roman" w:eastAsia="楷体_GB2312" w:cs="Times New Roman"/>
          <w:b/>
          <w:bCs/>
          <w:snapToGrid w:val="0"/>
          <w:kern w:val="0"/>
          <w:sz w:val="32"/>
          <w:szCs w:val="32"/>
        </w:rPr>
        <w:t>保障措施</w:t>
      </w:r>
    </w:p>
    <w:p w14:paraId="441D6B22">
      <w:pPr>
        <w:keepNext w:val="0"/>
        <w:keepLines w:val="0"/>
        <w:pageBreakBefore w:val="0"/>
        <w:widowControl w:val="0"/>
        <w:kinsoku/>
        <w:wordWrap/>
        <w:overflowPunct/>
        <w:topLinePunct w:val="0"/>
        <w:autoSpaceDE/>
        <w:autoSpaceDN/>
        <w:bidi w:val="0"/>
        <w:adjustRightInd/>
        <w:snapToGrid/>
        <w:spacing w:after="0" w:line="560" w:lineRule="exact"/>
        <w:ind w:firstLine="627" w:firstLineChars="200"/>
        <w:contextualSpacing/>
        <w:textAlignment w:val="auto"/>
        <w:rPr>
          <w:rFonts w:ascii="仿宋_GB2312" w:hAnsi="Times New Roman" w:eastAsia="仿宋_GB2312" w:cs="Times New Roman"/>
          <w:color w:val="auto"/>
          <w:spacing w:val="-4"/>
          <w:sz w:val="32"/>
          <w:szCs w:val="32"/>
          <w:highlight w:val="none"/>
        </w:rPr>
      </w:pPr>
      <w:r>
        <w:rPr>
          <w:rFonts w:hint="eastAsia" w:ascii="仿宋_GB2312" w:hAnsi="Times New Roman" w:eastAsia="仿宋_GB2312" w:cs="Times New Roman"/>
          <w:b/>
          <w:bCs/>
          <w:color w:val="auto"/>
          <w:spacing w:val="-4"/>
          <w:sz w:val="32"/>
          <w:szCs w:val="32"/>
          <w:highlight w:val="none"/>
        </w:rPr>
        <w:t>一是强化统筹协调。</w:t>
      </w:r>
      <w:r>
        <w:rPr>
          <w:rFonts w:hint="eastAsia" w:ascii="仿宋_GB2312" w:hAnsi="Times New Roman" w:eastAsia="仿宋_GB2312" w:cs="Times New Roman"/>
          <w:color w:val="auto"/>
          <w:spacing w:val="-4"/>
          <w:sz w:val="32"/>
          <w:szCs w:val="32"/>
          <w:highlight w:val="none"/>
        </w:rPr>
        <w:t>纳入人工智能专班统筹推进，</w:t>
      </w:r>
      <w:r>
        <w:rPr>
          <w:rFonts w:hint="eastAsia" w:ascii="仿宋_GB2312" w:hAnsi="FangSong_GB2312" w:eastAsia="仿宋_GB2312" w:cs="FangSong_GB2312"/>
          <w:color w:val="auto"/>
          <w:sz w:val="32"/>
          <w:szCs w:val="32"/>
          <w:highlight w:val="none"/>
        </w:rPr>
        <w:t>加强对接沟通，争取重大项目、优质资源在区布局。</w:t>
      </w:r>
      <w:r>
        <w:rPr>
          <w:rFonts w:hint="eastAsia" w:ascii="仿宋_GB2312" w:hAnsi="Times New Roman" w:eastAsia="仿宋_GB2312" w:cs="Times New Roman"/>
          <w:b/>
          <w:bCs/>
          <w:color w:val="auto"/>
          <w:spacing w:val="-4"/>
          <w:sz w:val="32"/>
          <w:szCs w:val="32"/>
          <w:highlight w:val="none"/>
        </w:rPr>
        <w:t>二是紧抓任务落实。</w:t>
      </w:r>
      <w:r>
        <w:rPr>
          <w:rFonts w:hint="eastAsia" w:ascii="仿宋_GB2312" w:hAnsi="Times New Roman" w:eastAsia="仿宋_GB2312" w:cs="Times New Roman"/>
          <w:color w:val="auto"/>
          <w:spacing w:val="-4"/>
          <w:sz w:val="32"/>
          <w:szCs w:val="32"/>
          <w:highlight w:val="none"/>
        </w:rPr>
        <w:t>细化分解各项任务，注重清单化管理、项目化推进。</w:t>
      </w:r>
      <w:r>
        <w:rPr>
          <w:rFonts w:hint="eastAsia" w:ascii="仿宋_GB2312" w:hAnsi="Times New Roman" w:eastAsia="仿宋_GB2312" w:cs="Times New Roman"/>
          <w:b/>
          <w:bCs/>
          <w:color w:val="auto"/>
          <w:spacing w:val="-4"/>
          <w:sz w:val="32"/>
          <w:szCs w:val="32"/>
          <w:highlight w:val="none"/>
        </w:rPr>
        <w:t>三是提升宣传质效。</w:t>
      </w:r>
      <w:r>
        <w:rPr>
          <w:rFonts w:hint="eastAsia" w:ascii="仿宋_GB2312" w:hAnsi="Times New Roman" w:eastAsia="仿宋_GB2312" w:cs="Times New Roman"/>
          <w:color w:val="auto"/>
          <w:spacing w:val="-4"/>
          <w:sz w:val="32"/>
          <w:szCs w:val="32"/>
          <w:highlight w:val="none"/>
        </w:rPr>
        <w:t>开展宣传推广，营造优质发展环境，持续扩大产业影响力。</w:t>
      </w:r>
    </w:p>
    <w:p w14:paraId="023C44F6">
      <w:pPr>
        <w:widowControl w:val="0"/>
        <w:spacing w:beforeLines="0" w:after="0" w:afterLines="0" w:line="560" w:lineRule="exact"/>
        <w:ind w:firstLine="640" w:firstLineChars="200"/>
        <w:contextualSpacing/>
        <w:rPr>
          <w:rFonts w:hint="default" w:ascii="Times New Roman" w:hAnsi="Times New Roman" w:eastAsia="FangSong_GB2312" w:cs="Times New Roman"/>
          <w:b w:val="0"/>
          <w:kern w:val="2"/>
          <w:sz w:val="32"/>
          <w:szCs w:val="22"/>
          <w:lang w:val="en-US" w:eastAsia="zh-CN" w:bidi="ar-SA"/>
        </w:rPr>
      </w:pPr>
    </w:p>
    <w:p w14:paraId="5607A5B4">
      <w:pPr>
        <w:spacing w:after="0" w:line="520" w:lineRule="exact"/>
        <w:ind w:firstLine="624" w:firstLineChars="200"/>
        <w:rPr>
          <w:rFonts w:hint="eastAsia" w:ascii="仿宋_GB2312" w:hAnsi="仿宋_GB2312" w:eastAsia="仿宋_GB2312" w:cs="仿宋_GB2312"/>
          <w:spacing w:val="-4"/>
          <w:sz w:val="32"/>
          <w:szCs w:val="32"/>
        </w:rPr>
      </w:pPr>
    </w:p>
    <w:p w14:paraId="3CB07E25">
      <w:pPr>
        <w:pStyle w:val="2"/>
        <w:rPr>
          <w:rFonts w:hint="default"/>
        </w:rPr>
      </w:pPr>
    </w:p>
    <w:p w14:paraId="25AA916A">
      <w:pPr>
        <w:rPr>
          <w:rFonts w:hint="eastAsia"/>
          <w:lang w:val="en-US" w:eastAsia="zh-CN"/>
        </w:rPr>
      </w:pPr>
    </w:p>
    <w:p w14:paraId="2EA36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中关村科技园区石景山园管理委员会</w:t>
      </w:r>
    </w:p>
    <w:p w14:paraId="0EE81E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北京市石景山区科学技术委员会</w:t>
      </w:r>
    </w:p>
    <w:p w14:paraId="4F3DFD8F">
      <w:pPr>
        <w:pStyle w:val="2"/>
        <w:wordWrap w:val="0"/>
        <w:jc w:val="right"/>
        <w:rPr>
          <w:rFonts w:hint="eastAsia" w:ascii="Times New Roman" w:hAnsi="Times New Roman" w:eastAsia="FangSong_GB2312" w:cs="Times New Roman"/>
          <w:spacing w:val="-4"/>
          <w:kern w:val="2"/>
          <w:sz w:val="32"/>
          <w:szCs w:val="20"/>
          <w:lang w:val="en-US" w:eastAsia="zh-CN" w:bidi="ar-SA"/>
        </w:rPr>
      </w:pPr>
      <w:r>
        <w:rPr>
          <w:rFonts w:hint="eastAsia" w:ascii="仿宋_GB2312" w:hAnsi="仿宋_GB2312" w:eastAsia="仿宋_GB2312" w:cs="仿宋_GB2312"/>
          <w:b w:val="0"/>
          <w:bCs/>
          <w:i w:val="0"/>
          <w:iCs w:val="0"/>
          <w:caps w:val="0"/>
          <w:color w:val="333333"/>
          <w:spacing w:val="0"/>
          <w:kern w:val="0"/>
          <w:sz w:val="32"/>
          <w:szCs w:val="32"/>
          <w:shd w:val="clear" w:color="auto" w:fill="FFFFFF"/>
          <w:lang w:val="en-US" w:eastAsia="zh-CN" w:bidi="ar"/>
        </w:rPr>
        <w:t xml:space="preserve">                              2024年8月28</w:t>
      </w:r>
      <w:bookmarkStart w:id="0" w:name="_GoBack"/>
      <w:bookmarkEnd w:id="0"/>
      <w:r>
        <w:rPr>
          <w:rFonts w:hint="eastAsia" w:ascii="仿宋_GB2312" w:hAnsi="仿宋_GB2312" w:eastAsia="仿宋_GB2312" w:cs="仿宋_GB2312"/>
          <w:b w:val="0"/>
          <w:bCs/>
          <w:i w:val="0"/>
          <w:iCs w:val="0"/>
          <w:caps w:val="0"/>
          <w:color w:val="333333"/>
          <w:spacing w:val="0"/>
          <w:kern w:val="0"/>
          <w:sz w:val="32"/>
          <w:szCs w:val="32"/>
          <w:shd w:val="clear" w:color="auto" w:fill="FFFFFF"/>
          <w:lang w:val="en-US" w:eastAsia="zh-CN" w:bidi="ar"/>
        </w:rPr>
        <w:t>日</w:t>
      </w:r>
      <w:r>
        <w:rPr>
          <w:rFonts w:hint="eastAsia" w:ascii="仿宋_GB2312" w:eastAsia="仿宋_GB2312" w:cs="Times New Roman"/>
          <w:b w:val="0"/>
          <w:bCs/>
          <w:sz w:val="32"/>
          <w:szCs w:val="32"/>
          <w:lang w:val="en-US" w:eastAsia="zh-CN"/>
        </w:rPr>
        <w:t xml:space="preserve">       </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259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59F3D">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859F3D">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9768">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4E7EA"/>
    <w:multiLevelType w:val="singleLevel"/>
    <w:tmpl w:val="7E74E7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1B7B77BB"/>
    <w:rsid w:val="01051D95"/>
    <w:rsid w:val="08326375"/>
    <w:rsid w:val="0C537F18"/>
    <w:rsid w:val="0E542AA6"/>
    <w:rsid w:val="0EE6687B"/>
    <w:rsid w:val="0F0573AB"/>
    <w:rsid w:val="10AF4A06"/>
    <w:rsid w:val="129118D8"/>
    <w:rsid w:val="14FF780F"/>
    <w:rsid w:val="17807DAD"/>
    <w:rsid w:val="1B7B77BB"/>
    <w:rsid w:val="21F405E6"/>
    <w:rsid w:val="25D16D75"/>
    <w:rsid w:val="25F01CB8"/>
    <w:rsid w:val="263214E3"/>
    <w:rsid w:val="26B921E7"/>
    <w:rsid w:val="2A303735"/>
    <w:rsid w:val="2D866516"/>
    <w:rsid w:val="2DAC06CF"/>
    <w:rsid w:val="2F4D3821"/>
    <w:rsid w:val="30C91574"/>
    <w:rsid w:val="31264419"/>
    <w:rsid w:val="32F71333"/>
    <w:rsid w:val="33B52C27"/>
    <w:rsid w:val="3460797A"/>
    <w:rsid w:val="36511F38"/>
    <w:rsid w:val="39191598"/>
    <w:rsid w:val="3A5728FD"/>
    <w:rsid w:val="3DDA694E"/>
    <w:rsid w:val="3ECE527B"/>
    <w:rsid w:val="42497F67"/>
    <w:rsid w:val="4561639F"/>
    <w:rsid w:val="46A502EC"/>
    <w:rsid w:val="47341CE9"/>
    <w:rsid w:val="48307DAF"/>
    <w:rsid w:val="485B5F34"/>
    <w:rsid w:val="48FD1AAC"/>
    <w:rsid w:val="4AE0426F"/>
    <w:rsid w:val="4BA54C6F"/>
    <w:rsid w:val="50BD0BB5"/>
    <w:rsid w:val="51055806"/>
    <w:rsid w:val="51750D79"/>
    <w:rsid w:val="518E5247"/>
    <w:rsid w:val="529E42FF"/>
    <w:rsid w:val="52A11200"/>
    <w:rsid w:val="56E147BB"/>
    <w:rsid w:val="59894CE9"/>
    <w:rsid w:val="5B2B1613"/>
    <w:rsid w:val="607E12CC"/>
    <w:rsid w:val="6B3A164F"/>
    <w:rsid w:val="6C922387"/>
    <w:rsid w:val="6FBE5625"/>
    <w:rsid w:val="737947F7"/>
    <w:rsid w:val="75E97310"/>
    <w:rsid w:val="78F40866"/>
    <w:rsid w:val="79F52174"/>
    <w:rsid w:val="7BFC8BE5"/>
    <w:rsid w:val="7C0943C7"/>
    <w:rsid w:val="7E33504C"/>
    <w:rsid w:val="7E3B4B56"/>
    <w:rsid w:val="F66F0B04"/>
    <w:rsid w:val="F6FAE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b/>
      <w:sz w:val="21"/>
    </w:rPr>
  </w:style>
  <w:style w:type="paragraph" w:styleId="3">
    <w:name w:val="index 1"/>
    <w:basedOn w:val="1"/>
    <w:next w:val="1"/>
    <w:autoRedefine/>
    <w:qFormat/>
    <w:uiPriority w:val="0"/>
  </w:style>
  <w:style w:type="paragraph" w:styleId="6">
    <w:name w:val="Body Text"/>
    <w:basedOn w:val="1"/>
    <w:next w:val="7"/>
    <w:qFormat/>
    <w:uiPriority w:val="0"/>
    <w:rPr>
      <w:rFonts w:ascii="Times New Roman" w:hAnsi="Times New Roman" w:eastAsia="FangSong_GB2312" w:cs="Times New Roman"/>
      <w:spacing w:val="-4"/>
      <w:sz w:val="32"/>
      <w:szCs w:val="20"/>
    </w:rPr>
  </w:style>
  <w:style w:type="paragraph" w:customStyle="1" w:styleId="7">
    <w:name w:val="toc 11"/>
    <w:next w:val="1"/>
    <w:autoRedefine/>
    <w:qFormat/>
    <w:uiPriority w:val="0"/>
    <w:pPr>
      <w:wordWrap w:val="0"/>
      <w:spacing w:after="160" w:line="259" w:lineRule="auto"/>
      <w:jc w:val="both"/>
    </w:pPr>
    <w:rPr>
      <w:rFonts w:ascii="Times New Roman" w:hAnsi="Times New Roman" w:eastAsia="宋体" w:cs="Times New Roman"/>
      <w:sz w:val="21"/>
      <w:szCs w:val="22"/>
      <w:lang w:val="en-US" w:eastAsia="zh-CN" w:bidi="ar-SA"/>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tabs>
        <w:tab w:val="center" w:pos="4153"/>
        <w:tab w:val="right" w:pos="8306"/>
      </w:tabs>
      <w:snapToGrid w:val="0"/>
      <w:jc w:val="center"/>
    </w:pPr>
    <w:rPr>
      <w:sz w:val="18"/>
      <w:szCs w:val="18"/>
    </w:rPr>
  </w:style>
  <w:style w:type="paragraph" w:styleId="10">
    <w:name w:val="toc 2"/>
    <w:basedOn w:val="1"/>
    <w:next w:val="1"/>
    <w:qFormat/>
    <w:uiPriority w:val="99"/>
    <w:pPr>
      <w:ind w:left="420" w:leftChars="200"/>
    </w:pPr>
    <w:rPr>
      <w:rFonts w:ascii="Calibri" w:hAnsi="Calibri"/>
    </w:rPr>
  </w:style>
  <w:style w:type="paragraph" w:styleId="11">
    <w:name w:val="Body Text 2"/>
    <w:basedOn w:val="1"/>
    <w:qFormat/>
    <w:uiPriority w:val="0"/>
    <w:pPr>
      <w:spacing w:after="120" w:line="480" w:lineRule="auto"/>
    </w:pPr>
  </w:style>
  <w:style w:type="paragraph" w:styleId="12">
    <w:name w:val="Normal (Web)"/>
    <w:basedOn w:val="1"/>
    <w:autoRedefine/>
    <w:qFormat/>
    <w:uiPriority w:val="0"/>
    <w:rPr>
      <w:sz w:val="24"/>
    </w:rPr>
  </w:style>
  <w:style w:type="paragraph" w:styleId="13">
    <w:name w:val="Body Text First Indent 2"/>
    <w:basedOn w:val="1"/>
    <w:autoRedefine/>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1378</Words>
  <Characters>1401</Characters>
  <Lines>0</Lines>
  <Paragraphs>0</Paragraphs>
  <TotalTime>0</TotalTime>
  <ScaleCrop>false</ScaleCrop>
  <LinksUpToDate>false</LinksUpToDate>
  <CharactersWithSpaces>1476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2023-09-04T11:39:00Z</dcterms:created>
  <dc:creator>Administrator</dc:creator>
  <cp:lastModifiedBy>尘欢</cp:lastModifiedBy>
  <cp:lastPrinted>2023-09-04T15:40:00Z</cp:lastPrinted>
  <dcterms:modified xsi:type="dcterms:W3CDTF">2024-08-27T09:08:04Z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B8CADBEC19344FF1B11E849D09DEA4D4_13</vt:lpwstr>
  </property>
</Properties>
</file>