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  <w14:ligatures w14:val="standardContextual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14:ligatures w14:val="standardContextual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56"/>
          <w:szCs w:val="5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56"/>
          <w:szCs w:val="5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56"/>
          <w:szCs w:val="5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standardContextual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  <w:t>年北京市文化旅游体验基地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standardContextual"/>
        </w:rPr>
        <w:t>复核信息填报书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b/>
          <w:bCs/>
          <w:sz w:val="36"/>
          <w:szCs w:val="36"/>
          <w:u w:val="single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填报单位：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14:ligatures w14:val="standardContextual"/>
        </w:rPr>
        <w:t xml:space="preserve"> </w:t>
      </w:r>
      <w:r>
        <w:rPr>
          <w:rFonts w:ascii="宋体" w:hAnsi="宋体" w:eastAsia="宋体" w:cs="宋体"/>
          <w:b/>
          <w:bCs/>
          <w:sz w:val="36"/>
          <w:szCs w:val="36"/>
          <w:u w:val="single"/>
          <w14:ligatures w14:val="standardContextual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宋体"/>
          <w:sz w:val="36"/>
          <w:szCs w:val="3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北京市文化和旅游局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年0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黑体" w:hAnsi="黑体" w:eastAsia="黑体" w:cs="Times New Roman"/>
          <w:sz w:val="28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b/>
          <w:bCs/>
          <w:sz w:val="28"/>
          <w:szCs w:val="32"/>
          <w14:ligatures w14:val="standardContextual"/>
        </w:rPr>
      </w:pPr>
      <w:r>
        <w:rPr>
          <w:rFonts w:ascii="宋体" w:hAnsi="宋体" w:eastAsia="宋体" w:cs="Times New Roman"/>
          <w:b/>
          <w:bCs/>
          <w:sz w:val="28"/>
          <w:szCs w:val="32"/>
          <w14:ligatures w14:val="standardContextual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636"/>
        <w:gridCol w:w="2009"/>
        <w:gridCol w:w="861"/>
        <w:gridCol w:w="111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文化旅游体验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基地名称</w:t>
            </w:r>
          </w:p>
        </w:tc>
        <w:tc>
          <w:tcPr>
            <w:tcW w:w="15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11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认定年份</w:t>
            </w:r>
          </w:p>
        </w:tc>
        <w:tc>
          <w:tcPr>
            <w:tcW w:w="9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基地管理单位</w:t>
            </w:r>
          </w:p>
        </w:tc>
        <w:tc>
          <w:tcPr>
            <w:tcW w:w="37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上级主管单位</w:t>
            </w:r>
          </w:p>
        </w:tc>
        <w:tc>
          <w:tcPr>
            <w:tcW w:w="15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（若没有，请填“无”）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14:ligatures w14:val="standardContextual"/>
              </w:rPr>
            </w:pPr>
          </w:p>
        </w:tc>
        <w:tc>
          <w:tcPr>
            <w:tcW w:w="11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基地所在区</w:t>
            </w:r>
          </w:p>
        </w:tc>
        <w:tc>
          <w:tcPr>
            <w:tcW w:w="9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基地地址</w:t>
            </w:r>
          </w:p>
        </w:tc>
        <w:tc>
          <w:tcPr>
            <w:tcW w:w="37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0" w:type="pct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基地联系人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姓名</w:t>
            </w:r>
          </w:p>
        </w:tc>
        <w:tc>
          <w:tcPr>
            <w:tcW w:w="11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5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电话</w:t>
            </w:r>
          </w:p>
        </w:tc>
        <w:tc>
          <w:tcPr>
            <w:tcW w:w="16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0" w:type="pct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职务</w:t>
            </w:r>
          </w:p>
        </w:tc>
        <w:tc>
          <w:tcPr>
            <w:tcW w:w="11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  <w:tc>
          <w:tcPr>
            <w:tcW w:w="5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  <w:t>邮箱</w:t>
            </w:r>
          </w:p>
        </w:tc>
        <w:tc>
          <w:tcPr>
            <w:tcW w:w="16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14:ligatures w14:val="standardContextua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14:ligatures w14:val="standardContextual"/>
        </w:rPr>
        <w:t>二、经营情况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</w:pP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standardContextual"/>
        </w:rPr>
        <w:t>2—</w:t>
      </w: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standardContextual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14:ligatures w14:val="standardContextual"/>
        </w:rPr>
        <w:t>年经营数据填报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1789"/>
        <w:gridCol w:w="1789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年份</w:t>
            </w: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  <w14:ligatures w14:val="standardContextual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</w:t>
            </w: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  <w14:ligatures w14:val="standardContextual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</w:t>
            </w: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  <w14:ligatures w14:val="standardContextual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基地单位接待总人次</w:t>
            </w: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体验项目接待总人次</w:t>
            </w: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基地单位营业总收入</w:t>
            </w: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  <w:t>体验项目营业总收入</w:t>
            </w: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14:ligatures w14:val="standardContextua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备注：此处填报的经营数据与复核评分无关，请如实填写。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 xml:space="preserve">被评为体验基地后，您单位是否因此在品牌知名度、美誉度、经济效益等方面得到提升？如有提升，请简要概述具体提升变化情况。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 xml:space="preserve">□大幅提升     □有一定程度提升     </w:t>
      </w:r>
      <w:r>
        <w:rPr>
          <w:rFonts w:hint="eastAsia" w:cs="仿宋_GB2312"/>
          <w:sz w:val="32"/>
          <w:szCs w:val="32"/>
          <w:lang w:eastAsia="zh-CN"/>
          <w14:ligatures w14:val="standardContextual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没有提升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简要概述：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3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获评北京市文化旅游体验基地以来，在体验项目产品创新、文化内涵挖掘、服务流程优化等方面有哪些有益尝试？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简要概述：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4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基地单位或体验项目近两年获得的区级及以上政府部门、人民团体和行业组织授予的荣誉、称号、奖励，以及受到的处分等。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简要概述：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14:ligatures w14:val="standardContextual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宋体" w:hAnsi="宋体" w:eastAsia="宋体" w:cs="Times New Roman"/>
          <w:sz w:val="28"/>
          <w:szCs w:val="28"/>
          <w14:ligatures w14:val="standardContextual"/>
        </w:rPr>
      </w:pPr>
    </w:p>
    <w:p>
      <w:pPr>
        <w:rPr>
          <w:rFonts w:hint="eastAsia" w:ascii="宋体" w:hAnsi="宋体" w:eastAsia="宋体" w:cs="Times New Roman"/>
          <w:b/>
          <w:bCs/>
          <w:sz w:val="28"/>
          <w:szCs w:val="28"/>
          <w14:ligatures w14:val="standardContextual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14:ligatures w14:val="standardContextual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14:ligatures w14:val="standardContextual"/>
        </w:rPr>
        <w:t>三、单位承诺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针对北京市文化旅游体验基地20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年复核工作及信息填报情况，本单位承诺：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1.对本复核填报书中所填报内容的真实性和准确性负责。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2.本企业近2年在文化安全、生产安全、社会舆情及其他方面未发生违法违规问题或负面社会影响事件。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3.本企业不在经营异常名录内，企业及企业法定代表人、主要负责人未被列入失信被执行人名单或被认定为失信主体。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如有不符，愿意承担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standardContextual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填报单位（盖章）：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法定代表人（签字或盖章）：</w:t>
      </w: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cs="仿宋_GB2312"/>
          <w:sz w:val="32"/>
          <w:szCs w:val="32"/>
          <w:lang w:val="en-US" w:eastAsia="zh-CN"/>
          <w14:ligatures w14:val="standardContextual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ind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年北京市文化旅游体验基地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14:ligatures w14:val="none"/>
        </w:rPr>
        <w:t>复核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广誉远中医药文化体验基地（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御茶膳房礼食文化体验基地（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古陶文明博物馆陶艺•瓦当体验基地（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中国木偶艺术剧院木偶艺术体验基地（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北京中医药大学中医药文化体验基地（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北京中国紫檀博物馆紫檀文化体验基地（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崇德堂匾额拓印技艺体验基地（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于小菓国潮食养文化体验基地（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全国地方戏演出中心地方戏曲艺术体验基地（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丰台区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诗书开世传统文化体验基地（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海淀区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唐人坊非遗技艺体验基地（通州区）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北京东韵丝绸文化艺术馆织染技艺体验基地（通州区）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修德谷传统文化体验基地（房山区）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药王谷中医药文化体验基地（房山区）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泓文博雅传统木作技艺体验基地（大兴区）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北京中药炮制技术博物馆中医药文化体验基地（大兴区）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eastAsia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君德益传统木作技艺体验基地（顺义区）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cs="仿宋_GB2312"/>
          <w:sz w:val="32"/>
          <w:szCs w:val="32"/>
          <w:lang w:val="en-US" w:eastAsia="zh-CN"/>
          <w14:ligatures w14:val="none"/>
        </w:rPr>
        <w:t>吉祥八宝火绘葫芦技艺体验基地（顺义区）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左驭菓潮•和平菓局京味文化体验基地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大城小像北京历史文化体验基地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吉祥大戏院国粹京剧体验基地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亮相•天乐园国粹京剧体验基地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荣宝斋教育传统文化体验基地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吴裕泰茶文化体验基地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老舍茶馆京味文化体验基地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内联升千层底布鞋技艺体验基地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居仁堂京彩瓷陶艺技艺体验基地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鹤年堂中医药养生文化体验基地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天桥印象博物馆京味文化体验基地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龙在天京西皮影文化体验基地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（海淀区）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吉兔坊兔儿爷文化体验基地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（通州区）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牛栏山二锅头酒文化体验基地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（顺义区）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首创咏园体验基地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天桥艺术中心演艺及公共艺术体验基地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北京坊体验基地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繁星戏剧村体验基地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天宁1号体验基地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红楼公共藏书楼体验基地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798艺术区体验基地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INX戏精学院沉浸式演出体验基地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首创•郎园Vintage体验基地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凤凰中心文化艺术体验基地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红砖美术馆体验基地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751文化创意体验基地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清华大学艺术博物馆体验基地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海淀区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二七厂1897科创城体验基地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（丰台区）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松美术馆体验基地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（顺义区）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天通苑文化艺术中心体验基地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（昌平区）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石景山区文化中心体验基地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（石景山区）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中国共产党早期北京革命活动纪念馆体验基地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香山革命纪念馆体验基地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海淀区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阳台山红色交通线体验基地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海淀区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响水湖长城红馆体验基地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（怀柔区）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大庄科红色革命老区体验基地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（延庆区）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冀东抗日根据地旧址体验基地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（平谷区）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平西情报联络站体验基地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（门头沟区）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京西第一党支部体验基地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（门头沟区）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北京自然博物馆体验基地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东城区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北京天文馆体验基地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北京海洋馆体验基地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西城区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中国农业博物馆体验基地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朝阳区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中国园林博物馆体验基地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（丰台区）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北京汽车博物馆体验基地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（丰台区）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中国宋庆龄青少年科技文化交流中心体验基地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（海淀区）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中农富通农业科技体验基地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（通州区）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三元首都牛奶科普馆体验基地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（大兴区）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厚泽食育健康饮食科普体验基地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（大兴区）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呀路古热带风情体验基地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（大兴区）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北斗卫星导航科技体验基地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（亦庄区）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四达时代非洲之旅影视制作体验基地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（亦庄区）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瑞丰航空模拟飞行体验基地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（亦庄区）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航空报国馆体验基地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（亦庄区）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中国生态文化体验基地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（延庆区）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燕京啤酒开放工厂体验基地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（顺义区）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中国房山世界地质公园博物馆体验基地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（房山区）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大道农业京西稻农耕文化体验基地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（海淀区）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世界月季主题园体验基地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（大兴区）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井庄镇传统民俗文化体验基地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（延庆区）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灵之秀京西山茶文化体验基地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（门头沟区）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谷山村农耕文化体验基地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（门头沟区）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北京国际鲜花港体验基地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（顺义区）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张堪农耕文化体验基地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（顺义区）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石城石画技艺体验基地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（密云区）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北京生态谷智慧农业体验基地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（房山区）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北京“红色马栏”全景沉浸式爱国主义教育体验基地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（门头沟区）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北京宜生源朝鲜族美食及民俗文化体验基地</w:t>
      </w:r>
      <w:r>
        <w:rPr>
          <w:rFonts w:hint="eastAsia" w:cs="仿宋_GB2312"/>
          <w:sz w:val="32"/>
          <w:szCs w:val="32"/>
          <w:lang w:val="en-US" w:eastAsia="zh-CN"/>
          <w14:ligatures w14:val="none"/>
        </w:rPr>
        <w:t>（大兴区）</w:t>
      </w:r>
    </w:p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YaHei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C9dBt2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FC9FA"/>
    <w:multiLevelType w:val="singleLevel"/>
    <w:tmpl w:val="F8DFC9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846D78"/>
    <w:multiLevelType w:val="singleLevel"/>
    <w:tmpl w:val="1A846D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WM1ZmQyYTkzNDM1MzFiMWY3OWEwOWFkOTNjMDQifQ=="/>
  </w:docVars>
  <w:rsids>
    <w:rsidRoot w:val="361B54D4"/>
    <w:rsid w:val="0C52612D"/>
    <w:rsid w:val="361B54D4"/>
    <w:rsid w:val="5FFEAA94"/>
    <w:rsid w:val="69856507"/>
    <w:rsid w:val="B77DBA94"/>
    <w:rsid w:val="BF3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560" w:lineRule="exact"/>
      <w:ind w:firstLine="640" w:firstLineChars="20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32"/>
      <w:szCs w:val="32"/>
      <w:lang w:val="en-US" w:eastAsia="en-US" w:bidi="ar-SA"/>
      <w14:ligatures w14:val="none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0" w:line="560" w:lineRule="exact"/>
      <w:ind w:left="0" w:leftChars="0"/>
      <w:jc w:val="center"/>
      <w:textAlignment w:val="baseline"/>
      <w:outlineLvl w:val="0"/>
    </w:pPr>
    <w:rPr>
      <w:rFonts w:ascii="楷体_GB2312" w:hAnsi="楷体_GB2312" w:eastAsia="楷体_GB2312" w:cs="楷体_GB2312"/>
      <w:snapToGrid w:val="0"/>
      <w:color w:val="000000"/>
      <w:spacing w:val="-2"/>
      <w:kern w:val="0"/>
      <w:sz w:val="32"/>
      <w:szCs w:val="32"/>
      <w:lang w:val="en-US" w:eastAsia="en-US"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pageBreakBefore w:val="0"/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68" w:line="560" w:lineRule="exact"/>
      <w:ind w:left="16" w:leftChars="0"/>
      <w:jc w:val="left"/>
      <w:textAlignment w:val="baseline"/>
      <w:outlineLvl w:val="1"/>
    </w:pPr>
    <w:rPr>
      <w:rFonts w:ascii="仿宋_GB2312" w:hAnsi="仿宋_GB2312" w:eastAsia="仿宋_GB2312" w:cs="仿宋_GB2312"/>
      <w:snapToGrid w:val="0"/>
      <w:color w:val="000000"/>
      <w:spacing w:val="-9"/>
      <w:kern w:val="0"/>
      <w:sz w:val="32"/>
      <w:szCs w:val="3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kern w:val="2"/>
      <w:sz w:val="18"/>
      <w:szCs w:val="32"/>
      <w:lang w:val="en-US" w:eastAsia="zh-CN" w:bidi="ar-SA"/>
      <w14:ligatures w14:val="none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3"/>
    <w:qFormat/>
    <w:uiPriority w:val="0"/>
    <w:pPr>
      <w:widowControl w:val="0"/>
      <w:spacing w:after="660"/>
      <w:jc w:val="center"/>
    </w:pPr>
    <w:rPr>
      <w:rFonts w:ascii="宋体" w:hAnsi="宋体" w:eastAsia="宋体" w:cs="宋体"/>
      <w:color w:val="000000"/>
      <w:kern w:val="0"/>
      <w:sz w:val="38"/>
      <w:szCs w:val="38"/>
      <w:lang w:val="zh-TW" w:eastAsia="zh-TW" w:bidi="zh-TW"/>
    </w:rPr>
  </w:style>
  <w:style w:type="paragraph" w:customStyle="1" w:styleId="10">
    <w:name w:val="Other|1"/>
    <w:qFormat/>
    <w:uiPriority w:val="0"/>
    <w:pPr>
      <w:widowControl w:val="0"/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1551</Words>
  <Characters>1569</Characters>
  <Lines>0</Lines>
  <Paragraphs>0</Paragraphs>
  <TotalTime>3</TotalTime>
  <ScaleCrop>false</ScaleCrop>
  <LinksUpToDate>false</LinksUpToDate>
  <CharactersWithSpaces>1569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2024-06-26T07:39:00Z</dcterms:created>
  <dc:creator>江雨</dc:creator>
  <cp:lastModifiedBy>user</cp:lastModifiedBy>
  <dcterms:modified xsi:type="dcterms:W3CDTF">2024-06-27T16:30:34Z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76ADF6ADA88F4C60828D05C60FB181C7_13</vt:lpwstr>
  </property>
</Properties>
</file>