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color w:val="2E75B6" w:themeColor="accent1" w:themeShade="BF"/>
          <w:sz w:val="44"/>
          <w:szCs w:val="44"/>
          <w:lang w:val="en-US" w:eastAsia="zh-CN"/>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“创新十二条”</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兑现常见问题答疑</w:t>
      </w:r>
    </w:p>
    <w:p>
      <w:pPr>
        <w:rPr>
          <w:rFonts w:hint="eastAsia" w:ascii="仿宋_GB2312" w:hAnsi="仿宋_GB2312" w:eastAsia="仿宋_GB2312" w:cs="仿宋_GB2312"/>
          <w:color w:val="2E75B6" w:themeColor="accent1" w:themeShade="BF"/>
          <w:lang w:val="en-US" w:eastAsia="zh-CN"/>
        </w:rPr>
      </w:pPr>
    </w:p>
    <w:p>
      <w:pPr>
        <w:rPr>
          <w:rFonts w:hint="eastAsia" w:ascii="仿宋_GB2312" w:hAnsi="仿宋_GB2312" w:eastAsia="仿宋_GB2312" w:cs="仿宋_GB2312"/>
          <w:color w:val="2E75B6" w:themeColor="accent1" w:themeShade="BF"/>
          <w:sz w:val="32"/>
          <w:szCs w:val="32"/>
          <w:lang w:eastAsia="zh-CN"/>
        </w:rPr>
      </w:pPr>
      <w:r>
        <w:rPr>
          <w:rFonts w:hint="eastAsia" w:ascii="仿宋_GB2312" w:hAnsi="仿宋_GB2312" w:eastAsia="仿宋_GB2312" w:cs="仿宋_GB2312"/>
          <w:color w:val="2E75B6" w:themeColor="accent1" w:themeShade="BF"/>
          <w:lang w:val="en-US" w:eastAsia="zh-CN"/>
        </w:rPr>
        <w:t>Q1：哪些企业可以享受</w:t>
      </w:r>
      <w:r>
        <w:rPr>
          <w:rFonts w:hint="eastAsia" w:ascii="仿宋_GB2312" w:hAnsi="仿宋_GB2312" w:eastAsia="仿宋_GB2312" w:cs="仿宋_GB2312"/>
          <w:color w:val="2E75B6" w:themeColor="accent1" w:themeShade="BF"/>
          <w:sz w:val="32"/>
          <w:szCs w:val="32"/>
        </w:rPr>
        <w:t>“创新十二条”</w:t>
      </w:r>
      <w:r>
        <w:rPr>
          <w:rFonts w:hint="eastAsia" w:ascii="仿宋_GB2312" w:hAnsi="仿宋_GB2312" w:eastAsia="仿宋_GB2312" w:cs="仿宋_GB2312"/>
          <w:color w:val="2E75B6" w:themeColor="accent1" w:themeShade="BF"/>
          <w:sz w:val="32"/>
          <w:szCs w:val="32"/>
          <w:lang w:eastAsia="zh-CN"/>
        </w:rPr>
        <w:t>政策？</w:t>
      </w:r>
    </w:p>
    <w:p>
      <w:pPr>
        <w:pStyle w:val="2"/>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回复：纳税在丰台区，工商注册在中关村丰台园政策区范围内的企业才可以享受该政策。</w:t>
      </w:r>
    </w:p>
    <w:p>
      <w:pPr>
        <w:pStyle w:val="3"/>
        <w:rPr>
          <w:rFonts w:hint="eastAsia" w:ascii="仿宋_GB2312" w:hAnsi="仿宋_GB2312" w:eastAsia="仿宋_GB2312" w:cs="仿宋_GB2312"/>
          <w:color w:val="2E75B6" w:themeColor="accent1" w:themeShade="BF"/>
          <w:lang w:val="en-US" w:eastAsia="zh-CN"/>
        </w:rPr>
      </w:pPr>
      <w:r>
        <w:rPr>
          <w:rFonts w:hint="eastAsia" w:ascii="仿宋_GB2312" w:hAnsi="仿宋_GB2312" w:eastAsia="仿宋_GB2312" w:cs="仿宋_GB2312"/>
          <w:color w:val="2E75B6" w:themeColor="accent1" w:themeShade="BF"/>
          <w:lang w:val="en-US" w:eastAsia="zh-CN"/>
        </w:rPr>
        <w:t>Q2：企业要申报什么？</w:t>
      </w:r>
    </w:p>
    <w:p>
      <w:pP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回复：</w:t>
      </w: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本次项目申报特指符合“创新十二条”第五条（二）和（三）的项目，根据通知要求提交申报材料。</w:t>
      </w:r>
    </w:p>
    <w:p>
      <w:pPr>
        <w:pStyle w:val="2"/>
        <w:rPr>
          <w:rFonts w:hint="eastAsia" w:ascii="仿宋_GB2312" w:hAnsi="仿宋_GB2312" w:eastAsia="仿宋_GB2312" w:cs="仿宋_GB2312"/>
          <w:b w:val="0"/>
          <w:color w:val="2E75B6" w:themeColor="accent1" w:themeShade="BF"/>
          <w:kern w:val="2"/>
          <w:sz w:val="32"/>
          <w:szCs w:val="22"/>
          <w:lang w:val="en-US" w:eastAsia="zh-CN" w:bidi="ar-SA"/>
        </w:rPr>
      </w:pPr>
      <w:r>
        <w:rPr>
          <w:rFonts w:hint="eastAsia" w:ascii="仿宋_GB2312" w:hAnsi="仿宋_GB2312" w:eastAsia="仿宋_GB2312" w:cs="仿宋_GB2312"/>
          <w:b w:val="0"/>
          <w:color w:val="2E75B6" w:themeColor="accent1" w:themeShade="BF"/>
          <w:kern w:val="2"/>
          <w:sz w:val="32"/>
          <w:szCs w:val="22"/>
          <w:lang w:val="en-US" w:eastAsia="zh-CN" w:bidi="ar-SA"/>
        </w:rPr>
        <w:t>Q3：</w:t>
      </w:r>
      <w:r>
        <w:rPr>
          <w:rFonts w:hint="eastAsia" w:ascii="仿宋_GB2312" w:hAnsi="仿宋_GB2312" w:eastAsia="仿宋_GB2312" w:cs="仿宋_GB2312"/>
          <w:b w:val="0"/>
          <w:color w:val="2E75B6" w:themeColor="accent1" w:themeShade="BF"/>
        </w:rPr>
        <w:t>“创新十二条”</w:t>
      </w:r>
      <w:r>
        <w:rPr>
          <w:rFonts w:hint="eastAsia" w:ascii="仿宋_GB2312" w:hAnsi="仿宋_GB2312" w:eastAsia="仿宋_GB2312" w:cs="仿宋_GB2312"/>
          <w:b w:val="0"/>
          <w:color w:val="2E75B6" w:themeColor="accent1" w:themeShade="BF"/>
          <w:kern w:val="2"/>
          <w:sz w:val="32"/>
          <w:szCs w:val="22"/>
          <w:lang w:val="en-US" w:eastAsia="zh-CN" w:bidi="ar-SA"/>
        </w:rPr>
        <w:t>其他条款是否兑现？</w:t>
      </w:r>
    </w:p>
    <w:p>
      <w:pPr>
        <w:pStyle w:val="3"/>
        <w:rPr>
          <w:rFonts w:hint="eastAsia" w:ascii="仿宋_GB2312" w:hAnsi="仿宋_GB2312" w:eastAsia="仿宋_GB2312" w:cs="仿宋_GB2312"/>
          <w:b w:val="0"/>
          <w:bCs/>
          <w:color w:val="FF0000"/>
          <w:kern w:val="2"/>
          <w:sz w:val="32"/>
          <w:szCs w:val="32"/>
          <w:lang w:val="en-US" w:eastAsia="zh-CN" w:bidi="ar-SA"/>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回复：已出台区级层面支持政策或本政策条款支持内容发生变化的本政策停止兑现；部分条款属免申即享类政策，符合条件的企业名单会与享受项目申报奖励的企业名单一并在丰台园公众号进行公示，请持续关注官微更新。</w:t>
      </w:r>
      <w:bookmarkStart w:id="0" w:name="_GoBack"/>
      <w:bookmarkEnd w:id="0"/>
    </w:p>
    <w:p>
      <w:pPr>
        <w:rPr>
          <w:rFonts w:hint="eastAsia" w:ascii="仿宋_GB2312" w:hAnsi="仿宋_GB2312" w:eastAsia="仿宋_GB2312" w:cs="仿宋_GB2312"/>
          <w:b w:val="0"/>
          <w:color w:val="2E75B6" w:themeColor="accent1" w:themeShade="BF"/>
          <w:kern w:val="2"/>
          <w:sz w:val="32"/>
          <w:szCs w:val="22"/>
          <w:lang w:val="en-US" w:eastAsia="zh-CN" w:bidi="ar-SA"/>
        </w:rPr>
      </w:pPr>
      <w:r>
        <w:rPr>
          <w:rFonts w:hint="eastAsia" w:ascii="仿宋_GB2312" w:hAnsi="仿宋_GB2312" w:eastAsia="仿宋_GB2312" w:cs="仿宋_GB2312"/>
          <w:b w:val="0"/>
          <w:color w:val="2E75B6" w:themeColor="accent1" w:themeShade="BF"/>
          <w:kern w:val="2"/>
          <w:sz w:val="32"/>
          <w:szCs w:val="22"/>
          <w:lang w:val="en-US" w:eastAsia="zh-CN" w:bidi="ar-SA"/>
        </w:rPr>
        <w:t>Q4：第五条涉及的国家高新企业有奖励吗？</w:t>
      </w:r>
    </w:p>
    <w:p>
      <w:pPr>
        <w:pStyle w:val="2"/>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回复：丰台区国高新技术企业目前享受“丰九条”政策奖励，两个政策不可同时享受。国高新奖励咨询电话，83897601，或关注丰台科信官微。</w:t>
      </w:r>
    </w:p>
    <w:p>
      <w:pPr>
        <w:pStyle w:val="3"/>
        <w:rPr>
          <w:rFonts w:hint="eastAsia" w:ascii="仿宋_GB2312" w:hAnsi="仿宋_GB2312" w:eastAsia="仿宋_GB2312" w:cs="仿宋_GB2312"/>
          <w:b w:val="0"/>
          <w:color w:val="2E75B6" w:themeColor="accent1" w:themeShade="BF"/>
          <w:kern w:val="2"/>
          <w:sz w:val="32"/>
          <w:szCs w:val="22"/>
          <w:lang w:val="en-US" w:eastAsia="zh-CN" w:bidi="ar-SA"/>
        </w:rPr>
      </w:pPr>
      <w:r>
        <w:rPr>
          <w:rFonts w:hint="eastAsia" w:ascii="仿宋_GB2312" w:hAnsi="仿宋_GB2312" w:eastAsia="仿宋_GB2312" w:cs="仿宋_GB2312"/>
          <w:b w:val="0"/>
          <w:color w:val="2E75B6" w:themeColor="accent1" w:themeShade="BF"/>
          <w:kern w:val="2"/>
          <w:sz w:val="32"/>
          <w:szCs w:val="22"/>
          <w:lang w:val="en-US" w:eastAsia="zh-CN" w:bidi="ar-SA"/>
        </w:rPr>
        <w:t>Q5：北京市知识产权试点和示范单位如何申请？</w:t>
      </w:r>
    </w:p>
    <w:p>
      <w:pP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回复：北京市知识产权局负责北京市知识产权试点和示范单位的报审工作，有需求的企业可以关注。</w:t>
      </w:r>
    </w:p>
    <w:p>
      <w:pPr>
        <w:pStyle w:val="2"/>
        <w:rPr>
          <w:rFonts w:hint="eastAsia" w:ascii="仿宋_GB2312" w:hAnsi="仿宋_GB2312" w:eastAsia="仿宋_GB2312" w:cs="仿宋_GB2312"/>
          <w:b w:val="0"/>
          <w:color w:val="2E75B6" w:themeColor="accent1" w:themeShade="BF"/>
          <w:kern w:val="2"/>
          <w:sz w:val="32"/>
          <w:szCs w:val="22"/>
          <w:lang w:val="en-US" w:eastAsia="zh-CN" w:bidi="ar-SA"/>
        </w:rPr>
      </w:pPr>
      <w:r>
        <w:rPr>
          <w:rFonts w:hint="eastAsia" w:ascii="仿宋_GB2312" w:hAnsi="仿宋_GB2312" w:eastAsia="仿宋_GB2312" w:cs="仿宋_GB2312"/>
          <w:b w:val="0"/>
          <w:color w:val="2E75B6" w:themeColor="accent1" w:themeShade="BF"/>
          <w:kern w:val="2"/>
          <w:sz w:val="32"/>
          <w:szCs w:val="22"/>
          <w:lang w:val="en-US" w:eastAsia="zh-CN" w:bidi="ar-SA"/>
        </w:rPr>
        <w:t>Q6：企业今年修订的国家标准，而且创制单位排在第四位，可以享受奖励吗？</w:t>
      </w:r>
    </w:p>
    <w:p>
      <w:pPr>
        <w:pStyle w:val="3"/>
        <w:rPr>
          <w:rFonts w:hint="default"/>
          <w:lang w:val="en-US" w:eastAsia="zh-CN"/>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回复：“创新十二条”奖励上一年度发布的标准，而修订的标准是不在奖励范围内的，同时，申报企业需位于创制单位的前三位。标准类政策奖励咨询电话，63704819。</w:t>
      </w:r>
    </w:p>
    <w:p>
      <w:pPr>
        <w:rPr>
          <w:rFonts w:hint="eastAsia" w:ascii="仿宋_GB2312" w:hAnsi="仿宋_GB2312" w:eastAsia="仿宋_GB2312" w:cs="仿宋_GB2312"/>
          <w:b w:val="0"/>
          <w:color w:val="2E75B6" w:themeColor="accent1" w:themeShade="BF"/>
          <w:kern w:val="2"/>
          <w:sz w:val="32"/>
          <w:szCs w:val="22"/>
          <w:lang w:val="en-US" w:eastAsia="zh-CN" w:bidi="ar-SA"/>
        </w:rPr>
      </w:pPr>
      <w:r>
        <w:rPr>
          <w:rFonts w:hint="eastAsia" w:ascii="仿宋_GB2312" w:hAnsi="仿宋_GB2312" w:eastAsia="仿宋_GB2312" w:cs="仿宋_GB2312"/>
          <w:b w:val="0"/>
          <w:color w:val="2E75B6" w:themeColor="accent1" w:themeShade="BF"/>
          <w:kern w:val="2"/>
          <w:sz w:val="32"/>
          <w:szCs w:val="22"/>
          <w:lang w:val="en-US" w:eastAsia="zh-CN" w:bidi="ar-SA"/>
        </w:rPr>
        <w:t>Q7：我如何享受第九条的奖励？</w:t>
      </w:r>
    </w:p>
    <w:p>
      <w:pPr>
        <w:pStyle w:val="2"/>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回复：企业需到丰台园技术合同登记处进行合同登记，达到累计登记额奖励标准，免申即享。技术合同登记咨询电话：63740110</w:t>
      </w:r>
    </w:p>
    <w:p>
      <w:pPr>
        <w:pStyle w:val="3"/>
        <w:rPr>
          <w:rFonts w:hint="eastAsia" w:ascii="仿宋_GB2312" w:hAnsi="仿宋_GB2312" w:eastAsia="仿宋_GB2312" w:cs="仿宋_GB2312"/>
          <w:b w:val="0"/>
          <w:color w:val="2E75B6" w:themeColor="accent1" w:themeShade="BF"/>
          <w:kern w:val="2"/>
          <w:sz w:val="32"/>
          <w:szCs w:val="22"/>
          <w:lang w:val="en-US" w:eastAsia="zh-CN" w:bidi="ar-SA"/>
        </w:rPr>
      </w:pPr>
      <w:r>
        <w:rPr>
          <w:rFonts w:hint="eastAsia" w:ascii="仿宋_GB2312" w:hAnsi="仿宋_GB2312" w:eastAsia="仿宋_GB2312" w:cs="仿宋_GB2312"/>
          <w:b w:val="0"/>
          <w:color w:val="2E75B6" w:themeColor="accent1" w:themeShade="BF"/>
          <w:kern w:val="2"/>
          <w:sz w:val="32"/>
          <w:szCs w:val="22"/>
          <w:lang w:val="en-US" w:eastAsia="zh-CN" w:bidi="ar-SA"/>
        </w:rPr>
        <w:t>Q8：我申报多个项目，可以写在一张项目申请表上吗？</w:t>
      </w:r>
    </w:p>
    <w:p>
      <w:pPr>
        <w:pStyle w:val="2"/>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回复：申请不同项目，或者申请同一项目的多个资质奖励，须填写各自的项目申请表，并准备单独的成套材料。</w:t>
      </w:r>
    </w:p>
    <w:p>
      <w:pPr>
        <w:pStyle w:val="3"/>
        <w:rPr>
          <w:rFonts w:hint="default"/>
          <w:lang w:val="en-US" w:eastAsia="zh-CN"/>
        </w:rPr>
      </w:pPr>
      <w:r>
        <w:rPr>
          <w:rFonts w:hint="eastAsia" w:ascii="仿宋_GB2312" w:hAnsi="仿宋_GB2312" w:eastAsia="仿宋_GB2312" w:cs="仿宋_GB2312"/>
          <w:b w:val="0"/>
          <w:color w:val="2E75B6" w:themeColor="accent1" w:themeShade="BF"/>
          <w:kern w:val="2"/>
          <w:sz w:val="32"/>
          <w:szCs w:val="22"/>
          <w:lang w:val="en-US" w:eastAsia="zh-CN" w:bidi="ar-SA"/>
        </w:rPr>
        <w:t>Q9：可以把申报材料发到邮箱，提前审核一下吗？</w:t>
      </w:r>
    </w:p>
    <w:p>
      <w:pPr>
        <w:rPr>
          <w:rFonts w:hint="default"/>
          <w:lang w:val="en-US" w:eastAsia="zh-CN"/>
        </w:rPr>
      </w:pP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回复：电子版申报材料用作留存备查，工作人员可能会针对申报材料的明显错误，通过邮箱或者电话给与修改意见，但不作为终审意见，也就是说，经修改后提交的纸质版申报材料，仍有可能会遇到退回修改的可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6EE30"/>
    <w:multiLevelType w:val="multilevel"/>
    <w:tmpl w:val="7B06EE30"/>
    <w:lvl w:ilvl="0" w:tentative="0">
      <w:start w:val="1"/>
      <w:numFmt w:val="chineseCounting"/>
      <w:pStyle w:val="16"/>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E0CAA"/>
    <w:rsid w:val="05C2124A"/>
    <w:rsid w:val="08766D86"/>
    <w:rsid w:val="0E0A1384"/>
    <w:rsid w:val="17B6481F"/>
    <w:rsid w:val="1A206A62"/>
    <w:rsid w:val="1ED26670"/>
    <w:rsid w:val="227C0681"/>
    <w:rsid w:val="24B27DBE"/>
    <w:rsid w:val="282F2104"/>
    <w:rsid w:val="2E9121C6"/>
    <w:rsid w:val="2F2A48C2"/>
    <w:rsid w:val="31C572FC"/>
    <w:rsid w:val="399C31CD"/>
    <w:rsid w:val="4EE47BDA"/>
    <w:rsid w:val="52F17E93"/>
    <w:rsid w:val="5B3A1C6D"/>
    <w:rsid w:val="5E185C96"/>
    <w:rsid w:val="655D6A8F"/>
    <w:rsid w:val="6C936282"/>
    <w:rsid w:val="74060095"/>
    <w:rsid w:val="77AD6889"/>
    <w:rsid w:val="7BC9599F"/>
    <w:rsid w:val="7C840BB6"/>
    <w:rsid w:val="7D5B7B74"/>
    <w:rsid w:val="7F282056"/>
    <w:rsid w:val="7F747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heme="minorAscii" w:hAnsiTheme="minorAscii" w:eastAsiaTheme="minorEastAsia" w:cstheme="minorBidi"/>
      <w:kern w:val="2"/>
      <w:sz w:val="32"/>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ascii="等线" w:hAnsi="等线" w:eastAsia="黑体" w:cs="等线"/>
      <w:color w:val="000000"/>
      <w:kern w:val="44"/>
      <w:sz w:val="32"/>
      <w:szCs w:val="21"/>
      <w:u w:color="000000"/>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customStyle="1" w:styleId="15">
    <w:name w:val="样式1"/>
    <w:basedOn w:val="1"/>
    <w:qFormat/>
    <w:uiPriority w:val="0"/>
    <w:pPr>
      <w:spacing w:line="560" w:lineRule="exact"/>
      <w:ind w:firstLine="640" w:firstLineChars="200"/>
    </w:pPr>
    <w:rPr>
      <w:rFonts w:hint="eastAsia" w:ascii="仿宋_GB2312" w:hAnsi="仿宋_GB2312" w:eastAsia="仿宋_GB2312" w:cs="仿宋_GB2312"/>
      <w:sz w:val="32"/>
      <w:szCs w:val="32"/>
    </w:rPr>
  </w:style>
  <w:style w:type="paragraph" w:customStyle="1" w:styleId="16">
    <w:name w:val="样式2"/>
    <w:basedOn w:val="1"/>
    <w:qFormat/>
    <w:uiPriority w:val="0"/>
    <w:pPr>
      <w:numPr>
        <w:ilvl w:val="0"/>
        <w:numId w:val="1"/>
      </w:numPr>
      <w:spacing w:line="560" w:lineRule="exact"/>
      <w:ind w:firstLine="420" w:firstLineChars="200"/>
    </w:pPr>
    <w:rPr>
      <w:rFonts w:eastAsia="仿宋_GB2312" w:asciiTheme="minorAscii" w:hAnsiTheme="minorAscii"/>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2022-08-31T06:11:00Z</dcterms:created>
  <dc:creator>hello</dc:creator>
  <cp:lastModifiedBy>hello</cp:lastModifiedBy>
  <dcterms:modified xsi:type="dcterms:W3CDTF">2023-08-30T08:19:48Z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95DC050F71B6466097CA4480B1CC46AF</vt:lpwstr>
  </property>
</Properties>
</file>