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6A" w:rsidRPr="00695AE7" w:rsidRDefault="00AB036A" w:rsidP="00AB036A">
      <w:pPr>
        <w:spacing w:line="600" w:lineRule="exact"/>
        <w:jc w:val="left"/>
        <w:rPr>
          <w:rFonts w:ascii="黑体" w:eastAsia="黑体" w:hAnsi="黑体" w:cs="Times New Roman"/>
          <w:color w:val="auto"/>
          <w:kern w:val="2"/>
          <w:sz w:val="32"/>
          <w:szCs w:val="22"/>
        </w:rPr>
      </w:pPr>
      <w:r w:rsidRPr="00695AE7">
        <w:rPr>
          <w:rFonts w:ascii="黑体" w:eastAsia="黑体" w:hAnsi="黑体" w:cs="Times New Roman" w:hint="eastAsia"/>
          <w:color w:val="auto"/>
          <w:kern w:val="2"/>
          <w:sz w:val="32"/>
          <w:szCs w:val="22"/>
        </w:rPr>
        <w:t>附件</w:t>
      </w:r>
      <w:r w:rsidRPr="00695AE7">
        <w:rPr>
          <w:rFonts w:ascii="黑体" w:eastAsia="黑体" w:hAnsi="黑体" w:cs="Times New Roman"/>
          <w:color w:val="auto"/>
          <w:kern w:val="2"/>
          <w:sz w:val="32"/>
          <w:szCs w:val="22"/>
        </w:rPr>
        <w:t>2</w:t>
      </w:r>
    </w:p>
    <w:p w:rsidR="00AB036A" w:rsidRPr="00695AE7" w:rsidRDefault="00AB036A" w:rsidP="00AB036A">
      <w:pPr>
        <w:jc w:val="center"/>
        <w:rPr>
          <w:rFonts w:ascii="方正小标宋_GBK" w:eastAsia="方正小标宋_GBK" w:hAnsi="黑体" w:cs="黑体"/>
          <w:color w:val="auto"/>
          <w:kern w:val="2"/>
          <w:sz w:val="44"/>
          <w:szCs w:val="44"/>
        </w:rPr>
      </w:pPr>
      <w:r w:rsidRPr="00695AE7">
        <w:rPr>
          <w:rFonts w:ascii="方正小标宋_GBK" w:eastAsia="方正小标宋_GBK" w:hAnsi="黑体" w:cs="黑体" w:hint="eastAsia"/>
          <w:color w:val="auto"/>
          <w:kern w:val="2"/>
          <w:sz w:val="44"/>
          <w:szCs w:val="44"/>
        </w:rPr>
        <w:t>归口管理部门推荐汇总表</w:t>
      </w:r>
    </w:p>
    <w:tbl>
      <w:tblPr>
        <w:tblW w:w="1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833"/>
        <w:gridCol w:w="1882"/>
        <w:gridCol w:w="1816"/>
        <w:gridCol w:w="1816"/>
        <w:gridCol w:w="1059"/>
        <w:gridCol w:w="2816"/>
        <w:gridCol w:w="1239"/>
        <w:gridCol w:w="1603"/>
        <w:gridCol w:w="1847"/>
        <w:gridCol w:w="16"/>
      </w:tblGrid>
      <w:tr w:rsidR="00AB036A" w:rsidRPr="00695AE7" w:rsidTr="00AB036A">
        <w:trPr>
          <w:gridAfter w:val="1"/>
          <w:wAfter w:w="16" w:type="dxa"/>
          <w:trHeight w:val="19"/>
          <w:jc w:val="center"/>
        </w:trPr>
        <w:tc>
          <w:tcPr>
            <w:tcW w:w="833" w:type="dxa"/>
            <w:vMerge w:val="restart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 w:val="28"/>
                <w:szCs w:val="22"/>
              </w:rPr>
            </w:pPr>
            <w:r w:rsidRPr="00695AE7">
              <w:rPr>
                <w:rFonts w:cs="Times New Roman" w:hint="eastAsia"/>
                <w:color w:val="auto"/>
                <w:sz w:val="28"/>
                <w:szCs w:val="22"/>
              </w:rPr>
              <w:t>推荐省级孵化器</w:t>
            </w:r>
          </w:p>
        </w:tc>
        <w:tc>
          <w:tcPr>
            <w:tcW w:w="833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推荐顺序</w:t>
            </w:r>
          </w:p>
        </w:tc>
        <w:tc>
          <w:tcPr>
            <w:tcW w:w="1882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孵化器名称</w:t>
            </w:r>
          </w:p>
        </w:tc>
        <w:tc>
          <w:tcPr>
            <w:tcW w:w="1816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运营主体名称</w:t>
            </w:r>
          </w:p>
        </w:tc>
        <w:tc>
          <w:tcPr>
            <w:tcW w:w="1816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孵化器类型</w:t>
            </w:r>
          </w:p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（综合/专业）</w:t>
            </w:r>
          </w:p>
        </w:tc>
        <w:tc>
          <w:tcPr>
            <w:tcW w:w="1059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注册时间</w:t>
            </w:r>
          </w:p>
        </w:tc>
        <w:tc>
          <w:tcPr>
            <w:tcW w:w="2816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可自主支配孵化场地使用面积（万平方米）</w:t>
            </w:r>
          </w:p>
        </w:tc>
        <w:tc>
          <w:tcPr>
            <w:tcW w:w="1239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在孵企业</w:t>
            </w:r>
          </w:p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数量</w:t>
            </w:r>
          </w:p>
        </w:tc>
        <w:tc>
          <w:tcPr>
            <w:tcW w:w="1603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毕业企业</w:t>
            </w:r>
          </w:p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数量</w:t>
            </w:r>
          </w:p>
        </w:tc>
        <w:tc>
          <w:tcPr>
            <w:tcW w:w="1847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实地考察情况</w:t>
            </w:r>
          </w:p>
        </w:tc>
      </w:tr>
      <w:tr w:rsidR="00AB036A" w:rsidRPr="00695AE7" w:rsidTr="00AB036A">
        <w:trPr>
          <w:gridAfter w:val="1"/>
          <w:wAfter w:w="16" w:type="dxa"/>
          <w:trHeight w:val="19"/>
          <w:jc w:val="center"/>
        </w:trPr>
        <w:tc>
          <w:tcPr>
            <w:tcW w:w="833" w:type="dxa"/>
            <w:vMerge/>
            <w:vAlign w:val="center"/>
          </w:tcPr>
          <w:p w:rsidR="00AB036A" w:rsidRPr="00695AE7" w:rsidRDefault="00AB036A" w:rsidP="002B70A2">
            <w:pPr>
              <w:jc w:val="center"/>
              <w:rPr>
                <w:rFonts w:ascii="仿宋_GB2312" w:eastAsia="仿宋_GB2312" w:hAnsi="仿宋_GB2312" w:cs="Times New Roman"/>
                <w:color w:val="auto"/>
                <w:sz w:val="28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ascii="仿宋_GB2312" w:eastAsia="仿宋_GB2312" w:hAnsi="仿宋_GB2312" w:cs="Times New Roman"/>
                <w:color w:val="auto"/>
                <w:szCs w:val="22"/>
              </w:rPr>
            </w:pPr>
            <w:r w:rsidRPr="00695AE7">
              <w:rPr>
                <w:rFonts w:ascii="仿宋_GB2312" w:eastAsia="仿宋_GB2312" w:hAnsi="仿宋_GB2312" w:cs="Times New Roman" w:hint="eastAsia"/>
                <w:color w:val="auto"/>
                <w:szCs w:val="22"/>
              </w:rPr>
              <w:t>1</w:t>
            </w:r>
          </w:p>
        </w:tc>
        <w:tc>
          <w:tcPr>
            <w:tcW w:w="1882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059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2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239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603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47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</w:tr>
      <w:tr w:rsidR="00AB036A" w:rsidRPr="00695AE7" w:rsidTr="00AB036A">
        <w:trPr>
          <w:gridAfter w:val="1"/>
          <w:wAfter w:w="16" w:type="dxa"/>
          <w:trHeight w:val="19"/>
          <w:jc w:val="center"/>
        </w:trPr>
        <w:tc>
          <w:tcPr>
            <w:tcW w:w="833" w:type="dxa"/>
            <w:vMerge/>
            <w:vAlign w:val="center"/>
          </w:tcPr>
          <w:p w:rsidR="00AB036A" w:rsidRPr="00695AE7" w:rsidRDefault="00AB036A" w:rsidP="002B70A2">
            <w:pPr>
              <w:jc w:val="center"/>
              <w:rPr>
                <w:rFonts w:ascii="仿宋_GB2312" w:eastAsia="仿宋_GB2312" w:hAnsi="仿宋_GB2312" w:cs="Times New Roman"/>
                <w:color w:val="auto"/>
                <w:sz w:val="28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ascii="仿宋_GB2312" w:eastAsia="仿宋_GB2312" w:hAnsi="仿宋_GB2312" w:cs="Times New Roman"/>
                <w:color w:val="auto"/>
                <w:szCs w:val="22"/>
              </w:rPr>
            </w:pPr>
            <w:r w:rsidRPr="00695AE7">
              <w:rPr>
                <w:rFonts w:ascii="仿宋_GB2312" w:eastAsia="仿宋_GB2312" w:hAnsi="仿宋_GB2312" w:cs="Times New Roman" w:hint="eastAsia"/>
                <w:color w:val="auto"/>
                <w:szCs w:val="22"/>
              </w:rPr>
              <w:t>2</w:t>
            </w:r>
          </w:p>
        </w:tc>
        <w:tc>
          <w:tcPr>
            <w:tcW w:w="1882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059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2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239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603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47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</w:tr>
      <w:tr w:rsidR="00AB036A" w:rsidRPr="00695AE7" w:rsidTr="00AB036A">
        <w:trPr>
          <w:gridAfter w:val="1"/>
          <w:wAfter w:w="16" w:type="dxa"/>
          <w:trHeight w:val="19"/>
          <w:jc w:val="center"/>
        </w:trPr>
        <w:tc>
          <w:tcPr>
            <w:tcW w:w="833" w:type="dxa"/>
            <w:vMerge/>
            <w:vAlign w:val="center"/>
          </w:tcPr>
          <w:p w:rsidR="00AB036A" w:rsidRPr="00695AE7" w:rsidRDefault="00AB036A" w:rsidP="002B70A2">
            <w:pPr>
              <w:jc w:val="center"/>
              <w:rPr>
                <w:rFonts w:ascii="仿宋_GB2312" w:eastAsia="仿宋_GB2312" w:hAnsi="仿宋_GB2312" w:cs="Times New Roman"/>
                <w:color w:val="auto"/>
                <w:sz w:val="28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ascii="仿宋_GB2312" w:eastAsia="仿宋_GB2312" w:hAnsi="仿宋_GB2312" w:cs="Times New Roman"/>
                <w:color w:val="auto"/>
                <w:szCs w:val="22"/>
              </w:rPr>
            </w:pPr>
            <w:r w:rsidRPr="00695AE7">
              <w:rPr>
                <w:rFonts w:ascii="仿宋_GB2312" w:eastAsia="仿宋_GB2312" w:hAnsi="仿宋_GB2312" w:cs="Times New Roman"/>
                <w:color w:val="auto"/>
                <w:szCs w:val="22"/>
              </w:rPr>
              <w:t>…</w:t>
            </w:r>
          </w:p>
        </w:tc>
        <w:tc>
          <w:tcPr>
            <w:tcW w:w="1882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059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2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239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603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47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</w:tr>
      <w:tr w:rsidR="00AB036A" w:rsidRPr="00695AE7" w:rsidTr="00AB036A">
        <w:trPr>
          <w:gridAfter w:val="1"/>
          <w:wAfter w:w="16" w:type="dxa"/>
          <w:trHeight w:val="169"/>
          <w:jc w:val="center"/>
        </w:trPr>
        <w:tc>
          <w:tcPr>
            <w:tcW w:w="833" w:type="dxa"/>
            <w:vMerge w:val="restart"/>
            <w:vAlign w:val="center"/>
          </w:tcPr>
          <w:p w:rsidR="00AB036A" w:rsidRPr="00695AE7" w:rsidRDefault="00AB036A" w:rsidP="002B70A2">
            <w:pPr>
              <w:jc w:val="center"/>
              <w:rPr>
                <w:rFonts w:ascii="仿宋_GB2312" w:eastAsia="仿宋_GB2312" w:hAnsi="仿宋_GB2312" w:cs="Times New Roman"/>
                <w:color w:val="auto"/>
                <w:sz w:val="28"/>
                <w:szCs w:val="22"/>
              </w:rPr>
            </w:pPr>
            <w:r w:rsidRPr="00695AE7">
              <w:rPr>
                <w:rFonts w:cs="Times New Roman" w:hint="eastAsia"/>
                <w:color w:val="auto"/>
                <w:sz w:val="28"/>
                <w:szCs w:val="22"/>
              </w:rPr>
              <w:t>推荐省级众创空间</w:t>
            </w:r>
          </w:p>
        </w:tc>
        <w:tc>
          <w:tcPr>
            <w:tcW w:w="833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推荐</w:t>
            </w:r>
          </w:p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顺序</w:t>
            </w:r>
          </w:p>
        </w:tc>
        <w:tc>
          <w:tcPr>
            <w:tcW w:w="1882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众创空间名称</w:t>
            </w:r>
          </w:p>
        </w:tc>
        <w:tc>
          <w:tcPr>
            <w:tcW w:w="1816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运营主体名称</w:t>
            </w:r>
          </w:p>
        </w:tc>
        <w:tc>
          <w:tcPr>
            <w:tcW w:w="1816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注册时间</w:t>
            </w:r>
          </w:p>
        </w:tc>
        <w:tc>
          <w:tcPr>
            <w:tcW w:w="1059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创业导师数量</w:t>
            </w:r>
          </w:p>
        </w:tc>
        <w:tc>
          <w:tcPr>
            <w:tcW w:w="2816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服务场地面积</w:t>
            </w:r>
          </w:p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（平方米）</w:t>
            </w:r>
          </w:p>
        </w:tc>
        <w:tc>
          <w:tcPr>
            <w:tcW w:w="1239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入驻企业团队数量</w:t>
            </w:r>
          </w:p>
        </w:tc>
        <w:tc>
          <w:tcPr>
            <w:tcW w:w="1603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开展创业活动次数</w:t>
            </w:r>
          </w:p>
        </w:tc>
        <w:tc>
          <w:tcPr>
            <w:tcW w:w="1847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cs="Times New Roman"/>
                <w:color w:val="auto"/>
                <w:szCs w:val="22"/>
              </w:rPr>
            </w:pPr>
            <w:r w:rsidRPr="00695AE7">
              <w:rPr>
                <w:rFonts w:cs="Times New Roman" w:hint="eastAsia"/>
                <w:color w:val="auto"/>
                <w:szCs w:val="22"/>
              </w:rPr>
              <w:t>实地核查情况</w:t>
            </w:r>
          </w:p>
        </w:tc>
      </w:tr>
      <w:tr w:rsidR="00AB036A" w:rsidRPr="00695AE7" w:rsidTr="00AB036A">
        <w:trPr>
          <w:gridAfter w:val="1"/>
          <w:wAfter w:w="16" w:type="dxa"/>
          <w:trHeight w:val="396"/>
          <w:jc w:val="center"/>
        </w:trPr>
        <w:tc>
          <w:tcPr>
            <w:tcW w:w="833" w:type="dxa"/>
            <w:vMerge/>
          </w:tcPr>
          <w:p w:rsidR="00AB036A" w:rsidRPr="00695AE7" w:rsidRDefault="00AB036A" w:rsidP="002B70A2">
            <w:pPr>
              <w:jc w:val="center"/>
              <w:rPr>
                <w:rFonts w:ascii="仿宋_GB2312" w:eastAsia="仿宋_GB2312" w:hAnsi="仿宋_GB2312" w:cs="Times New Roman"/>
                <w:color w:val="auto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ascii="仿宋_GB2312" w:eastAsia="仿宋_GB2312" w:hAnsi="仿宋_GB2312" w:cs="Times New Roman"/>
                <w:color w:val="auto"/>
                <w:szCs w:val="22"/>
              </w:rPr>
            </w:pPr>
            <w:r w:rsidRPr="00695AE7">
              <w:rPr>
                <w:rFonts w:ascii="仿宋_GB2312" w:eastAsia="仿宋_GB2312" w:hAnsi="仿宋_GB2312" w:cs="Times New Roman" w:hint="eastAsia"/>
                <w:color w:val="auto"/>
                <w:szCs w:val="22"/>
              </w:rPr>
              <w:t>1</w:t>
            </w:r>
          </w:p>
        </w:tc>
        <w:tc>
          <w:tcPr>
            <w:tcW w:w="1882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059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2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239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603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47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</w:tr>
      <w:tr w:rsidR="00AB036A" w:rsidRPr="00695AE7" w:rsidTr="00AB036A">
        <w:trPr>
          <w:gridAfter w:val="1"/>
          <w:wAfter w:w="16" w:type="dxa"/>
          <w:trHeight w:val="396"/>
          <w:jc w:val="center"/>
        </w:trPr>
        <w:tc>
          <w:tcPr>
            <w:tcW w:w="833" w:type="dxa"/>
            <w:vMerge/>
          </w:tcPr>
          <w:p w:rsidR="00AB036A" w:rsidRPr="00695AE7" w:rsidRDefault="00AB036A" w:rsidP="002B70A2">
            <w:pPr>
              <w:jc w:val="center"/>
              <w:rPr>
                <w:rFonts w:ascii="仿宋_GB2312" w:eastAsia="仿宋_GB2312" w:hAnsi="仿宋_GB2312" w:cs="Times New Roman"/>
                <w:color w:val="auto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ascii="仿宋_GB2312" w:eastAsia="仿宋_GB2312" w:hAnsi="仿宋_GB2312" w:cs="Times New Roman"/>
                <w:color w:val="auto"/>
                <w:szCs w:val="22"/>
              </w:rPr>
            </w:pPr>
            <w:r w:rsidRPr="00695AE7">
              <w:rPr>
                <w:rFonts w:ascii="仿宋_GB2312" w:eastAsia="仿宋_GB2312" w:hAnsi="仿宋_GB2312" w:cs="Times New Roman" w:hint="eastAsia"/>
                <w:color w:val="auto"/>
                <w:szCs w:val="22"/>
              </w:rPr>
              <w:t>2</w:t>
            </w:r>
          </w:p>
        </w:tc>
        <w:tc>
          <w:tcPr>
            <w:tcW w:w="1882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059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2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239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603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47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</w:tr>
      <w:tr w:rsidR="00AB036A" w:rsidRPr="00695AE7" w:rsidTr="00AB036A">
        <w:trPr>
          <w:gridAfter w:val="1"/>
          <w:wAfter w:w="16" w:type="dxa"/>
          <w:trHeight w:val="396"/>
          <w:jc w:val="center"/>
        </w:trPr>
        <w:tc>
          <w:tcPr>
            <w:tcW w:w="833" w:type="dxa"/>
            <w:vMerge/>
          </w:tcPr>
          <w:p w:rsidR="00AB036A" w:rsidRPr="00695AE7" w:rsidRDefault="00AB036A" w:rsidP="002B70A2">
            <w:pPr>
              <w:jc w:val="center"/>
              <w:rPr>
                <w:rFonts w:ascii="仿宋_GB2312" w:eastAsia="仿宋_GB2312" w:hAnsi="仿宋_GB2312" w:cs="Times New Roman"/>
                <w:color w:val="auto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AB036A" w:rsidRPr="00695AE7" w:rsidRDefault="00AB036A" w:rsidP="002B70A2">
            <w:pPr>
              <w:jc w:val="center"/>
              <w:rPr>
                <w:rFonts w:ascii="仿宋_GB2312" w:eastAsia="仿宋_GB2312" w:hAnsi="仿宋_GB2312" w:cs="Times New Roman"/>
                <w:color w:val="auto"/>
                <w:szCs w:val="22"/>
              </w:rPr>
            </w:pPr>
            <w:r w:rsidRPr="00695AE7">
              <w:rPr>
                <w:rFonts w:ascii="仿宋_GB2312" w:eastAsia="仿宋_GB2312" w:hAnsi="仿宋_GB2312" w:cs="Times New Roman"/>
                <w:color w:val="auto"/>
                <w:szCs w:val="22"/>
              </w:rPr>
              <w:t>…</w:t>
            </w:r>
          </w:p>
        </w:tc>
        <w:tc>
          <w:tcPr>
            <w:tcW w:w="1882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059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2816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239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603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  <w:tc>
          <w:tcPr>
            <w:tcW w:w="1847" w:type="dxa"/>
          </w:tcPr>
          <w:p w:rsidR="00AB036A" w:rsidRPr="00695AE7" w:rsidRDefault="00AB036A" w:rsidP="002B70A2">
            <w:pPr>
              <w:rPr>
                <w:rFonts w:ascii="仿宋_GB2312" w:eastAsia="仿宋_GB2312" w:hAnsi="仿宋_GB2312" w:cs="Times New Roman"/>
                <w:color w:val="auto"/>
                <w:sz w:val="30"/>
                <w:szCs w:val="22"/>
              </w:rPr>
            </w:pPr>
          </w:p>
        </w:tc>
      </w:tr>
      <w:tr w:rsidR="00AB036A" w:rsidRPr="00695AE7" w:rsidTr="00AB036A">
        <w:trPr>
          <w:trHeight w:val="564"/>
          <w:jc w:val="center"/>
        </w:trPr>
        <w:tc>
          <w:tcPr>
            <w:tcW w:w="15760" w:type="dxa"/>
            <w:gridSpan w:val="11"/>
            <w:tcBorders>
              <w:bottom w:val="single" w:sz="4" w:space="0" w:color="auto"/>
            </w:tcBorders>
            <w:vAlign w:val="center"/>
          </w:tcPr>
          <w:p w:rsidR="00AB036A" w:rsidRPr="00695AE7" w:rsidRDefault="00AB036A" w:rsidP="00AB036A">
            <w:pPr>
              <w:ind w:right="1120"/>
              <w:rPr>
                <w:rFonts w:cs="Times New Roman" w:hint="eastAsia"/>
                <w:color w:val="auto"/>
                <w:kern w:val="2"/>
                <w:sz w:val="28"/>
                <w:szCs w:val="22"/>
              </w:rPr>
            </w:pPr>
          </w:p>
          <w:p w:rsidR="00AB036A" w:rsidRPr="00695AE7" w:rsidRDefault="00AB036A" w:rsidP="002B70A2">
            <w:pPr>
              <w:jc w:val="right"/>
              <w:rPr>
                <w:rFonts w:cs="Times New Roman"/>
                <w:color w:val="auto"/>
                <w:kern w:val="2"/>
                <w:sz w:val="28"/>
                <w:szCs w:val="22"/>
              </w:rPr>
            </w:pPr>
          </w:p>
          <w:p w:rsidR="00AB036A" w:rsidRPr="00695AE7" w:rsidRDefault="00AB036A" w:rsidP="002B70A2">
            <w:pPr>
              <w:wordWrap w:val="0"/>
              <w:jc w:val="right"/>
              <w:rPr>
                <w:rFonts w:cs="Times New Roman"/>
                <w:color w:val="auto"/>
                <w:kern w:val="2"/>
                <w:sz w:val="28"/>
                <w:szCs w:val="22"/>
              </w:rPr>
            </w:pPr>
            <w:r w:rsidRPr="00695AE7">
              <w:rPr>
                <w:rFonts w:cs="Times New Roman" w:hint="eastAsia"/>
                <w:color w:val="auto"/>
                <w:kern w:val="2"/>
                <w:sz w:val="28"/>
                <w:szCs w:val="22"/>
              </w:rPr>
              <w:t xml:space="preserve">推荐单位： </w:t>
            </w:r>
            <w:r w:rsidRPr="00695AE7">
              <w:rPr>
                <w:rFonts w:cs="Times New Roman"/>
                <w:color w:val="auto"/>
                <w:kern w:val="2"/>
                <w:sz w:val="28"/>
                <w:szCs w:val="22"/>
              </w:rPr>
              <w:t xml:space="preserve">     </w:t>
            </w:r>
            <w:r w:rsidRPr="00695AE7">
              <w:rPr>
                <w:rFonts w:cs="Times New Roman" w:hint="eastAsia"/>
                <w:color w:val="auto"/>
                <w:kern w:val="2"/>
                <w:sz w:val="28"/>
                <w:szCs w:val="22"/>
              </w:rPr>
              <w:t xml:space="preserve"> （盖章） </w:t>
            </w:r>
            <w:r w:rsidRPr="00695AE7">
              <w:rPr>
                <w:rFonts w:cs="Times New Roman"/>
                <w:color w:val="auto"/>
                <w:kern w:val="2"/>
                <w:sz w:val="28"/>
                <w:szCs w:val="22"/>
              </w:rPr>
              <w:t xml:space="preserve">     </w:t>
            </w:r>
            <w:r w:rsidRPr="00695AE7">
              <w:rPr>
                <w:rFonts w:cs="Times New Roman" w:hint="eastAsia"/>
                <w:color w:val="auto"/>
                <w:kern w:val="2"/>
                <w:sz w:val="28"/>
                <w:szCs w:val="22"/>
              </w:rPr>
              <w:t xml:space="preserve"> </w:t>
            </w:r>
          </w:p>
          <w:p w:rsidR="00AB036A" w:rsidRPr="00695AE7" w:rsidRDefault="00AB036A" w:rsidP="00AB036A">
            <w:pPr>
              <w:ind w:right="1120"/>
              <w:rPr>
                <w:rFonts w:cs="Times New Roman"/>
                <w:color w:val="auto"/>
                <w:kern w:val="2"/>
                <w:sz w:val="28"/>
                <w:szCs w:val="22"/>
              </w:rPr>
            </w:pPr>
            <w:bookmarkStart w:id="0" w:name="_GoBack"/>
            <w:bookmarkEnd w:id="0"/>
            <w:r w:rsidRPr="00695AE7">
              <w:rPr>
                <w:rFonts w:cs="Times New Roman"/>
                <w:color w:val="auto"/>
                <w:kern w:val="2"/>
                <w:sz w:val="28"/>
                <w:szCs w:val="22"/>
              </w:rPr>
              <w:t xml:space="preserve"> </w:t>
            </w:r>
          </w:p>
          <w:p w:rsidR="00AB036A" w:rsidRPr="00695AE7" w:rsidRDefault="00AB036A" w:rsidP="002B70A2">
            <w:pPr>
              <w:wordWrap w:val="0"/>
              <w:jc w:val="right"/>
              <w:rPr>
                <w:rFonts w:cs="Times New Roman"/>
                <w:color w:val="auto"/>
                <w:kern w:val="2"/>
                <w:sz w:val="28"/>
                <w:szCs w:val="22"/>
              </w:rPr>
            </w:pPr>
            <w:r w:rsidRPr="00695AE7">
              <w:rPr>
                <w:rFonts w:cs="Times New Roman" w:hint="eastAsia"/>
                <w:color w:val="auto"/>
                <w:kern w:val="2"/>
                <w:sz w:val="28"/>
                <w:szCs w:val="22"/>
              </w:rPr>
              <w:t xml:space="preserve">年 </w:t>
            </w:r>
            <w:r w:rsidRPr="00695AE7">
              <w:rPr>
                <w:rFonts w:cs="Times New Roman"/>
                <w:color w:val="auto"/>
                <w:kern w:val="2"/>
                <w:sz w:val="28"/>
                <w:szCs w:val="22"/>
              </w:rPr>
              <w:t xml:space="preserve">  </w:t>
            </w:r>
            <w:r w:rsidRPr="00695AE7">
              <w:rPr>
                <w:rFonts w:cs="Times New Roman" w:hint="eastAsia"/>
                <w:color w:val="auto"/>
                <w:kern w:val="2"/>
                <w:sz w:val="28"/>
                <w:szCs w:val="22"/>
              </w:rPr>
              <w:t xml:space="preserve">月 </w:t>
            </w:r>
            <w:r w:rsidRPr="00695AE7">
              <w:rPr>
                <w:rFonts w:cs="Times New Roman"/>
                <w:color w:val="auto"/>
                <w:kern w:val="2"/>
                <w:sz w:val="28"/>
                <w:szCs w:val="22"/>
              </w:rPr>
              <w:t xml:space="preserve">  </w:t>
            </w:r>
            <w:r w:rsidRPr="00695AE7">
              <w:rPr>
                <w:rFonts w:cs="Times New Roman" w:hint="eastAsia"/>
                <w:color w:val="auto"/>
                <w:kern w:val="2"/>
                <w:sz w:val="28"/>
                <w:szCs w:val="22"/>
              </w:rPr>
              <w:t xml:space="preserve">日 </w:t>
            </w:r>
            <w:r w:rsidRPr="00695AE7">
              <w:rPr>
                <w:rFonts w:cs="Times New Roman"/>
                <w:color w:val="auto"/>
                <w:kern w:val="2"/>
                <w:sz w:val="28"/>
                <w:szCs w:val="22"/>
              </w:rPr>
              <w:t xml:space="preserve">             </w:t>
            </w:r>
          </w:p>
        </w:tc>
      </w:tr>
    </w:tbl>
    <w:p w:rsidR="00F9190F" w:rsidRPr="00AB036A" w:rsidRDefault="00F9190F"/>
    <w:sectPr w:rsidR="00F9190F" w:rsidRPr="00AB036A" w:rsidSect="00AB036A">
      <w:pgSz w:w="16838" w:h="11906" w:orient="landscape"/>
      <w:pgMar w:top="624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6A"/>
    <w:rsid w:val="00AB036A"/>
    <w:rsid w:val="00F9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D2FF"/>
  <w15:chartTrackingRefBased/>
  <w15:docId w15:val="{1B3A56EC-ABF2-4A09-8303-0A9FAA56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6A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AB036A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2021-12-03T06:46:00Z</dcterms:created>
  <dcterms:modified xsi:type="dcterms:W3CDTF">2021-12-03T06:49:00Z</dcterms:modified>
</cp:coreProperties>
</file>