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0" w:lineRule="exact"/>
        <w:jc w:val="center"/>
        <w:rPr>
          <w:rFonts w:hint="eastAsia" w:ascii="方正黑体简体" w:eastAsia="方正黑体简体"/>
          <w:color w:val="000000"/>
          <w:sz w:val="36"/>
          <w:szCs w:val="36"/>
        </w:rPr>
      </w:pPr>
    </w:p>
    <w:p>
      <w:pPr>
        <w:spacing w:line="410" w:lineRule="exact"/>
        <w:jc w:val="center"/>
        <w:rPr>
          <w:rFonts w:hint="eastAsia" w:ascii="微软雅黑" w:hAnsi="微软雅黑" w:eastAsia="微软雅黑" w:cs="微软雅黑"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sz w:val="36"/>
          <w:szCs w:val="36"/>
        </w:rPr>
        <w:t>承 诺 函</w:t>
      </w:r>
    </w:p>
    <w:p>
      <w:pPr>
        <w:adjustRightInd w:val="0"/>
        <w:snapToGrid w:val="0"/>
        <w:spacing w:line="410" w:lineRule="exact"/>
        <w:rPr>
          <w:rFonts w:hint="eastAsia" w:ascii="方正书宋简体" w:eastAsia="方正书宋简体"/>
          <w:color w:val="000000"/>
          <w:sz w:val="24"/>
        </w:rPr>
      </w:pPr>
    </w:p>
    <w:p>
      <w:pPr>
        <w:spacing w:line="41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本公司遵守国家和地方的各项法律法规，不从事违法违规活动,严格按照《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关于支持北京金融科技与专业服务创新示范区（西城区域）建设的若干措施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》（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西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行规发〔201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〕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号）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及《关于落实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〈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关于支持北京金融科技与专业服务创新示范区（西城区域）建设的若干措施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的实施细则（试行）》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的规定申请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此次政策条款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。此次提交的全部资料文件真实有效、完整准确，不存在任何虚假记载、误导性陈述或者重大遗漏，如实反映我公司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实际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情况。</w:t>
      </w:r>
    </w:p>
    <w:p>
      <w:pPr>
        <w:adjustRightInd w:val="0"/>
        <w:snapToGrid w:val="0"/>
        <w:spacing w:line="41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我公司郑重承诺，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自入驻北京金融科技与专业服务创新示范区（西城区域）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之日起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工商注册和税务登记不迁出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西城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区（因客观原因要求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被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指令性迁出等情况除外）。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如因自身原因迁出，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我公司于迁出前30日内将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此次申请获得的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全部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政策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补助资金退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回；若我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公司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出现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违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法违规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经营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现象，则自动放弃此次申报，已获得政策资金的则全部退回，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并承担由此引起的一切法律责任。同时承诺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资金使用符合相关财务规定，必要时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配合有关政府部门对资金使用情况的监督和检查。如通过虚假以及其他不正当方式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申请政策的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，自愿承担相应法律责任，并配合政府部门推动失信惩戒工作，在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年内不得再申请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西城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区相关支持政策。</w:t>
      </w:r>
    </w:p>
    <w:p>
      <w:pPr>
        <w:adjustRightInd w:val="0"/>
        <w:snapToGrid w:val="0"/>
        <w:spacing w:line="41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</w:rPr>
      </w:pPr>
    </w:p>
    <w:p>
      <w:pPr>
        <w:adjustRightInd w:val="0"/>
        <w:snapToGrid w:val="0"/>
        <w:spacing w:line="41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</w:rPr>
      </w:pPr>
    </w:p>
    <w:p>
      <w:pPr>
        <w:adjustRightInd w:val="0"/>
        <w:snapToGrid w:val="0"/>
        <w:spacing w:line="410" w:lineRule="exact"/>
        <w:ind w:firstLine="480" w:firstLineChars="200"/>
        <w:rPr>
          <w:rFonts w:hint="eastAsia" w:asciiTheme="majorEastAsia" w:hAnsiTheme="majorEastAsia" w:eastAsiaTheme="majorEastAsia" w:cstheme="majorEastAsia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960" w:lineRule="auto"/>
        <w:ind w:firstLine="3840" w:firstLineChars="1600"/>
        <w:jc w:val="both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>法定代表人（签字）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960" w:lineRule="auto"/>
        <w:ind w:firstLine="4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z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lang w:val="en-US" w:eastAsia="zh-CN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申报单位（公章）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color w:val="000000"/>
          <w:sz w:val="24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960" w:lineRule="auto"/>
        <w:ind w:firstLine="6240" w:firstLineChars="2600"/>
        <w:jc w:val="left"/>
        <w:textAlignment w:val="auto"/>
        <w:rPr>
          <w:rFonts w:hint="eastAsia" w:ascii="方正书宋简体" w:eastAsia="方正书宋简体"/>
          <w:color w:val="000000"/>
          <w:sz w:val="24"/>
        </w:rPr>
      </w:pPr>
      <w:r>
        <w:rPr>
          <w:rFonts w:hint="eastAsia" w:ascii="方正书宋简体" w:eastAsia="方正书宋简体"/>
          <w:color w:val="000000"/>
          <w:sz w:val="24"/>
        </w:rPr>
        <w:t xml:space="preserve">年    月    日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960" w:lineRule="auto"/>
        <w:ind w:firstLine="3840" w:firstLineChars="1600"/>
        <w:jc w:val="left"/>
        <w:textAlignment w:val="auto"/>
        <w:rPr>
          <w:rFonts w:hint="eastAsia" w:ascii="方正书宋简体" w:eastAsia="方正书宋简体"/>
          <w:color w:val="00000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66E16"/>
    <w:rsid w:val="1CFC0BD1"/>
    <w:rsid w:val="24766E16"/>
    <w:rsid w:val="262429CE"/>
    <w:rsid w:val="342A57D8"/>
    <w:rsid w:val="73EA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西城园管委会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2019-11-01T05:22:00Z</dcterms:created>
  <dc:creator>admin</dc:creator>
  <cp:lastModifiedBy>Administrator</cp:lastModifiedBy>
  <cp:lastPrinted>2020-06-04T07:20:00Z</cp:lastPrinted>
  <dcterms:modified xsi:type="dcterms:W3CDTF">2021-08-19T09:20:49Z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