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A3" w:rsidRDefault="007D40A3" w:rsidP="007D40A3">
      <w:pPr>
        <w:snapToGrid w:val="0"/>
        <w:spacing w:line="600" w:lineRule="exact"/>
        <w:rPr>
          <w:rFonts w:ascii="黑体" w:eastAsia="黑体" w:hAnsi="黑体" w:cs="黑体" w:hint="eastAsia"/>
          <w:sz w:val="32"/>
          <w:szCs w:val="32"/>
        </w:rPr>
      </w:pPr>
      <w:r>
        <w:rPr>
          <w:rFonts w:ascii="黑体" w:eastAsia="黑体" w:hAnsi="黑体" w:cs="黑体" w:hint="eastAsia"/>
          <w:sz w:val="32"/>
          <w:szCs w:val="32"/>
        </w:rPr>
        <w:t>附件2</w:t>
      </w:r>
    </w:p>
    <w:p w:rsidR="007D40A3" w:rsidRDefault="007D40A3" w:rsidP="007D40A3">
      <w:pPr>
        <w:pStyle w:val="a3"/>
        <w:snapToGrid w:val="0"/>
        <w:spacing w:before="0" w:beforeAutospacing="0" w:after="0" w:afterAutospacing="0" w:line="60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降解塑料快速鉴别检测技术标准和装备研发</w:t>
      </w:r>
    </w:p>
    <w:p w:rsidR="007D40A3" w:rsidRDefault="007D40A3" w:rsidP="007D40A3">
      <w:pPr>
        <w:pStyle w:val="a3"/>
        <w:snapToGrid w:val="0"/>
        <w:spacing w:before="0" w:beforeAutospacing="0" w:after="0" w:afterAutospacing="0" w:line="60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技术榜单</w:t>
      </w:r>
    </w:p>
    <w:p w:rsidR="007D40A3" w:rsidRDefault="007D40A3" w:rsidP="007D40A3">
      <w:pPr>
        <w:snapToGrid w:val="0"/>
        <w:spacing w:line="600" w:lineRule="exact"/>
        <w:jc w:val="center"/>
        <w:rPr>
          <w:rFonts w:ascii="方正小标宋_GBK" w:eastAsia="方正小标宋_GBK" w:hAnsi="方正小标宋_GBK" w:cs="方正小标宋_GBK"/>
          <w:bCs/>
          <w:sz w:val="44"/>
          <w:szCs w:val="44"/>
        </w:rPr>
      </w:pPr>
    </w:p>
    <w:p w:rsidR="007D40A3" w:rsidRDefault="007D40A3" w:rsidP="007D40A3">
      <w:pPr>
        <w:autoSpaceDN w:val="0"/>
        <w:snapToGrid w:val="0"/>
        <w:spacing w:line="60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一、项目背景</w:t>
      </w:r>
    </w:p>
    <w:p w:rsidR="007D40A3" w:rsidRDefault="007D40A3" w:rsidP="007D40A3">
      <w:pPr>
        <w:autoSpaceDN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生产使用降解塑料是治理塑料污染的重要举措。《关于进一步加强塑料污染治理的意见》印发以来，作为替代产品的降解塑料需求量呈现爆发式增长，相关产能产量急剧增长。</w:t>
      </w:r>
    </w:p>
    <w:p w:rsidR="007D40A3" w:rsidRDefault="007D40A3" w:rsidP="007D40A3">
      <w:pPr>
        <w:autoSpaceDN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降解塑料进入市场流通前，通常要按照《受控堆肥条件下材料最终需氧生物分解能力的测定 采用测定释放的二氧化碳的方法 第1部分：通用方法》（GB/T 19277.1-2011）等标准进行鉴定检测，</w:t>
      </w:r>
      <w:r>
        <w:rPr>
          <w:rFonts w:ascii="Times New Roman" w:eastAsia="仿宋_GB2312" w:hAnsi="仿宋_GB2312"/>
          <w:sz w:val="32"/>
          <w:szCs w:val="32"/>
        </w:rPr>
        <w:t>但现行的检测标准主要采取堆肥方式进行，检测周期一般为</w:t>
      </w:r>
      <w:r>
        <w:rPr>
          <w:rFonts w:ascii="Times New Roman" w:eastAsia="仿宋_GB2312" w:hAnsi="Times New Roman"/>
          <w:sz w:val="32"/>
          <w:szCs w:val="32"/>
        </w:rPr>
        <w:t>3-6</w:t>
      </w:r>
      <w:r>
        <w:rPr>
          <w:rFonts w:ascii="Times New Roman" w:eastAsia="仿宋_GB2312" w:hAnsi="仿宋_GB2312"/>
          <w:sz w:val="32"/>
          <w:szCs w:val="32"/>
        </w:rPr>
        <w:t>个月，单次检测费用约</w:t>
      </w:r>
      <w:r>
        <w:rPr>
          <w:rFonts w:ascii="Times New Roman" w:eastAsia="仿宋_GB2312" w:hAnsi="Times New Roman"/>
          <w:sz w:val="32"/>
          <w:szCs w:val="32"/>
        </w:rPr>
        <w:t>3</w:t>
      </w:r>
      <w:r>
        <w:rPr>
          <w:rFonts w:ascii="Times New Roman" w:eastAsia="仿宋_GB2312" w:hAnsi="仿宋_GB2312"/>
          <w:sz w:val="32"/>
          <w:szCs w:val="32"/>
        </w:rPr>
        <w:t>万元，且由于降解塑料产业的爆发式增长，检测等待时间较长，一般从申请检测到出具报告历时</w:t>
      </w:r>
      <w:r>
        <w:rPr>
          <w:rFonts w:ascii="Times New Roman" w:eastAsia="仿宋_GB2312" w:hAnsi="Times New Roman"/>
          <w:sz w:val="32"/>
          <w:szCs w:val="32"/>
        </w:rPr>
        <w:t>1</w:t>
      </w:r>
      <w:r>
        <w:rPr>
          <w:rFonts w:ascii="Times New Roman" w:eastAsia="仿宋_GB2312" w:hAnsi="仿宋_GB2312"/>
          <w:sz w:val="32"/>
          <w:szCs w:val="32"/>
        </w:rPr>
        <w:t>年左右，难以满足市场需要，严重制约产业健康发展。</w:t>
      </w:r>
      <w:r>
        <w:rPr>
          <w:rFonts w:ascii="仿宋_GB2312" w:eastAsia="仿宋_GB2312" w:hAnsi="仿宋_GB2312" w:cs="仿宋_GB2312" w:hint="eastAsia"/>
          <w:sz w:val="32"/>
          <w:szCs w:val="32"/>
        </w:rPr>
        <w:t>因此，亟需研发降解塑料的快速鉴别检测方法和相关技术装备，以满足日益增长的降解塑料检测鉴定需求。</w:t>
      </w:r>
    </w:p>
    <w:p w:rsidR="007D40A3" w:rsidRDefault="007D40A3" w:rsidP="007D40A3">
      <w:pPr>
        <w:autoSpaceDN w:val="0"/>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二、项目目标</w:t>
      </w:r>
    </w:p>
    <w:p w:rsidR="007D40A3" w:rsidRDefault="007D40A3" w:rsidP="007D40A3">
      <w:pPr>
        <w:autoSpaceDN w:val="0"/>
        <w:snapToGrid w:val="0"/>
        <w:spacing w:line="600" w:lineRule="exact"/>
        <w:ind w:firstLineChars="200" w:firstLine="640"/>
        <w:rPr>
          <w:rFonts w:ascii="仿宋_GB2312" w:eastAsia="仿宋_GB2312" w:hAnsi="仿宋_GB2312" w:cs="仿宋_GB2312"/>
          <w:sz w:val="32"/>
          <w:szCs w:val="32"/>
        </w:rPr>
      </w:pPr>
      <w:r>
        <w:rPr>
          <w:rFonts w:ascii="Times New Roman" w:eastAsia="仿宋_GB2312" w:hAnsi="仿宋_GB2312" w:hint="eastAsia"/>
          <w:sz w:val="32"/>
          <w:szCs w:val="32"/>
        </w:rPr>
        <w:t>面向降解塑料产业健康发展需求，针对降解塑料检测周期长、费用高等难题，</w:t>
      </w:r>
      <w:r>
        <w:rPr>
          <w:rFonts w:ascii="仿宋_GB2312" w:eastAsia="仿宋_GB2312" w:hAnsi="仿宋_GB2312" w:cs="仿宋_GB2312" w:hint="eastAsia"/>
          <w:sz w:val="32"/>
          <w:szCs w:val="32"/>
        </w:rPr>
        <w:t>通过对降解塑料不同降解方式和机理、降解塑料材料特性与降解性等相关性研究，建立降解材料与降解周期、降解性能等降解关键指标的检测核算关系，形成降解塑料快速鉴定检测地方或行业标准，研发相关检测装备，并形成</w:t>
      </w:r>
      <w:r>
        <w:rPr>
          <w:rFonts w:ascii="仿宋_GB2312" w:eastAsia="仿宋_GB2312" w:hAnsi="仿宋_GB2312" w:cs="仿宋_GB2312" w:hint="eastAsia"/>
          <w:sz w:val="32"/>
          <w:szCs w:val="32"/>
        </w:rPr>
        <w:lastRenderedPageBreak/>
        <w:t>一定检测能力，有效支撑降解塑料产业发展。</w:t>
      </w:r>
    </w:p>
    <w:p w:rsidR="007D40A3" w:rsidRDefault="007D40A3" w:rsidP="007D40A3">
      <w:pPr>
        <w:autoSpaceDN w:val="0"/>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三、考核指标</w:t>
      </w:r>
    </w:p>
    <w:p w:rsidR="007D40A3" w:rsidRDefault="007D40A3" w:rsidP="007D40A3">
      <w:pPr>
        <w:autoSpaceDN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建立3类以上降解塑料产品的材料特性数据库和全生物降解塑料原料数据库，形成针对不同类别产品的全生物降解塑料原料推荐用量比例。降解塑料产品至少包括购物袋、快递包装袋、一次性餐具，能够通过降解塑料产品的材料构成、比例快速鉴定其降解性能。</w:t>
      </w:r>
    </w:p>
    <w:p w:rsidR="007D40A3" w:rsidRDefault="007D40A3" w:rsidP="007D40A3">
      <w:pPr>
        <w:autoSpaceDN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2.形成河北省降解塑料产品快速鉴定检测标准文件，并完成申报立项工作，研发基于该鉴定检测标准的检测设备。</w:t>
      </w:r>
    </w:p>
    <w:p w:rsidR="007D40A3" w:rsidRDefault="007D40A3" w:rsidP="007D40A3">
      <w:pPr>
        <w:autoSpaceDN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在河北省建立降解塑料快速鉴定检测实验室，并通过CMA资质认证，面向市场提供快速鉴定检测服务。实验室具备年鉴定检测降解塑料1000次以上的能力，检测费用较堆肥检测降低70%以上，检测周期缩短至3个工作日以内。</w:t>
      </w:r>
    </w:p>
    <w:p w:rsidR="007D40A3" w:rsidRDefault="007D40A3" w:rsidP="007D40A3">
      <w:pPr>
        <w:snapToGrid w:val="0"/>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四、有关说明</w:t>
      </w:r>
    </w:p>
    <w:p w:rsidR="007D40A3" w:rsidRDefault="007D40A3" w:rsidP="007D40A3">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1.本技术榜单项目实施期不超过2年，项目专项经费不超过300万元，支持项目数1项。</w:t>
      </w:r>
    </w:p>
    <w:p w:rsidR="007D40A3" w:rsidRDefault="007D40A3" w:rsidP="007D40A3">
      <w:pPr>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 w:hint="eastAsia"/>
          <w:sz w:val="32"/>
          <w:szCs w:val="32"/>
        </w:rPr>
        <w:t>2.本技术榜单项目</w:t>
      </w:r>
      <w:r>
        <w:rPr>
          <w:rFonts w:ascii="仿宋_GB2312" w:eastAsia="仿宋_GB2312" w:hAnsi="仿宋_GB2312" w:cs="仿宋_GB2312" w:hint="eastAsia"/>
          <w:sz w:val="32"/>
          <w:szCs w:val="32"/>
        </w:rPr>
        <w:t>由河北省内省级以上科研院所、高校或行业龙头企业牵头承担，联合国内相关领域优势科研团队开展集成研究。项目团队需包含科研院所、高校、生物降解塑料生产企业。</w:t>
      </w:r>
    </w:p>
    <w:p w:rsidR="00F85F21" w:rsidRDefault="007D40A3" w:rsidP="007D40A3">
      <w:r>
        <w:rPr>
          <w:rFonts w:ascii="仿宋_GB2312" w:eastAsia="仿宋_GB2312" w:hAnsi="仿宋_GB2312" w:cs="仿宋_GB2312" w:hint="eastAsia"/>
          <w:sz w:val="32"/>
          <w:szCs w:val="32"/>
        </w:rPr>
        <w:t>3.本项目研究形成的相关鉴定检测设备能够直接推广应用。</w:t>
      </w:r>
      <w:bookmarkStart w:id="0" w:name="_GoBack"/>
      <w:bookmarkEnd w:id="0"/>
    </w:p>
    <w:sectPr w:rsidR="00F85F21" w:rsidSect="007D40A3">
      <w:pgSz w:w="11906" w:h="16838"/>
      <w:pgMar w:top="1440" w:right="1644"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A3"/>
    <w:rsid w:val="007D40A3"/>
    <w:rsid w:val="00F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1E297-2531-4756-ABF8-B5A31094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0A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D40A3"/>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2021-05-28T06:57:00Z</dcterms:created>
  <dcterms:modified xsi:type="dcterms:W3CDTF">2021-05-28T06:59:00Z</dcterms:modified>
</cp:coreProperties>
</file>